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50" w:rsidRPr="000C3250" w:rsidRDefault="000C3250" w:rsidP="000C3250">
      <w:pPr>
        <w:spacing w:after="0" w:line="240" w:lineRule="auto"/>
        <w:jc w:val="center"/>
        <w:rPr>
          <w:rFonts w:asciiTheme="minorBidi" w:hAnsiTheme="minorBidi"/>
          <w:b/>
          <w:bCs/>
          <w:sz w:val="28"/>
          <w:szCs w:val="28"/>
        </w:rPr>
      </w:pPr>
      <w:r w:rsidRPr="000C3250">
        <w:rPr>
          <w:rFonts w:asciiTheme="minorBidi" w:hAnsiTheme="minorBidi"/>
          <w:b/>
          <w:bCs/>
          <w:sz w:val="28"/>
          <w:szCs w:val="28"/>
        </w:rPr>
        <w:t>PEMIKIRAN PENDIDIKAN TASAWUF PERSPEKTIF</w:t>
      </w:r>
    </w:p>
    <w:p w:rsidR="000C3250" w:rsidRPr="000C3250" w:rsidRDefault="000C3250" w:rsidP="000C3250">
      <w:pPr>
        <w:spacing w:after="0" w:line="240" w:lineRule="auto"/>
        <w:jc w:val="center"/>
        <w:rPr>
          <w:rFonts w:asciiTheme="minorBidi" w:hAnsiTheme="minorBidi"/>
          <w:b/>
          <w:bCs/>
          <w:sz w:val="28"/>
          <w:szCs w:val="28"/>
        </w:rPr>
      </w:pPr>
      <w:r w:rsidRPr="000C3250">
        <w:rPr>
          <w:rFonts w:asciiTheme="minorBidi" w:hAnsiTheme="minorBidi"/>
          <w:b/>
          <w:bCs/>
          <w:sz w:val="28"/>
          <w:szCs w:val="28"/>
        </w:rPr>
        <w:t>BUYA SYAKUR YASIN</w:t>
      </w:r>
    </w:p>
    <w:p w:rsidR="00041023" w:rsidRPr="000C3250" w:rsidRDefault="000C3250" w:rsidP="000C3250">
      <w:pPr>
        <w:jc w:val="center"/>
        <w:rPr>
          <w:rFonts w:asciiTheme="minorBidi" w:hAnsiTheme="minorBidi"/>
          <w:sz w:val="28"/>
          <w:szCs w:val="28"/>
        </w:rPr>
      </w:pPr>
      <w:r w:rsidRPr="000C3250">
        <w:rPr>
          <w:rFonts w:asciiTheme="minorBidi" w:hAnsiTheme="minorBidi"/>
          <w:b/>
          <w:bCs/>
          <w:sz w:val="28"/>
          <w:szCs w:val="28"/>
        </w:rPr>
        <w:t>(Studi Pendekatan Biografi)</w:t>
      </w:r>
    </w:p>
    <w:p w:rsidR="000C3250" w:rsidRDefault="000C3250" w:rsidP="000C3250">
      <w:pPr>
        <w:jc w:val="center"/>
        <w:rPr>
          <w:rFonts w:asciiTheme="minorBidi" w:hAnsiTheme="minorBidi"/>
          <w:b/>
          <w:bCs/>
          <w:sz w:val="24"/>
          <w:szCs w:val="24"/>
        </w:rPr>
      </w:pPr>
      <w:r w:rsidRPr="000C3250">
        <w:rPr>
          <w:rFonts w:asciiTheme="minorBidi" w:hAnsiTheme="minorBidi"/>
          <w:b/>
          <w:bCs/>
          <w:sz w:val="24"/>
          <w:szCs w:val="24"/>
        </w:rPr>
        <w:t>Sukarno</w:t>
      </w:r>
      <w:r w:rsidR="007F0C80">
        <w:rPr>
          <w:rFonts w:asciiTheme="minorBidi" w:hAnsiTheme="minorBidi"/>
          <w:b/>
          <w:bCs/>
          <w:sz w:val="24"/>
          <w:szCs w:val="24"/>
        </w:rPr>
        <w:t xml:space="preserve"> (19086030026)</w:t>
      </w:r>
    </w:p>
    <w:p w:rsidR="002B271A" w:rsidRPr="002B271A" w:rsidRDefault="002B271A" w:rsidP="000C3250">
      <w:pPr>
        <w:jc w:val="center"/>
        <w:rPr>
          <w:rFonts w:asciiTheme="minorBidi" w:hAnsiTheme="minorBidi"/>
        </w:rPr>
      </w:pPr>
      <w:r w:rsidRPr="002B271A">
        <w:rPr>
          <w:rFonts w:asciiTheme="minorBidi" w:hAnsiTheme="minorBidi"/>
        </w:rPr>
        <w:t>Mahasiswa Pascasarjana IAIN Syekh Nurjati Cirebon</w:t>
      </w:r>
    </w:p>
    <w:p w:rsidR="000C3250" w:rsidRPr="000C3250" w:rsidRDefault="00D212A5" w:rsidP="000C3250">
      <w:pPr>
        <w:jc w:val="center"/>
        <w:rPr>
          <w:rFonts w:asciiTheme="minorBidi" w:hAnsiTheme="minorBidi"/>
          <w:color w:val="000000" w:themeColor="text1"/>
        </w:rPr>
      </w:pPr>
      <w:hyperlink r:id="rId9" w:history="1">
        <w:r w:rsidR="000C3250" w:rsidRPr="000C3250">
          <w:rPr>
            <w:rStyle w:val="Hyperlink"/>
            <w:rFonts w:asciiTheme="minorBidi" w:hAnsiTheme="minorBidi"/>
            <w:color w:val="000000" w:themeColor="text1"/>
          </w:rPr>
          <w:t>sukarnoht@gmail.com</w:t>
        </w:r>
      </w:hyperlink>
    </w:p>
    <w:p w:rsidR="002B271A" w:rsidRDefault="000C3250" w:rsidP="002B271A">
      <w:pPr>
        <w:jc w:val="center"/>
        <w:rPr>
          <w:rFonts w:asciiTheme="minorBidi" w:hAnsiTheme="minorBidi"/>
          <w:b/>
          <w:bCs/>
          <w:sz w:val="24"/>
          <w:szCs w:val="24"/>
        </w:rPr>
      </w:pPr>
      <w:r w:rsidRPr="000C3250">
        <w:rPr>
          <w:rFonts w:asciiTheme="minorBidi" w:hAnsiTheme="minorBidi"/>
          <w:b/>
          <w:bCs/>
          <w:sz w:val="24"/>
          <w:szCs w:val="24"/>
        </w:rPr>
        <w:t>Dr. H. Suteja, M.Ag.</w:t>
      </w:r>
    </w:p>
    <w:p w:rsidR="002B271A" w:rsidRPr="002B271A" w:rsidRDefault="00390FEE" w:rsidP="002B271A">
      <w:pPr>
        <w:jc w:val="center"/>
        <w:rPr>
          <w:rFonts w:asciiTheme="minorBidi" w:hAnsiTheme="minorBidi"/>
        </w:rPr>
      </w:pPr>
      <w:r>
        <w:rPr>
          <w:rFonts w:asciiTheme="minorBidi" w:hAnsiTheme="minorBidi"/>
        </w:rPr>
        <w:t>Dosen IAIN Syekh Nurjati Ciebon</w:t>
      </w:r>
    </w:p>
    <w:p w:rsidR="000C3250" w:rsidRDefault="000C3250" w:rsidP="000C3250">
      <w:pPr>
        <w:jc w:val="center"/>
        <w:rPr>
          <w:rFonts w:asciiTheme="minorBidi" w:hAnsiTheme="minorBidi"/>
          <w:b/>
          <w:bCs/>
          <w:sz w:val="24"/>
          <w:szCs w:val="24"/>
        </w:rPr>
      </w:pPr>
      <w:r w:rsidRPr="000C3250">
        <w:rPr>
          <w:rFonts w:asciiTheme="minorBidi" w:hAnsiTheme="minorBidi"/>
          <w:b/>
          <w:bCs/>
          <w:sz w:val="24"/>
          <w:szCs w:val="24"/>
        </w:rPr>
        <w:t>Dr. H. Wawan A. Ridwan, M.Ag.</w:t>
      </w:r>
    </w:p>
    <w:p w:rsidR="000C3250" w:rsidRDefault="00390FEE" w:rsidP="000C3250">
      <w:pPr>
        <w:jc w:val="center"/>
        <w:rPr>
          <w:rFonts w:ascii="Arial" w:eastAsia="Arial" w:hAnsi="Arial" w:cs="Arial"/>
          <w:b/>
          <w:sz w:val="24"/>
          <w:szCs w:val="24"/>
        </w:rPr>
      </w:pPr>
      <w:r>
        <w:rPr>
          <w:rFonts w:asciiTheme="minorBidi" w:hAnsiTheme="minorBidi"/>
        </w:rPr>
        <w:t>Dosen IAIN Syekh Nurjati Ciebon</w:t>
      </w:r>
    </w:p>
    <w:p w:rsidR="000C3250" w:rsidRDefault="000C3250" w:rsidP="000C3250">
      <w:pPr>
        <w:jc w:val="center"/>
        <w:rPr>
          <w:rFonts w:ascii="Arial" w:eastAsia="Arial" w:hAnsi="Arial" w:cs="Arial"/>
          <w:b/>
          <w:sz w:val="24"/>
          <w:szCs w:val="24"/>
        </w:rPr>
      </w:pPr>
      <w:r>
        <w:rPr>
          <w:rFonts w:ascii="Arial" w:eastAsia="Arial" w:hAnsi="Arial" w:cs="Arial"/>
          <w:b/>
          <w:sz w:val="24"/>
          <w:szCs w:val="24"/>
        </w:rPr>
        <w:t>Abstract</w:t>
      </w:r>
    </w:p>
    <w:p w:rsidR="000C3250" w:rsidRPr="000C3250" w:rsidRDefault="000C3250" w:rsidP="000C3250">
      <w:pPr>
        <w:jc w:val="both"/>
        <w:rPr>
          <w:rStyle w:val="jlqj4b"/>
          <w:rFonts w:asciiTheme="minorBidi" w:hAnsiTheme="minorBidi"/>
          <w:sz w:val="24"/>
          <w:szCs w:val="24"/>
          <w:lang w:val="en"/>
        </w:rPr>
      </w:pPr>
      <w:r w:rsidRPr="000C3250">
        <w:rPr>
          <w:rStyle w:val="jlqj4b"/>
          <w:rFonts w:asciiTheme="minorBidi" w:hAnsiTheme="minorBidi"/>
          <w:sz w:val="24"/>
          <w:szCs w:val="24"/>
          <w:lang w:val="en"/>
        </w:rPr>
        <w:t xml:space="preserve">Education is the most effective means in changing the human paradigm because with this humans can master science. Sufism teaches us to have inner sharpness and sincerity of character that prioritizes the interests of humanity for every problem it faces. The problems in this research are </w:t>
      </w:r>
      <w:proofErr w:type="gramStart"/>
      <w:r w:rsidRPr="000C3250">
        <w:rPr>
          <w:rStyle w:val="jlqj4b"/>
          <w:rFonts w:asciiTheme="minorBidi" w:hAnsiTheme="minorBidi"/>
          <w:sz w:val="24"/>
          <w:szCs w:val="24"/>
          <w:lang w:val="en"/>
        </w:rPr>
        <w:t>(1) What is the Biography of Buya Syakur Yasin</w:t>
      </w:r>
      <w:proofErr w:type="gramEnd"/>
      <w:r w:rsidRPr="000C3250">
        <w:rPr>
          <w:rStyle w:val="jlqj4b"/>
          <w:rFonts w:asciiTheme="minorBidi" w:hAnsiTheme="minorBidi"/>
          <w:sz w:val="24"/>
          <w:szCs w:val="24"/>
          <w:lang w:val="en"/>
        </w:rPr>
        <w:t>; (2) How is the concept of Sufism education in Buya Syakur Yasin's perspective; (3) How are the teachings of Buya Syakur Yasin's Sufism education. This study has the objectives to: (a) find out Buya Syakur Yasin; (b) Knowing the concept of Sufism education in Buya Syakur Yasin's perspective (c) Knowing the teachings of Buya Syakur Yasin Sufism education. This research method uses a qualitative approach. Collecting data in this research is observation, interview and documentation. The conclusion of this study is that Buya Syakur Yasin was born in Indramayu on February 2, 1948. According to Buya Syakur Yasin, Sufism education is a process of our heart in choosing between good and bad; and Buya Syakur's Sufism Education Teachings including the dhikr assembly containing istighosah, tahlilan and wiridan ar-razaq, and Kholwat agenda in the month of kapit (1 apit) 1 dzulkodah to 10 dzulhijah in the forest for 40 days, with fasting and wiridan ar-razaq practices.</w:t>
      </w:r>
    </w:p>
    <w:p w:rsidR="000C3250" w:rsidRDefault="000C3250" w:rsidP="000C3250">
      <w:pPr>
        <w:jc w:val="both"/>
        <w:rPr>
          <w:rStyle w:val="jlqj4b"/>
          <w:rFonts w:asciiTheme="minorBidi" w:hAnsiTheme="minorBidi"/>
          <w:i/>
          <w:iCs/>
          <w:lang w:val="en"/>
        </w:rPr>
      </w:pPr>
      <w:proofErr w:type="gramStart"/>
      <w:r w:rsidRPr="000C3250">
        <w:rPr>
          <w:rStyle w:val="jlqj4b"/>
          <w:rFonts w:asciiTheme="minorBidi" w:hAnsiTheme="minorBidi"/>
          <w:b/>
          <w:bCs/>
          <w:lang w:val="en"/>
        </w:rPr>
        <w:t>Keywords :</w:t>
      </w:r>
      <w:proofErr w:type="gramEnd"/>
      <w:r w:rsidRPr="000C3250">
        <w:rPr>
          <w:rStyle w:val="jlqj4b"/>
          <w:rFonts w:asciiTheme="minorBidi" w:hAnsiTheme="minorBidi"/>
          <w:b/>
          <w:bCs/>
          <w:lang w:val="en"/>
        </w:rPr>
        <w:t xml:space="preserve"> </w:t>
      </w:r>
      <w:r w:rsidRPr="000C3250">
        <w:rPr>
          <w:rStyle w:val="jlqj4b"/>
          <w:rFonts w:asciiTheme="minorBidi" w:hAnsiTheme="minorBidi"/>
          <w:i/>
          <w:iCs/>
          <w:lang w:val="en"/>
        </w:rPr>
        <w:t>Education, Sufism, Buya Syakur Yasin</w:t>
      </w:r>
    </w:p>
    <w:p w:rsidR="002B271A" w:rsidRPr="000C3250" w:rsidRDefault="002B271A" w:rsidP="000C3250">
      <w:pPr>
        <w:jc w:val="both"/>
        <w:rPr>
          <w:rFonts w:ascii="Arial" w:eastAsia="Arial" w:hAnsi="Arial" w:cs="Arial"/>
          <w:b/>
          <w:bCs/>
        </w:rPr>
      </w:pPr>
    </w:p>
    <w:p w:rsidR="002B271A" w:rsidRDefault="002B271A" w:rsidP="000C3250">
      <w:pPr>
        <w:jc w:val="center"/>
        <w:rPr>
          <w:rFonts w:asciiTheme="minorBidi" w:hAnsiTheme="minorBidi"/>
          <w:b/>
          <w:bCs/>
          <w:sz w:val="24"/>
          <w:szCs w:val="24"/>
        </w:rPr>
      </w:pPr>
    </w:p>
    <w:p w:rsidR="00BA50B1" w:rsidRDefault="00BA50B1" w:rsidP="000C3250">
      <w:pPr>
        <w:jc w:val="center"/>
        <w:rPr>
          <w:rFonts w:asciiTheme="minorBidi" w:hAnsiTheme="minorBidi"/>
          <w:b/>
          <w:bCs/>
          <w:sz w:val="24"/>
          <w:szCs w:val="24"/>
        </w:rPr>
      </w:pPr>
    </w:p>
    <w:p w:rsidR="002B271A" w:rsidRDefault="002B271A" w:rsidP="000C3250">
      <w:pPr>
        <w:jc w:val="center"/>
        <w:rPr>
          <w:rFonts w:asciiTheme="minorBidi" w:hAnsiTheme="minorBidi"/>
          <w:b/>
          <w:bCs/>
          <w:sz w:val="24"/>
          <w:szCs w:val="24"/>
        </w:rPr>
      </w:pPr>
    </w:p>
    <w:p w:rsidR="000C3250" w:rsidRDefault="000C3250" w:rsidP="000C3250">
      <w:pPr>
        <w:jc w:val="center"/>
        <w:rPr>
          <w:rFonts w:asciiTheme="minorBidi" w:hAnsiTheme="minorBidi"/>
          <w:b/>
          <w:bCs/>
          <w:sz w:val="24"/>
          <w:szCs w:val="24"/>
        </w:rPr>
      </w:pPr>
      <w:r>
        <w:rPr>
          <w:rFonts w:asciiTheme="minorBidi" w:hAnsiTheme="minorBidi"/>
          <w:b/>
          <w:bCs/>
          <w:sz w:val="24"/>
          <w:szCs w:val="24"/>
        </w:rPr>
        <w:lastRenderedPageBreak/>
        <w:t>Abstrak</w:t>
      </w:r>
    </w:p>
    <w:p w:rsidR="000C3250" w:rsidRPr="000C3250" w:rsidRDefault="000C3250" w:rsidP="000C3250">
      <w:pPr>
        <w:spacing w:line="240" w:lineRule="auto"/>
        <w:jc w:val="both"/>
        <w:rPr>
          <w:rFonts w:asciiTheme="minorBidi" w:hAnsiTheme="minorBidi"/>
          <w:sz w:val="24"/>
          <w:szCs w:val="24"/>
        </w:rPr>
      </w:pPr>
      <w:proofErr w:type="gramStart"/>
      <w:r w:rsidRPr="000C3250">
        <w:rPr>
          <w:rFonts w:asciiTheme="minorBidi" w:hAnsiTheme="minorBidi"/>
          <w:sz w:val="24"/>
          <w:szCs w:val="24"/>
        </w:rPr>
        <w:t>Pendidikan merupakan sarana paling efektif dalam mengubah paradigma manusia karena dengan ini manusia bisa menguasai ilmu pengetahuan.</w:t>
      </w:r>
      <w:proofErr w:type="gramEnd"/>
      <w:r w:rsidRPr="000C3250">
        <w:rPr>
          <w:rFonts w:asciiTheme="minorBidi" w:hAnsiTheme="minorBidi"/>
          <w:sz w:val="24"/>
          <w:szCs w:val="24"/>
        </w:rPr>
        <w:t xml:space="preserve"> </w:t>
      </w:r>
      <w:proofErr w:type="gramStart"/>
      <w:r w:rsidRPr="000C3250">
        <w:rPr>
          <w:rStyle w:val="markedcontent"/>
          <w:rFonts w:asciiTheme="minorBidi" w:hAnsiTheme="minorBidi"/>
          <w:sz w:val="24"/>
          <w:szCs w:val="24"/>
        </w:rPr>
        <w:t>Tasawuf mengajarkan kepada kita agar memiliki ketajaman batin dan ketulusan budi pekerti yang mengutamakan kepentingan kemanusiaan untuk setiap masalah yang dihadapinya.</w:t>
      </w:r>
      <w:proofErr w:type="gramEnd"/>
      <w:r w:rsidRPr="000C3250">
        <w:rPr>
          <w:rStyle w:val="markedcontent"/>
          <w:rFonts w:asciiTheme="minorBidi" w:hAnsiTheme="minorBidi"/>
          <w:sz w:val="24"/>
          <w:szCs w:val="24"/>
        </w:rPr>
        <w:t xml:space="preserve"> </w:t>
      </w:r>
      <w:proofErr w:type="gramStart"/>
      <w:r w:rsidRPr="000C3250">
        <w:rPr>
          <w:rStyle w:val="markedcontent"/>
          <w:rFonts w:asciiTheme="minorBidi" w:hAnsiTheme="minorBidi"/>
          <w:sz w:val="24"/>
          <w:szCs w:val="24"/>
        </w:rPr>
        <w:t>Adapun permasalahan dalam penelitian ini adalah (1) Bagaimana Biografi Buya Syakur Yasin; (2) Bagaimana konsep pendidikan tasawuf perspektif Buya Syakur Yasin; (3) Bagaimana ajaran pendidikan tasawuf Buya Syakur Yasin.</w:t>
      </w:r>
      <w:proofErr w:type="gramEnd"/>
      <w:r w:rsidRPr="000C3250">
        <w:rPr>
          <w:rStyle w:val="markedcontent"/>
          <w:rFonts w:asciiTheme="minorBidi" w:hAnsiTheme="minorBidi"/>
          <w:sz w:val="24"/>
          <w:szCs w:val="24"/>
        </w:rPr>
        <w:t xml:space="preserve"> Penelitian ini memiliki tujuan untuk: (a) Mengetahui Buya Syakur Yasin; (b) Mengetahui konsep pendidikan tasawuf perspektif Buya Syakur Yasin (c) Mengetahui ajaran pendidikan tasawuf Buya Syakur Yasin. </w:t>
      </w:r>
      <w:proofErr w:type="gramStart"/>
      <w:r w:rsidRPr="000C3250">
        <w:rPr>
          <w:rStyle w:val="markedcontent"/>
          <w:rFonts w:asciiTheme="minorBidi" w:hAnsiTheme="minorBidi"/>
          <w:sz w:val="24"/>
          <w:szCs w:val="24"/>
        </w:rPr>
        <w:t>Metode penelitian ini menggunakan p</w:t>
      </w:r>
      <w:r w:rsidRPr="000C3250">
        <w:rPr>
          <w:rFonts w:asciiTheme="minorBidi" w:hAnsiTheme="minorBidi"/>
          <w:sz w:val="24"/>
          <w:szCs w:val="24"/>
        </w:rPr>
        <w:t>endekatan kualitatif.</w:t>
      </w:r>
      <w:proofErr w:type="gramEnd"/>
      <w:r w:rsidRPr="000C3250">
        <w:rPr>
          <w:rFonts w:asciiTheme="minorBidi" w:hAnsiTheme="minorBidi"/>
          <w:sz w:val="24"/>
          <w:szCs w:val="24"/>
        </w:rPr>
        <w:t xml:space="preserve"> </w:t>
      </w:r>
      <w:proofErr w:type="gramStart"/>
      <w:r w:rsidRPr="000C3250">
        <w:rPr>
          <w:rFonts w:asciiTheme="minorBidi" w:hAnsiTheme="minorBidi"/>
          <w:sz w:val="24"/>
          <w:szCs w:val="24"/>
        </w:rPr>
        <w:t>Pengumpulan data dalam penelitian ini adalah observasi, wawancara dan dokumentasi.</w:t>
      </w:r>
      <w:proofErr w:type="gramEnd"/>
      <w:r w:rsidRPr="000C3250">
        <w:rPr>
          <w:rFonts w:asciiTheme="minorBidi" w:hAnsiTheme="minorBidi"/>
          <w:sz w:val="24"/>
          <w:szCs w:val="24"/>
        </w:rPr>
        <w:t xml:space="preserve"> </w:t>
      </w:r>
      <w:proofErr w:type="gramStart"/>
      <w:r w:rsidRPr="000C3250">
        <w:rPr>
          <w:rStyle w:val="markedcontent"/>
          <w:rFonts w:asciiTheme="minorBidi" w:hAnsiTheme="minorBidi"/>
          <w:sz w:val="24"/>
          <w:szCs w:val="24"/>
        </w:rPr>
        <w:t xml:space="preserve">Kesimpulan dari penelitian ini adalah </w:t>
      </w:r>
      <w:r w:rsidRPr="000C3250">
        <w:rPr>
          <w:rFonts w:asciiTheme="minorBidi" w:hAnsiTheme="minorBidi"/>
          <w:sz w:val="24"/>
          <w:szCs w:val="24"/>
        </w:rPr>
        <w:t>Buya Syakur Yasin lahir di Indramayu pada 2 Februari 1948.</w:t>
      </w:r>
      <w:proofErr w:type="gramEnd"/>
      <w:r w:rsidRPr="000C3250">
        <w:rPr>
          <w:rFonts w:asciiTheme="minorBidi" w:hAnsiTheme="minorBidi"/>
          <w:sz w:val="24"/>
          <w:szCs w:val="24"/>
        </w:rPr>
        <w:t xml:space="preserve"> Pendidikan Tasawuf menurut Buya Syakur Yasin ialah suatu proses hati kita dalam memilih antara yang baik dan yang buruk; dan Ajaran Pendidikan Tasawuf Buya Syakur diantaranya Majelis dzikir berisi istighosah, tahlilan dan wiridan </w:t>
      </w:r>
      <w:r w:rsidRPr="000C3250">
        <w:rPr>
          <w:rFonts w:asciiTheme="minorBidi" w:hAnsiTheme="minorBidi"/>
          <w:i/>
          <w:iCs/>
          <w:sz w:val="24"/>
          <w:szCs w:val="24"/>
        </w:rPr>
        <w:t>ar-razaq</w:t>
      </w:r>
      <w:r w:rsidRPr="000C3250">
        <w:rPr>
          <w:rFonts w:asciiTheme="minorBidi" w:hAnsiTheme="minorBidi"/>
          <w:sz w:val="24"/>
          <w:szCs w:val="24"/>
        </w:rPr>
        <w:t xml:space="preserve">, dan Kholwat agenda pada bulan kapit (1 apit) 1 dzulkodah sampai 10 dzulhijah di hutan selama 40 hari, dengan amalan puasa dan wiridan </w:t>
      </w:r>
      <w:r w:rsidRPr="000C3250">
        <w:rPr>
          <w:rFonts w:asciiTheme="minorBidi" w:hAnsiTheme="minorBidi"/>
          <w:i/>
          <w:iCs/>
          <w:sz w:val="24"/>
          <w:szCs w:val="24"/>
        </w:rPr>
        <w:t>ar-razaq.</w:t>
      </w:r>
    </w:p>
    <w:p w:rsidR="000C3250" w:rsidRDefault="000C3250" w:rsidP="000C3250">
      <w:pPr>
        <w:rPr>
          <w:rFonts w:asciiTheme="majorBidi" w:hAnsiTheme="majorBidi" w:cstheme="majorBidi"/>
          <w:i/>
          <w:iCs/>
        </w:rPr>
      </w:pPr>
      <w:r w:rsidRPr="000C3250">
        <w:rPr>
          <w:rFonts w:asciiTheme="majorBidi" w:hAnsiTheme="majorBidi" w:cstheme="majorBidi"/>
          <w:b/>
          <w:bCs/>
        </w:rPr>
        <w:t>Kata Kunci:</w:t>
      </w:r>
      <w:r w:rsidRPr="000C3250">
        <w:rPr>
          <w:rFonts w:asciiTheme="majorBidi" w:hAnsiTheme="majorBidi" w:cstheme="majorBidi"/>
        </w:rPr>
        <w:t xml:space="preserve"> </w:t>
      </w:r>
      <w:r w:rsidRPr="000C3250">
        <w:rPr>
          <w:rFonts w:asciiTheme="majorBidi" w:hAnsiTheme="majorBidi" w:cstheme="majorBidi"/>
          <w:i/>
          <w:iCs/>
        </w:rPr>
        <w:t>Pendidikan, Tasawuf, Buya Syakur Yasin</w:t>
      </w:r>
    </w:p>
    <w:p w:rsidR="000C3250" w:rsidRDefault="000C3250" w:rsidP="000C3250">
      <w:pPr>
        <w:rPr>
          <w:rFonts w:asciiTheme="minorBidi" w:hAnsiTheme="minorBidi"/>
          <w:b/>
          <w:bCs/>
          <w:sz w:val="24"/>
          <w:szCs w:val="24"/>
        </w:rPr>
      </w:pPr>
      <w:r w:rsidRPr="000C3250">
        <w:rPr>
          <w:rFonts w:asciiTheme="minorBidi" w:hAnsiTheme="minorBidi"/>
          <w:b/>
          <w:bCs/>
          <w:sz w:val="24"/>
          <w:szCs w:val="24"/>
        </w:rPr>
        <w:t>Pendahuluan</w:t>
      </w:r>
    </w:p>
    <w:p w:rsidR="002B271A" w:rsidRDefault="002B271A" w:rsidP="002B271A">
      <w:pPr>
        <w:pStyle w:val="ListParagraph"/>
        <w:spacing w:line="360" w:lineRule="auto"/>
        <w:ind w:left="0" w:firstLine="360"/>
        <w:jc w:val="both"/>
        <w:rPr>
          <w:rFonts w:asciiTheme="majorBidi" w:hAnsiTheme="majorBidi" w:cstheme="majorBidi"/>
          <w:sz w:val="24"/>
          <w:szCs w:val="24"/>
        </w:rPr>
        <w:sectPr w:rsidR="002B271A">
          <w:footerReference w:type="default" r:id="rId10"/>
          <w:pgSz w:w="12240" w:h="15840"/>
          <w:pgMar w:top="1440" w:right="1440" w:bottom="1440" w:left="1440" w:header="720" w:footer="720" w:gutter="0"/>
          <w:cols w:space="720"/>
          <w:docGrid w:linePitch="360"/>
        </w:sectPr>
      </w:pPr>
    </w:p>
    <w:p w:rsidR="000C3250" w:rsidRDefault="000C3250" w:rsidP="002B271A">
      <w:pPr>
        <w:pStyle w:val="ListParagraph"/>
        <w:spacing w:line="360" w:lineRule="auto"/>
        <w:ind w:left="0" w:firstLine="360"/>
        <w:jc w:val="both"/>
        <w:rPr>
          <w:rFonts w:asciiTheme="majorBidi" w:hAnsiTheme="majorBidi" w:cstheme="majorBidi"/>
          <w:sz w:val="24"/>
          <w:szCs w:val="24"/>
        </w:rPr>
      </w:pPr>
      <w:proofErr w:type="gramStart"/>
      <w:r w:rsidRPr="00E16157">
        <w:rPr>
          <w:rFonts w:asciiTheme="majorBidi" w:hAnsiTheme="majorBidi" w:cstheme="majorBidi"/>
          <w:sz w:val="24"/>
          <w:szCs w:val="24"/>
        </w:rPr>
        <w:t>Pendidikan sangat penting dalam memiliki kualitas sumber daya manusia yang baik dalam semua bidang.</w:t>
      </w:r>
      <w:proofErr w:type="gramEnd"/>
      <w:r w:rsidRPr="00E16157">
        <w:rPr>
          <w:rFonts w:asciiTheme="majorBidi" w:hAnsiTheme="majorBidi" w:cstheme="majorBidi"/>
          <w:sz w:val="24"/>
          <w:szCs w:val="24"/>
        </w:rPr>
        <w:t xml:space="preserve"> </w:t>
      </w:r>
      <w:proofErr w:type="gramStart"/>
      <w:r w:rsidRPr="00E16157">
        <w:rPr>
          <w:rFonts w:asciiTheme="majorBidi" w:hAnsiTheme="majorBidi" w:cstheme="majorBidi"/>
          <w:sz w:val="24"/>
          <w:szCs w:val="24"/>
        </w:rPr>
        <w:t>Bahkan pendidikan menjadi hal yang paling berpengaruh terhadap pertumbuhan ekonomi suatu bangsa yang maju.</w:t>
      </w:r>
      <w:proofErr w:type="gramEnd"/>
      <w:r w:rsidRPr="00E16157">
        <w:rPr>
          <w:rFonts w:asciiTheme="majorBidi" w:hAnsiTheme="majorBidi" w:cstheme="majorBidi"/>
          <w:sz w:val="24"/>
          <w:szCs w:val="24"/>
        </w:rPr>
        <w:t xml:space="preserve"> </w:t>
      </w:r>
      <w:proofErr w:type="gramStart"/>
      <w:r w:rsidRPr="00E16157">
        <w:rPr>
          <w:rFonts w:asciiTheme="majorBidi" w:hAnsiTheme="majorBidi" w:cstheme="majorBidi"/>
          <w:sz w:val="24"/>
          <w:szCs w:val="24"/>
        </w:rPr>
        <w:t>Dengan pendidikan masyarakat dapat melakukan aktivitas apapun menjadi lebih mudah karena memahami ilmu pengetahuan</w:t>
      </w:r>
      <w:r>
        <w:rPr>
          <w:rStyle w:val="FootnoteReference"/>
          <w:rFonts w:asciiTheme="majorBidi" w:hAnsiTheme="majorBidi" w:cstheme="majorBidi"/>
          <w:sz w:val="24"/>
          <w:szCs w:val="24"/>
        </w:rPr>
        <w:footnoteReference w:id="1"/>
      </w:r>
      <w:r w:rsidRPr="00E16157">
        <w:rPr>
          <w:rFonts w:asciiTheme="majorBidi" w:hAnsiTheme="majorBidi" w:cstheme="majorBidi"/>
          <w:sz w:val="24"/>
          <w:szCs w:val="24"/>
        </w:rPr>
        <w:t>.</w:t>
      </w:r>
      <w:proofErr w:type="gramEnd"/>
      <w:r w:rsidRPr="00E16157">
        <w:rPr>
          <w:rFonts w:asciiTheme="majorBidi" w:hAnsiTheme="majorBidi" w:cstheme="majorBidi"/>
          <w:sz w:val="24"/>
          <w:szCs w:val="24"/>
        </w:rPr>
        <w:t xml:space="preserve"> </w:t>
      </w:r>
      <w:proofErr w:type="gramStart"/>
      <w:r w:rsidRPr="00E16157">
        <w:rPr>
          <w:rFonts w:asciiTheme="majorBidi" w:hAnsiTheme="majorBidi" w:cstheme="majorBidi"/>
          <w:sz w:val="24"/>
          <w:szCs w:val="24"/>
        </w:rPr>
        <w:t>Apalagi peran pendidikan akhlak dalam merubah perilaku manusia kearah yang lebih baik.</w:t>
      </w:r>
      <w:proofErr w:type="gramEnd"/>
    </w:p>
    <w:p w:rsidR="000C3250" w:rsidRDefault="000C3250" w:rsidP="002B271A">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Didalam UU No. 20 /2003 Sisdiknas menerangkan bahwa pendidikan adalah suatu usaha yang dilakukan oleh Negara dalam mencapai peningkatan iman dan takwa, akhlak mulia, dan berkaiatan dengan kehidupan sehari-hari agar peserta didik dapat menjadi orang yang insan kamil</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w:t>
      </w:r>
      <w:proofErr w:type="gramStart"/>
      <w:r>
        <w:rPr>
          <w:rFonts w:asciiTheme="majorBidi" w:hAnsiTheme="majorBidi" w:cstheme="majorBidi"/>
          <w:sz w:val="24"/>
          <w:szCs w:val="24"/>
        </w:rPr>
        <w:t>Pendidikan memiliki arti yang sangat luas.</w:t>
      </w:r>
      <w:proofErr w:type="gramEnd"/>
    </w:p>
    <w:p w:rsidR="000C3250" w:rsidRDefault="000C3250" w:rsidP="002B271A">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Pendidikan tidak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mungkin berkembang tanpa adanya sosok yang mampu mengajarkan suatu ilmu kepada peserta didik secara baik, maka perlu di kaji pendidikan dari para pakar maupun para praktisi pendidikan yang memiliki lembaga pendidikan, sehingga konsep pendidikan yang baik akan terwujud.</w:t>
      </w:r>
    </w:p>
    <w:p w:rsidR="000C3250" w:rsidRDefault="000C3250" w:rsidP="002B271A">
      <w:pPr>
        <w:pStyle w:val="ListParagraph"/>
        <w:spacing w:line="360" w:lineRule="auto"/>
        <w:ind w:left="0" w:firstLine="360"/>
        <w:jc w:val="both"/>
        <w:rPr>
          <w:rFonts w:asciiTheme="majorBidi" w:hAnsiTheme="majorBidi" w:cstheme="majorBidi"/>
          <w:sz w:val="24"/>
          <w:szCs w:val="24"/>
        </w:rPr>
      </w:pPr>
      <w:proofErr w:type="gramStart"/>
      <w:r>
        <w:rPr>
          <w:rFonts w:asciiTheme="majorBidi" w:hAnsiTheme="majorBidi" w:cstheme="majorBidi"/>
          <w:sz w:val="24"/>
          <w:szCs w:val="24"/>
        </w:rPr>
        <w:t>Sebagai tujuan pendidikan Indonesia diantaranya adalah mencerdaskan kehidupan berbangsa sesuai amanat UUD 1945.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mewujudkan mimpi tersebut diperlukan pendidikan yang berkualitas agar menghasilkan generasi yang baik dan berkarakter.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adanya perubahan zaman maka perlu juga mengikuti perkembangan dengan kebutuhan masa kini</w:t>
      </w:r>
      <w:r>
        <w:rPr>
          <w:rStyle w:val="FootnoteReference"/>
          <w:rFonts w:asciiTheme="majorBidi" w:hAnsiTheme="majorBidi" w:cstheme="majorBidi"/>
          <w:sz w:val="24"/>
          <w:szCs w:val="24"/>
        </w:rPr>
        <w:footnoteReference w:id="3"/>
      </w:r>
      <w:r>
        <w:rPr>
          <w:rFonts w:asciiTheme="majorBidi" w:hAnsiTheme="majorBidi" w:cstheme="majorBidi"/>
          <w:sz w:val="24"/>
          <w:szCs w:val="24"/>
        </w:rPr>
        <w:t>.</w:t>
      </w:r>
      <w:proofErr w:type="gramEnd"/>
    </w:p>
    <w:p w:rsidR="000C3250" w:rsidRDefault="000C3250" w:rsidP="002B271A">
      <w:pPr>
        <w:spacing w:line="360" w:lineRule="auto"/>
        <w:jc w:val="both"/>
        <w:rPr>
          <w:rStyle w:val="markedcontent"/>
          <w:rFonts w:asciiTheme="majorBidi" w:hAnsiTheme="majorBidi" w:cstheme="majorBidi"/>
          <w:sz w:val="24"/>
          <w:szCs w:val="24"/>
        </w:rPr>
      </w:pPr>
      <w:proofErr w:type="gramStart"/>
      <w:r w:rsidRPr="002502D0">
        <w:rPr>
          <w:rStyle w:val="markedcontent"/>
          <w:rFonts w:asciiTheme="majorBidi" w:hAnsiTheme="majorBidi" w:cstheme="majorBidi"/>
          <w:sz w:val="24"/>
          <w:szCs w:val="24"/>
        </w:rPr>
        <w:t>Tasawuf mengajarkan kepada kita agar memiliki ketajaman batin dan ketulusan budi pekerti yang mengutamakan kepentingan kemanusiaan untuk setiap masalah yang dihadapinya agar terhindar dari perilaku dan perbuatan buruk menurut agama.</w:t>
      </w:r>
      <w:proofErr w:type="gramEnd"/>
      <w:r w:rsidRPr="002502D0">
        <w:rPr>
          <w:rStyle w:val="markedcontent"/>
          <w:rFonts w:asciiTheme="majorBidi" w:hAnsiTheme="majorBidi" w:cstheme="majorBidi"/>
          <w:sz w:val="24"/>
          <w:szCs w:val="24"/>
        </w:rPr>
        <w:t xml:space="preserve"> </w:t>
      </w:r>
      <w:proofErr w:type="gramStart"/>
      <w:r w:rsidRPr="002502D0">
        <w:rPr>
          <w:rStyle w:val="markedcontent"/>
          <w:rFonts w:asciiTheme="majorBidi" w:hAnsiTheme="majorBidi" w:cstheme="majorBidi"/>
          <w:sz w:val="24"/>
          <w:szCs w:val="24"/>
        </w:rPr>
        <w:t>Dalam tasawuf, ada yang disebut ajaran uzlah yaitu usaha seseorang untuk mengasingkan diri dari tipu daya keduniaan.</w:t>
      </w:r>
      <w:proofErr w:type="gramEnd"/>
      <w:r w:rsidRPr="002502D0">
        <w:rPr>
          <w:rStyle w:val="markedcontent"/>
          <w:rFonts w:asciiTheme="majorBidi" w:hAnsiTheme="majorBidi" w:cstheme="majorBidi"/>
          <w:sz w:val="24"/>
          <w:szCs w:val="24"/>
        </w:rPr>
        <w:t xml:space="preserve"> </w:t>
      </w:r>
      <w:proofErr w:type="gramStart"/>
      <w:r w:rsidRPr="002502D0">
        <w:rPr>
          <w:rStyle w:val="markedcontent"/>
          <w:rFonts w:asciiTheme="majorBidi" w:hAnsiTheme="majorBidi" w:cstheme="majorBidi"/>
          <w:sz w:val="24"/>
          <w:szCs w:val="24"/>
        </w:rPr>
        <w:t>Ini berguna untuk membebaskan manusia dari perangkap kehidupan yang memperbudaknya.</w:t>
      </w:r>
      <w:proofErr w:type="gramEnd"/>
      <w:r w:rsidRPr="002502D0">
        <w:rPr>
          <w:rStyle w:val="markedcontent"/>
          <w:rFonts w:asciiTheme="majorBidi" w:hAnsiTheme="majorBidi" w:cstheme="majorBidi"/>
          <w:sz w:val="24"/>
          <w:szCs w:val="24"/>
        </w:rPr>
        <w:t xml:space="preserve"> </w:t>
      </w:r>
      <w:proofErr w:type="gramStart"/>
      <w:r w:rsidRPr="002502D0">
        <w:rPr>
          <w:rStyle w:val="markedcontent"/>
          <w:rFonts w:asciiTheme="majorBidi" w:hAnsiTheme="majorBidi" w:cstheme="majorBidi"/>
          <w:sz w:val="24"/>
          <w:szCs w:val="24"/>
        </w:rPr>
        <w:t>Tasawuf adalah sebagai media untuk membersihkan hati dari sifat-sifat yang rendah dan menghiasi dengan sifat-sifat yang terpuji</w:t>
      </w:r>
      <w:r>
        <w:rPr>
          <w:rStyle w:val="FootnoteReference"/>
          <w:rFonts w:asciiTheme="majorBidi" w:hAnsiTheme="majorBidi" w:cstheme="majorBidi"/>
          <w:sz w:val="24"/>
          <w:szCs w:val="24"/>
        </w:rPr>
        <w:footnoteReference w:id="4"/>
      </w:r>
      <w:r w:rsidRPr="002502D0">
        <w:rPr>
          <w:rStyle w:val="markedcontent"/>
          <w:rFonts w:asciiTheme="majorBidi" w:hAnsiTheme="majorBidi" w:cstheme="majorBidi"/>
          <w:sz w:val="24"/>
          <w:szCs w:val="24"/>
        </w:rPr>
        <w:t>.</w:t>
      </w:r>
      <w:proofErr w:type="gramEnd"/>
    </w:p>
    <w:p w:rsidR="002B271A" w:rsidRDefault="002B271A" w:rsidP="002B271A">
      <w:pPr>
        <w:spacing w:line="360" w:lineRule="auto"/>
        <w:ind w:firstLine="360"/>
        <w:jc w:val="both"/>
        <w:rPr>
          <w:rStyle w:val="markedcontent"/>
          <w:rFonts w:asciiTheme="majorBidi" w:hAnsiTheme="majorBidi" w:cstheme="majorBidi"/>
          <w:sz w:val="24"/>
          <w:szCs w:val="24"/>
        </w:rPr>
      </w:pPr>
      <w:r w:rsidRPr="00B8382D">
        <w:rPr>
          <w:rFonts w:asciiTheme="majorBidi" w:hAnsiTheme="majorBidi" w:cstheme="majorBidi"/>
          <w:sz w:val="24"/>
          <w:szCs w:val="24"/>
        </w:rPr>
        <w:t>Kata pendidikan di</w:t>
      </w:r>
      <w:r>
        <w:rPr>
          <w:rFonts w:asciiTheme="majorBidi" w:hAnsiTheme="majorBidi" w:cstheme="majorBidi"/>
          <w:sz w:val="24"/>
          <w:szCs w:val="24"/>
        </w:rPr>
        <w:t xml:space="preserve"> </w:t>
      </w:r>
      <w:r w:rsidRPr="00B8382D">
        <w:rPr>
          <w:rFonts w:asciiTheme="majorBidi" w:hAnsiTheme="majorBidi" w:cstheme="majorBidi"/>
          <w:sz w:val="24"/>
          <w:szCs w:val="24"/>
        </w:rPr>
        <w:t xml:space="preserve">dalam bahasa Arab antara </w:t>
      </w:r>
      <w:proofErr w:type="gramStart"/>
      <w:r w:rsidRPr="00B8382D">
        <w:rPr>
          <w:rFonts w:asciiTheme="majorBidi" w:hAnsiTheme="majorBidi" w:cstheme="majorBidi"/>
          <w:sz w:val="24"/>
          <w:szCs w:val="24"/>
        </w:rPr>
        <w:t>lain</w:t>
      </w:r>
      <w:proofErr w:type="gramEnd"/>
      <w:r w:rsidRPr="00B8382D">
        <w:rPr>
          <w:rFonts w:asciiTheme="majorBidi" w:hAnsiTheme="majorBidi" w:cstheme="majorBidi"/>
          <w:sz w:val="24"/>
          <w:szCs w:val="24"/>
        </w:rPr>
        <w:t xml:space="preserve"> </w:t>
      </w:r>
      <w:r w:rsidRPr="00B8382D">
        <w:rPr>
          <w:rFonts w:asciiTheme="majorBidi" w:hAnsiTheme="majorBidi" w:cstheme="majorBidi"/>
          <w:i/>
          <w:iCs/>
          <w:sz w:val="24"/>
          <w:szCs w:val="24"/>
        </w:rPr>
        <w:t>tarbiyah</w:t>
      </w:r>
      <w:r w:rsidRPr="00B8382D">
        <w:rPr>
          <w:rFonts w:asciiTheme="majorBidi" w:hAnsiTheme="majorBidi" w:cstheme="majorBidi"/>
          <w:sz w:val="24"/>
          <w:szCs w:val="24"/>
        </w:rPr>
        <w:t xml:space="preserve">, </w:t>
      </w:r>
      <w:r w:rsidRPr="00B8382D">
        <w:rPr>
          <w:rFonts w:asciiTheme="majorBidi" w:hAnsiTheme="majorBidi" w:cstheme="majorBidi"/>
          <w:i/>
          <w:iCs/>
          <w:sz w:val="24"/>
          <w:szCs w:val="24"/>
        </w:rPr>
        <w:t>ta’dib</w:t>
      </w:r>
      <w:r w:rsidRPr="00B8382D">
        <w:rPr>
          <w:rFonts w:asciiTheme="majorBidi" w:hAnsiTheme="majorBidi" w:cstheme="majorBidi"/>
          <w:sz w:val="24"/>
          <w:szCs w:val="24"/>
        </w:rPr>
        <w:t xml:space="preserve">, </w:t>
      </w:r>
      <w:r w:rsidRPr="00B8382D">
        <w:rPr>
          <w:rFonts w:asciiTheme="majorBidi" w:hAnsiTheme="majorBidi" w:cstheme="majorBidi"/>
          <w:i/>
          <w:iCs/>
          <w:sz w:val="24"/>
          <w:szCs w:val="24"/>
        </w:rPr>
        <w:t>ta’lim</w:t>
      </w:r>
      <w:r w:rsidRPr="00B8382D">
        <w:rPr>
          <w:rFonts w:asciiTheme="majorBidi" w:hAnsiTheme="majorBidi" w:cstheme="majorBidi"/>
          <w:sz w:val="24"/>
          <w:szCs w:val="24"/>
        </w:rPr>
        <w:t xml:space="preserve"> dan </w:t>
      </w:r>
      <w:r w:rsidRPr="00B8382D">
        <w:rPr>
          <w:rFonts w:asciiTheme="majorBidi" w:hAnsiTheme="majorBidi" w:cstheme="majorBidi"/>
          <w:i/>
          <w:iCs/>
          <w:sz w:val="24"/>
          <w:szCs w:val="24"/>
        </w:rPr>
        <w:t>tahzib</w:t>
      </w:r>
      <w:r w:rsidRPr="00B8382D">
        <w:rPr>
          <w:rFonts w:asciiTheme="majorBidi" w:hAnsiTheme="majorBidi" w:cstheme="majorBidi"/>
          <w:sz w:val="24"/>
          <w:szCs w:val="24"/>
        </w:rPr>
        <w:t xml:space="preserve">. </w:t>
      </w:r>
      <w:proofErr w:type="gramStart"/>
      <w:r w:rsidRPr="00B8382D">
        <w:rPr>
          <w:rFonts w:asciiTheme="majorBidi" w:hAnsiTheme="majorBidi" w:cstheme="majorBidi"/>
          <w:sz w:val="24"/>
          <w:szCs w:val="24"/>
        </w:rPr>
        <w:t xml:space="preserve">Kata </w:t>
      </w:r>
      <w:r w:rsidRPr="00B8382D">
        <w:rPr>
          <w:rFonts w:asciiTheme="majorBidi" w:hAnsiTheme="majorBidi" w:cstheme="majorBidi"/>
          <w:i/>
          <w:iCs/>
          <w:sz w:val="24"/>
          <w:szCs w:val="24"/>
        </w:rPr>
        <w:t>tarbiyah</w:t>
      </w:r>
      <w:r w:rsidRPr="00B8382D">
        <w:rPr>
          <w:rFonts w:asciiTheme="majorBidi" w:hAnsiTheme="majorBidi" w:cstheme="majorBidi"/>
          <w:sz w:val="24"/>
          <w:szCs w:val="24"/>
        </w:rPr>
        <w:t xml:space="preserve"> yang berasal dari kata rabb yang berarti mengembangkan, menumbuhkan, bertambah</w:t>
      </w:r>
      <w:r>
        <w:rPr>
          <w:rStyle w:val="FootnoteReference"/>
          <w:rFonts w:asciiTheme="majorBidi" w:hAnsiTheme="majorBidi" w:cstheme="majorBidi"/>
          <w:sz w:val="24"/>
          <w:szCs w:val="24"/>
        </w:rPr>
        <w:footnoteReference w:id="5"/>
      </w:r>
      <w:r w:rsidRPr="00B8382D">
        <w:rPr>
          <w:rFonts w:asciiTheme="majorBidi" w:hAnsiTheme="majorBidi" w:cstheme="majorBidi"/>
          <w:sz w:val="24"/>
          <w:szCs w:val="24"/>
        </w:rPr>
        <w:t>.</w:t>
      </w:r>
      <w:proofErr w:type="gramEnd"/>
      <w:r w:rsidRPr="00B8382D">
        <w:rPr>
          <w:rFonts w:asciiTheme="majorBidi" w:hAnsiTheme="majorBidi" w:cstheme="majorBidi"/>
          <w:sz w:val="24"/>
          <w:szCs w:val="24"/>
        </w:rPr>
        <w:t xml:space="preserve"> Senada dengan Samsul Nizar</w:t>
      </w:r>
      <w:r>
        <w:rPr>
          <w:rStyle w:val="FootnoteReference"/>
          <w:rFonts w:asciiTheme="majorBidi" w:hAnsiTheme="majorBidi" w:cstheme="majorBidi"/>
          <w:sz w:val="24"/>
          <w:szCs w:val="24"/>
        </w:rPr>
        <w:footnoteReference w:id="6"/>
      </w:r>
      <w:r w:rsidRPr="00B8382D">
        <w:rPr>
          <w:rStyle w:val="markedcontent"/>
          <w:rFonts w:asciiTheme="majorBidi" w:hAnsiTheme="majorBidi" w:cstheme="majorBidi"/>
          <w:sz w:val="24"/>
          <w:szCs w:val="24"/>
        </w:rPr>
        <w:t xml:space="preserve"> mengenai istilah Pendidikan dalam konteks Islam pada umumnya mengacu pada term </w:t>
      </w:r>
      <w:r w:rsidRPr="00B8382D">
        <w:rPr>
          <w:rStyle w:val="markedcontent"/>
          <w:rFonts w:asciiTheme="majorBidi" w:hAnsiTheme="majorBidi" w:cstheme="majorBidi"/>
          <w:i/>
          <w:iCs/>
          <w:sz w:val="24"/>
          <w:szCs w:val="24"/>
        </w:rPr>
        <w:t>Al-Ta’dib</w:t>
      </w:r>
      <w:r w:rsidRPr="00B8382D">
        <w:rPr>
          <w:rStyle w:val="markedcontent"/>
          <w:rFonts w:asciiTheme="majorBidi" w:hAnsiTheme="majorBidi" w:cstheme="majorBidi"/>
          <w:sz w:val="24"/>
          <w:szCs w:val="24"/>
        </w:rPr>
        <w:t xml:space="preserve">, </w:t>
      </w:r>
      <w:r w:rsidRPr="00B8382D">
        <w:rPr>
          <w:rStyle w:val="markedcontent"/>
          <w:rFonts w:asciiTheme="majorBidi" w:hAnsiTheme="majorBidi" w:cstheme="majorBidi"/>
          <w:i/>
          <w:iCs/>
          <w:sz w:val="24"/>
          <w:szCs w:val="24"/>
        </w:rPr>
        <w:t>Al-Ta’lim</w:t>
      </w:r>
      <w:r w:rsidRPr="00B8382D">
        <w:rPr>
          <w:rStyle w:val="markedcontent"/>
          <w:rFonts w:asciiTheme="majorBidi" w:hAnsiTheme="majorBidi" w:cstheme="majorBidi"/>
          <w:sz w:val="24"/>
          <w:szCs w:val="24"/>
        </w:rPr>
        <w:t xml:space="preserve">, dan </w:t>
      </w:r>
      <w:r w:rsidRPr="00B8382D">
        <w:rPr>
          <w:rStyle w:val="markedcontent"/>
          <w:rFonts w:asciiTheme="majorBidi" w:hAnsiTheme="majorBidi" w:cstheme="majorBidi"/>
          <w:i/>
          <w:iCs/>
          <w:sz w:val="24"/>
          <w:szCs w:val="24"/>
        </w:rPr>
        <w:t>Al-Tarbiyah</w:t>
      </w:r>
      <w:r w:rsidRPr="00B8382D">
        <w:rPr>
          <w:rStyle w:val="markedcontent"/>
          <w:rFonts w:asciiTheme="majorBidi" w:hAnsiTheme="majorBidi" w:cstheme="majorBidi"/>
          <w:sz w:val="24"/>
          <w:szCs w:val="24"/>
        </w:rPr>
        <w:t xml:space="preserve">. </w:t>
      </w:r>
      <w:proofErr w:type="gramStart"/>
      <w:r w:rsidRPr="00B8382D">
        <w:rPr>
          <w:rStyle w:val="markedcontent"/>
          <w:rFonts w:asciiTheme="majorBidi" w:hAnsiTheme="majorBidi" w:cstheme="majorBidi"/>
          <w:sz w:val="24"/>
          <w:szCs w:val="24"/>
        </w:rPr>
        <w:t xml:space="preserve">Pendidikan dalam konteks Islam pada umumnya mengacu kepada term </w:t>
      </w:r>
      <w:r w:rsidRPr="00B8382D">
        <w:rPr>
          <w:rStyle w:val="markedcontent"/>
          <w:rFonts w:asciiTheme="majorBidi" w:hAnsiTheme="majorBidi" w:cstheme="majorBidi"/>
          <w:i/>
          <w:iCs/>
          <w:sz w:val="24"/>
          <w:szCs w:val="24"/>
        </w:rPr>
        <w:t>al-tarbiyah, al-ta’dîb</w:t>
      </w:r>
      <w:r w:rsidRPr="00B8382D">
        <w:rPr>
          <w:rStyle w:val="markedcontent"/>
          <w:rFonts w:asciiTheme="majorBidi" w:hAnsiTheme="majorBidi" w:cstheme="majorBidi"/>
          <w:sz w:val="24"/>
          <w:szCs w:val="24"/>
        </w:rPr>
        <w:t xml:space="preserve">, dan </w:t>
      </w:r>
      <w:r w:rsidRPr="00B8382D">
        <w:rPr>
          <w:rStyle w:val="markedcontent"/>
          <w:rFonts w:asciiTheme="majorBidi" w:hAnsiTheme="majorBidi" w:cstheme="majorBidi"/>
          <w:i/>
          <w:iCs/>
          <w:sz w:val="24"/>
          <w:szCs w:val="24"/>
        </w:rPr>
        <w:t>al-ta’lîm</w:t>
      </w:r>
      <w:r w:rsidRPr="00B8382D">
        <w:rPr>
          <w:rStyle w:val="markedcontent"/>
          <w:rFonts w:asciiTheme="majorBidi" w:hAnsiTheme="majorBidi" w:cstheme="majorBidi"/>
          <w:sz w:val="24"/>
          <w:szCs w:val="24"/>
        </w:rPr>
        <w:t>.</w:t>
      </w:r>
      <w:proofErr w:type="gramEnd"/>
      <w:r w:rsidRPr="00B8382D">
        <w:rPr>
          <w:rStyle w:val="markedcontent"/>
          <w:rFonts w:asciiTheme="majorBidi" w:hAnsiTheme="majorBidi" w:cstheme="majorBidi"/>
          <w:sz w:val="24"/>
          <w:szCs w:val="24"/>
        </w:rPr>
        <w:t xml:space="preserve"> </w:t>
      </w:r>
      <w:proofErr w:type="gramStart"/>
      <w:r w:rsidRPr="00B8382D">
        <w:rPr>
          <w:rStyle w:val="markedcontent"/>
          <w:rFonts w:asciiTheme="majorBidi" w:hAnsiTheme="majorBidi" w:cstheme="majorBidi"/>
          <w:sz w:val="24"/>
          <w:szCs w:val="24"/>
        </w:rPr>
        <w:t xml:space="preserve">Dari keriga istilah tersebut term yang populer digunakan dalam praktek pendidikan Islam adalah term </w:t>
      </w:r>
      <w:r w:rsidRPr="00B8382D">
        <w:rPr>
          <w:rStyle w:val="markedcontent"/>
          <w:rFonts w:asciiTheme="majorBidi" w:hAnsiTheme="majorBidi" w:cstheme="majorBidi"/>
          <w:i/>
          <w:iCs/>
          <w:sz w:val="24"/>
          <w:szCs w:val="24"/>
        </w:rPr>
        <w:t>al-tarbiyah</w:t>
      </w:r>
      <w:r w:rsidRPr="00B8382D">
        <w:rPr>
          <w:rStyle w:val="markedcontent"/>
          <w:rFonts w:asciiTheme="majorBidi" w:hAnsiTheme="majorBidi" w:cstheme="majorBidi"/>
          <w:sz w:val="24"/>
          <w:szCs w:val="24"/>
        </w:rPr>
        <w:t>.</w:t>
      </w:r>
      <w:proofErr w:type="gramEnd"/>
      <w:r w:rsidRPr="00B8382D">
        <w:rPr>
          <w:rStyle w:val="markedcontent"/>
          <w:rFonts w:asciiTheme="majorBidi" w:hAnsiTheme="majorBidi" w:cstheme="majorBidi"/>
          <w:sz w:val="24"/>
          <w:szCs w:val="24"/>
        </w:rPr>
        <w:t xml:space="preserve"> </w:t>
      </w:r>
      <w:proofErr w:type="gramStart"/>
      <w:r w:rsidRPr="00B8382D">
        <w:rPr>
          <w:rStyle w:val="markedcontent"/>
          <w:rFonts w:asciiTheme="majorBidi" w:hAnsiTheme="majorBidi" w:cstheme="majorBidi"/>
          <w:sz w:val="24"/>
          <w:szCs w:val="24"/>
        </w:rPr>
        <w:t xml:space="preserve">Sedangkan term </w:t>
      </w:r>
      <w:r w:rsidRPr="00B8382D">
        <w:rPr>
          <w:rStyle w:val="markedcontent"/>
          <w:rFonts w:asciiTheme="majorBidi" w:hAnsiTheme="majorBidi" w:cstheme="majorBidi"/>
          <w:i/>
          <w:iCs/>
          <w:sz w:val="24"/>
          <w:szCs w:val="24"/>
        </w:rPr>
        <w:t>al-ta’dîb</w:t>
      </w:r>
      <w:r w:rsidRPr="00B8382D">
        <w:rPr>
          <w:rStyle w:val="markedcontent"/>
          <w:rFonts w:asciiTheme="majorBidi" w:hAnsiTheme="majorBidi" w:cstheme="majorBidi"/>
          <w:sz w:val="24"/>
          <w:szCs w:val="24"/>
        </w:rPr>
        <w:t xml:space="preserve"> dan </w:t>
      </w:r>
      <w:r w:rsidRPr="00B8382D">
        <w:rPr>
          <w:rStyle w:val="markedcontent"/>
          <w:rFonts w:asciiTheme="majorBidi" w:hAnsiTheme="majorBidi" w:cstheme="majorBidi"/>
          <w:i/>
          <w:iCs/>
          <w:sz w:val="24"/>
          <w:szCs w:val="24"/>
        </w:rPr>
        <w:t>al-ta’lîm</w:t>
      </w:r>
      <w:r w:rsidRPr="00B8382D">
        <w:rPr>
          <w:rStyle w:val="markedcontent"/>
          <w:rFonts w:asciiTheme="majorBidi" w:hAnsiTheme="majorBidi" w:cstheme="majorBidi"/>
          <w:sz w:val="24"/>
          <w:szCs w:val="24"/>
        </w:rPr>
        <w:t xml:space="preserve"> jarang sekali digunakan.</w:t>
      </w:r>
      <w:proofErr w:type="gramEnd"/>
      <w:r w:rsidRPr="00B8382D">
        <w:rPr>
          <w:rStyle w:val="markedcontent"/>
          <w:rFonts w:asciiTheme="majorBidi" w:hAnsiTheme="majorBidi" w:cstheme="majorBidi"/>
          <w:sz w:val="24"/>
          <w:szCs w:val="24"/>
        </w:rPr>
        <w:t xml:space="preserve"> </w:t>
      </w:r>
      <w:proofErr w:type="gramStart"/>
      <w:r w:rsidRPr="00B8382D">
        <w:rPr>
          <w:rStyle w:val="markedcontent"/>
          <w:rFonts w:asciiTheme="majorBidi" w:hAnsiTheme="majorBidi" w:cstheme="majorBidi"/>
          <w:sz w:val="24"/>
          <w:szCs w:val="24"/>
        </w:rPr>
        <w:t>Padalah kedua istilah tersebut telah digunakan sejak awal pertumbuhan pendidikan Islam.</w:t>
      </w:r>
      <w:proofErr w:type="gramEnd"/>
    </w:p>
    <w:p w:rsidR="000C3250" w:rsidRDefault="002B271A" w:rsidP="002B271A">
      <w:pPr>
        <w:spacing w:line="360" w:lineRule="auto"/>
        <w:jc w:val="both"/>
        <w:rPr>
          <w:rFonts w:asciiTheme="majorBidi" w:hAnsiTheme="majorBidi" w:cstheme="majorBidi"/>
          <w:sz w:val="24"/>
          <w:szCs w:val="24"/>
        </w:rPr>
      </w:pPr>
      <w:bookmarkStart w:id="0" w:name="_GoBack"/>
      <w:bookmarkEnd w:id="0"/>
      <w:proofErr w:type="gramStart"/>
      <w:r w:rsidRPr="00B8382D">
        <w:rPr>
          <w:rFonts w:asciiTheme="majorBidi" w:hAnsiTheme="majorBidi" w:cstheme="majorBidi"/>
          <w:sz w:val="24"/>
          <w:szCs w:val="24"/>
        </w:rPr>
        <w:t xml:space="preserve">Menurut Abdurrahman al-Nahlawi, kata </w:t>
      </w:r>
      <w:r w:rsidRPr="00B8382D">
        <w:rPr>
          <w:rFonts w:asciiTheme="majorBidi" w:hAnsiTheme="majorBidi" w:cstheme="majorBidi"/>
          <w:i/>
          <w:iCs/>
          <w:sz w:val="24"/>
          <w:szCs w:val="24"/>
        </w:rPr>
        <w:t>al-tarbiyah</w:t>
      </w:r>
      <w:r w:rsidRPr="00B8382D">
        <w:rPr>
          <w:rFonts w:asciiTheme="majorBidi" w:hAnsiTheme="majorBidi" w:cstheme="majorBidi"/>
          <w:sz w:val="24"/>
          <w:szCs w:val="24"/>
        </w:rPr>
        <w:t xml:space="preserve"> berasal dari tiga kata, yaitu </w:t>
      </w:r>
      <w:r w:rsidRPr="00B8382D">
        <w:rPr>
          <w:rFonts w:asciiTheme="majorBidi" w:hAnsiTheme="majorBidi" w:cstheme="majorBidi"/>
          <w:i/>
          <w:iCs/>
          <w:sz w:val="24"/>
          <w:szCs w:val="24"/>
        </w:rPr>
        <w:t>rabba-yarbu</w:t>
      </w:r>
      <w:r w:rsidRPr="00B8382D">
        <w:rPr>
          <w:rFonts w:asciiTheme="majorBidi" w:hAnsiTheme="majorBidi" w:cstheme="majorBidi"/>
          <w:sz w:val="24"/>
          <w:szCs w:val="24"/>
        </w:rPr>
        <w:t xml:space="preserve"> yang berarti bertambah, tumbuh dan berkembang, </w:t>
      </w:r>
      <w:r w:rsidRPr="00B8382D">
        <w:rPr>
          <w:rFonts w:asciiTheme="majorBidi" w:hAnsiTheme="majorBidi" w:cstheme="majorBidi"/>
          <w:i/>
          <w:iCs/>
          <w:sz w:val="24"/>
          <w:szCs w:val="24"/>
        </w:rPr>
        <w:t>rabiya-yarba</w:t>
      </w:r>
      <w:r w:rsidRPr="00B8382D">
        <w:rPr>
          <w:rFonts w:asciiTheme="majorBidi" w:hAnsiTheme="majorBidi" w:cstheme="majorBidi"/>
          <w:sz w:val="24"/>
          <w:szCs w:val="24"/>
        </w:rPr>
        <w:t xml:space="preserve"> yang berarti menjadi besar, dan </w:t>
      </w:r>
      <w:r w:rsidRPr="00B8382D">
        <w:rPr>
          <w:rFonts w:asciiTheme="majorBidi" w:hAnsiTheme="majorBidi" w:cstheme="majorBidi"/>
          <w:i/>
          <w:iCs/>
          <w:sz w:val="24"/>
          <w:szCs w:val="24"/>
        </w:rPr>
        <w:t>rabba-yarubbu</w:t>
      </w:r>
      <w:r w:rsidRPr="00B8382D">
        <w:rPr>
          <w:rFonts w:asciiTheme="majorBidi" w:hAnsiTheme="majorBidi" w:cstheme="majorBidi"/>
          <w:sz w:val="24"/>
          <w:szCs w:val="24"/>
        </w:rPr>
        <w:t xml:space="preserve"> yang berarti memperbaiki, menguasai urusan, menuntun dan memelihara</w:t>
      </w:r>
      <w:r>
        <w:rPr>
          <w:rStyle w:val="FootnoteReference"/>
          <w:rFonts w:asciiTheme="majorBidi" w:hAnsiTheme="majorBidi" w:cstheme="majorBidi"/>
          <w:sz w:val="24"/>
          <w:szCs w:val="24"/>
        </w:rPr>
        <w:footnoteReference w:id="7"/>
      </w:r>
      <w:r w:rsidRPr="00B8382D">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B8382D">
        <w:rPr>
          <w:rFonts w:asciiTheme="majorBidi" w:hAnsiTheme="majorBidi" w:cstheme="majorBidi"/>
          <w:sz w:val="24"/>
          <w:szCs w:val="24"/>
        </w:rPr>
        <w:t>Pendidikan adalah sesuatu yang esensial bagi manusia.</w:t>
      </w:r>
      <w:proofErr w:type="gramEnd"/>
      <w:r w:rsidRPr="00B8382D">
        <w:rPr>
          <w:rFonts w:asciiTheme="majorBidi" w:hAnsiTheme="majorBidi" w:cstheme="majorBidi"/>
          <w:sz w:val="24"/>
          <w:szCs w:val="24"/>
        </w:rPr>
        <w:t xml:space="preserve"> Manusia bisa menghadapi alam semesta demi mempertahankan hidupnya agar tetap suvive melalui </w:t>
      </w:r>
      <w:proofErr w:type="gramStart"/>
      <w:r w:rsidRPr="00B8382D">
        <w:rPr>
          <w:rFonts w:asciiTheme="majorBidi" w:hAnsiTheme="majorBidi" w:cstheme="majorBidi"/>
          <w:sz w:val="24"/>
          <w:szCs w:val="24"/>
        </w:rPr>
        <w:t>pendidikan .</w:t>
      </w:r>
      <w:proofErr w:type="gramEnd"/>
      <w:r w:rsidRPr="00B8382D">
        <w:rPr>
          <w:rFonts w:asciiTheme="majorBidi" w:hAnsiTheme="majorBidi" w:cstheme="majorBidi"/>
          <w:sz w:val="24"/>
          <w:szCs w:val="24"/>
        </w:rPr>
        <w:t xml:space="preserve"> </w:t>
      </w:r>
      <w:proofErr w:type="gramStart"/>
      <w:r w:rsidRPr="00B8382D">
        <w:rPr>
          <w:rFonts w:asciiTheme="majorBidi" w:hAnsiTheme="majorBidi" w:cstheme="majorBidi"/>
          <w:sz w:val="24"/>
          <w:szCs w:val="24"/>
        </w:rPr>
        <w:t>karena</w:t>
      </w:r>
      <w:proofErr w:type="gramEnd"/>
      <w:r w:rsidRPr="00B8382D">
        <w:rPr>
          <w:rFonts w:asciiTheme="majorBidi" w:hAnsiTheme="majorBidi" w:cstheme="majorBidi"/>
          <w:sz w:val="24"/>
          <w:szCs w:val="24"/>
        </w:rPr>
        <w:t xml:space="preserve"> pentingnya pendidikan, Islam menempatkan pendidikan pada kedudukan yang penting dan tinggi dalam doktrinnya</w:t>
      </w:r>
      <w:r>
        <w:rPr>
          <w:rStyle w:val="FootnoteReference"/>
          <w:rFonts w:asciiTheme="majorBidi" w:hAnsiTheme="majorBidi" w:cstheme="majorBidi"/>
          <w:sz w:val="24"/>
          <w:szCs w:val="24"/>
        </w:rPr>
        <w:footnoteReference w:id="8"/>
      </w:r>
      <w:r w:rsidRPr="00B8382D">
        <w:rPr>
          <w:rFonts w:asciiTheme="majorBidi" w:hAnsiTheme="majorBidi" w:cstheme="majorBidi"/>
          <w:sz w:val="24"/>
          <w:szCs w:val="24"/>
        </w:rPr>
        <w:t>.</w:t>
      </w:r>
    </w:p>
    <w:p w:rsidR="002B271A" w:rsidRDefault="002B271A" w:rsidP="002B271A">
      <w:pPr>
        <w:spacing w:line="360" w:lineRule="auto"/>
        <w:ind w:firstLine="360"/>
        <w:jc w:val="both"/>
        <w:rPr>
          <w:rFonts w:asciiTheme="majorBidi" w:hAnsiTheme="majorBidi" w:cstheme="majorBidi"/>
          <w:sz w:val="24"/>
          <w:szCs w:val="24"/>
        </w:rPr>
      </w:pPr>
      <w:proofErr w:type="gramStart"/>
      <w:r w:rsidRPr="00B8382D">
        <w:rPr>
          <w:rFonts w:asciiTheme="majorBidi" w:hAnsiTheme="majorBidi" w:cstheme="majorBidi"/>
          <w:sz w:val="24"/>
          <w:szCs w:val="24"/>
        </w:rPr>
        <w:t xml:space="preserve">Tasawuf diambil dari kata </w:t>
      </w:r>
      <w:r w:rsidRPr="00B8382D">
        <w:rPr>
          <w:rFonts w:asciiTheme="majorBidi" w:hAnsiTheme="majorBidi" w:cstheme="majorBidi"/>
          <w:i/>
          <w:iCs/>
          <w:sz w:val="24"/>
          <w:szCs w:val="24"/>
        </w:rPr>
        <w:t>shifa’</w:t>
      </w:r>
      <w:r w:rsidRPr="00B8382D">
        <w:rPr>
          <w:rFonts w:asciiTheme="majorBidi" w:hAnsiTheme="majorBidi" w:cstheme="majorBidi"/>
          <w:sz w:val="24"/>
          <w:szCs w:val="24"/>
        </w:rPr>
        <w:t xml:space="preserve"> yang artinya suci bersih.</w:t>
      </w:r>
      <w:proofErr w:type="gramEnd"/>
      <w:r w:rsidRPr="00B8382D">
        <w:rPr>
          <w:rFonts w:asciiTheme="majorBidi" w:hAnsiTheme="majorBidi" w:cstheme="majorBidi"/>
          <w:sz w:val="24"/>
          <w:szCs w:val="24"/>
        </w:rPr>
        <w:t xml:space="preserve"> </w:t>
      </w:r>
      <w:proofErr w:type="gramStart"/>
      <w:r w:rsidRPr="00B8382D">
        <w:rPr>
          <w:rFonts w:asciiTheme="majorBidi" w:hAnsiTheme="majorBidi" w:cstheme="majorBidi"/>
          <w:i/>
          <w:iCs/>
          <w:sz w:val="24"/>
          <w:szCs w:val="24"/>
        </w:rPr>
        <w:t>“Shuf”</w:t>
      </w:r>
      <w:r w:rsidRPr="00B8382D">
        <w:rPr>
          <w:rFonts w:asciiTheme="majorBidi" w:hAnsiTheme="majorBidi" w:cstheme="majorBidi"/>
          <w:sz w:val="24"/>
          <w:szCs w:val="24"/>
        </w:rPr>
        <w:t xml:space="preserve"> artinya bulu binatang.</w:t>
      </w:r>
      <w:proofErr w:type="gramEnd"/>
      <w:r w:rsidRPr="00B8382D">
        <w:rPr>
          <w:rFonts w:asciiTheme="majorBidi" w:hAnsiTheme="majorBidi" w:cstheme="majorBidi"/>
          <w:sz w:val="24"/>
          <w:szCs w:val="24"/>
        </w:rPr>
        <w:t xml:space="preserve"> </w:t>
      </w:r>
      <w:proofErr w:type="gramStart"/>
      <w:r w:rsidRPr="00B8382D">
        <w:rPr>
          <w:rFonts w:asciiTheme="majorBidi" w:hAnsiTheme="majorBidi" w:cstheme="majorBidi"/>
          <w:sz w:val="24"/>
          <w:szCs w:val="24"/>
        </w:rPr>
        <w:t>Sebab orang yang mamasuki tasawuf memakai baju dari bulu binatang, meraka benci pakaian yang indah-indah atau pakaian “orang dunia”.</w:t>
      </w:r>
      <w:proofErr w:type="gramEnd"/>
      <w:r w:rsidRPr="00B8382D">
        <w:rPr>
          <w:rFonts w:asciiTheme="majorBidi" w:hAnsiTheme="majorBidi" w:cstheme="majorBidi"/>
          <w:sz w:val="24"/>
          <w:szCs w:val="24"/>
        </w:rPr>
        <w:t xml:space="preserve"> “</w:t>
      </w:r>
      <w:proofErr w:type="gramStart"/>
      <w:r w:rsidRPr="00B8382D">
        <w:rPr>
          <w:rFonts w:asciiTheme="majorBidi" w:hAnsiTheme="majorBidi" w:cstheme="majorBidi"/>
          <w:i/>
          <w:iCs/>
          <w:sz w:val="24"/>
          <w:szCs w:val="24"/>
        </w:rPr>
        <w:t>shuffah</w:t>
      </w:r>
      <w:proofErr w:type="gramEnd"/>
      <w:r w:rsidRPr="00B8382D">
        <w:rPr>
          <w:rFonts w:asciiTheme="majorBidi" w:hAnsiTheme="majorBidi" w:cstheme="majorBidi"/>
          <w:sz w:val="24"/>
          <w:szCs w:val="24"/>
        </w:rPr>
        <w:t>” yang artinya segolongan sahabat-sahabat Nabi yang menyendiri di tempat terpencil dekat dengan masjid Nabi. “sufi” dalam bahasa Yunani, yang awalnya “</w:t>
      </w:r>
      <w:r w:rsidRPr="00B8382D">
        <w:rPr>
          <w:rFonts w:asciiTheme="majorBidi" w:hAnsiTheme="majorBidi" w:cstheme="majorBidi"/>
          <w:i/>
          <w:iCs/>
          <w:sz w:val="24"/>
          <w:szCs w:val="24"/>
        </w:rPr>
        <w:t>theosofie</w:t>
      </w:r>
      <w:r w:rsidRPr="00B8382D">
        <w:rPr>
          <w:rFonts w:asciiTheme="majorBidi" w:hAnsiTheme="majorBidi" w:cstheme="majorBidi"/>
          <w:sz w:val="24"/>
          <w:szCs w:val="24"/>
        </w:rPr>
        <w:t>” yang artinya “ilmu ke-Tuhanan”, kemudian menjadi “tasawuf” dalam bahasa Arab</w:t>
      </w:r>
      <w:r>
        <w:rPr>
          <w:rStyle w:val="FootnoteReference"/>
          <w:rFonts w:asciiTheme="majorBidi" w:hAnsiTheme="majorBidi" w:cstheme="majorBidi"/>
          <w:sz w:val="24"/>
          <w:szCs w:val="24"/>
        </w:rPr>
        <w:footnoteReference w:id="9"/>
      </w:r>
      <w:r w:rsidRPr="00B8382D">
        <w:rPr>
          <w:rFonts w:asciiTheme="majorBidi" w:hAnsiTheme="majorBidi" w:cstheme="majorBidi"/>
          <w:sz w:val="24"/>
          <w:szCs w:val="24"/>
        </w:rPr>
        <w:t xml:space="preserve">. </w:t>
      </w:r>
      <w:proofErr w:type="gramStart"/>
      <w:r w:rsidRPr="00B8382D">
        <w:rPr>
          <w:rFonts w:asciiTheme="majorBidi" w:hAnsiTheme="majorBidi" w:cstheme="majorBidi"/>
          <w:sz w:val="24"/>
          <w:szCs w:val="24"/>
        </w:rPr>
        <w:t>senada</w:t>
      </w:r>
      <w:proofErr w:type="gramEnd"/>
      <w:r w:rsidRPr="00B8382D">
        <w:rPr>
          <w:rFonts w:asciiTheme="majorBidi" w:hAnsiTheme="majorBidi" w:cstheme="majorBidi"/>
          <w:sz w:val="24"/>
          <w:szCs w:val="24"/>
        </w:rPr>
        <w:t xml:space="preserve"> dengan Haidar Bagir bahwa tasawuf itu adalah suatu proses untuk menjadikan hati kita suci kembali</w:t>
      </w:r>
      <w:r>
        <w:rPr>
          <w:rStyle w:val="FootnoteReference"/>
          <w:rFonts w:asciiTheme="majorBidi" w:hAnsiTheme="majorBidi" w:cstheme="majorBidi"/>
          <w:sz w:val="24"/>
          <w:szCs w:val="24"/>
        </w:rPr>
        <w:footnoteReference w:id="10"/>
      </w:r>
      <w:r w:rsidRPr="00B8382D">
        <w:rPr>
          <w:rFonts w:asciiTheme="majorBidi" w:hAnsiTheme="majorBidi" w:cstheme="majorBidi"/>
          <w:sz w:val="24"/>
          <w:szCs w:val="24"/>
        </w:rPr>
        <w:t>.</w:t>
      </w:r>
    </w:p>
    <w:p w:rsidR="002B271A" w:rsidRDefault="002B271A" w:rsidP="002B271A">
      <w:pPr>
        <w:spacing w:line="360" w:lineRule="auto"/>
        <w:ind w:firstLine="360"/>
        <w:jc w:val="both"/>
        <w:rPr>
          <w:rFonts w:asciiTheme="majorBidi" w:hAnsiTheme="majorBidi" w:cstheme="majorBidi"/>
          <w:sz w:val="24"/>
          <w:szCs w:val="24"/>
        </w:rPr>
      </w:pPr>
      <w:proofErr w:type="gramStart"/>
      <w:r>
        <w:rPr>
          <w:rFonts w:asciiTheme="majorBidi" w:hAnsiTheme="majorBidi" w:cstheme="majorBidi"/>
          <w:sz w:val="24"/>
          <w:szCs w:val="24"/>
        </w:rPr>
        <w:t xml:space="preserve">Kata </w:t>
      </w:r>
      <w:r w:rsidRPr="001C5E54">
        <w:rPr>
          <w:rFonts w:asciiTheme="majorBidi" w:hAnsiTheme="majorBidi" w:cstheme="majorBidi"/>
          <w:i/>
          <w:iCs/>
          <w:sz w:val="24"/>
          <w:szCs w:val="24"/>
        </w:rPr>
        <w:t>shafw</w:t>
      </w:r>
      <w:r>
        <w:rPr>
          <w:rFonts w:asciiTheme="majorBidi" w:hAnsiTheme="majorBidi" w:cstheme="majorBidi"/>
          <w:sz w:val="24"/>
          <w:szCs w:val="24"/>
        </w:rPr>
        <w:t xml:space="preserve"> atau </w:t>
      </w:r>
      <w:r w:rsidRPr="001C5E54">
        <w:rPr>
          <w:rFonts w:asciiTheme="majorBidi" w:hAnsiTheme="majorBidi" w:cstheme="majorBidi"/>
          <w:i/>
          <w:iCs/>
          <w:sz w:val="24"/>
          <w:szCs w:val="24"/>
        </w:rPr>
        <w:t>shafa</w:t>
      </w:r>
      <w:r>
        <w:rPr>
          <w:rFonts w:asciiTheme="majorBidi" w:hAnsiTheme="majorBidi" w:cstheme="majorBidi"/>
          <w:sz w:val="24"/>
          <w:szCs w:val="24"/>
        </w:rPr>
        <w:t xml:space="preserve"> yang bermakna bersih atau suci.</w:t>
      </w:r>
      <w:proofErr w:type="gramEnd"/>
      <w:r>
        <w:rPr>
          <w:rFonts w:asciiTheme="majorBidi" w:hAnsiTheme="majorBidi" w:cstheme="majorBidi"/>
          <w:sz w:val="24"/>
          <w:szCs w:val="24"/>
        </w:rPr>
        <w:t xml:space="preserve"> Para pengamal tasawuf itu adalah orang-orang yang disucikan dan kaum </w:t>
      </w:r>
      <w:proofErr w:type="gramStart"/>
      <w:r>
        <w:rPr>
          <w:rFonts w:asciiTheme="majorBidi" w:hAnsiTheme="majorBidi" w:cstheme="majorBidi"/>
          <w:sz w:val="24"/>
          <w:szCs w:val="24"/>
        </w:rPr>
        <w:t>sufi</w:t>
      </w:r>
      <w:proofErr w:type="gramEnd"/>
      <w:r>
        <w:rPr>
          <w:rFonts w:asciiTheme="majorBidi" w:hAnsiTheme="majorBidi" w:cstheme="majorBidi"/>
          <w:sz w:val="24"/>
          <w:szCs w:val="24"/>
        </w:rPr>
        <w:t xml:space="preserve"> adalah orang-orang yang telah mensucikan diri mereka dengan melakukan latihan-latihan jiwa yang berat dan lama untuk meninggalkan kesenangan dunia yang berlebihan</w:t>
      </w:r>
      <w:r>
        <w:rPr>
          <w:rStyle w:val="FootnoteReference"/>
          <w:rFonts w:asciiTheme="majorBidi" w:hAnsiTheme="majorBidi" w:cstheme="majorBidi"/>
          <w:sz w:val="24"/>
          <w:szCs w:val="24"/>
        </w:rPr>
        <w:footnoteReference w:id="11"/>
      </w:r>
      <w:r>
        <w:rPr>
          <w:rFonts w:asciiTheme="majorBidi" w:hAnsiTheme="majorBidi" w:cstheme="majorBidi"/>
          <w:sz w:val="24"/>
          <w:szCs w:val="24"/>
        </w:rPr>
        <w:t>.</w:t>
      </w:r>
    </w:p>
    <w:p w:rsidR="002B271A" w:rsidRDefault="002B271A" w:rsidP="002B271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Kata </w:t>
      </w:r>
      <w:r w:rsidRPr="001C5E54">
        <w:rPr>
          <w:rFonts w:asciiTheme="majorBidi" w:hAnsiTheme="majorBidi" w:cstheme="majorBidi"/>
          <w:i/>
          <w:iCs/>
          <w:sz w:val="24"/>
          <w:szCs w:val="24"/>
        </w:rPr>
        <w:t>shaufanah</w:t>
      </w:r>
      <w:r>
        <w:rPr>
          <w:rFonts w:asciiTheme="majorBidi" w:hAnsiTheme="majorBidi" w:cstheme="majorBidi"/>
          <w:sz w:val="24"/>
          <w:szCs w:val="24"/>
        </w:rPr>
        <w:t xml:space="preserve"> yaitu seperti buah-buahan kecil yang berbulu-bulu yang banyak tumbuh di </w:t>
      </w:r>
      <w:proofErr w:type="gramStart"/>
      <w:r>
        <w:rPr>
          <w:rFonts w:asciiTheme="majorBidi" w:hAnsiTheme="majorBidi" w:cstheme="majorBidi"/>
          <w:sz w:val="24"/>
          <w:szCs w:val="24"/>
        </w:rPr>
        <w:t>padang</w:t>
      </w:r>
      <w:proofErr w:type="gramEnd"/>
      <w:r>
        <w:rPr>
          <w:rFonts w:asciiTheme="majorBidi" w:hAnsiTheme="majorBidi" w:cstheme="majorBidi"/>
          <w:sz w:val="24"/>
          <w:szCs w:val="24"/>
        </w:rPr>
        <w:t xml:space="preserve"> pasir Arab. </w:t>
      </w:r>
      <w:proofErr w:type="gramStart"/>
      <w:r>
        <w:rPr>
          <w:rFonts w:asciiTheme="majorBidi" w:hAnsiTheme="majorBidi" w:cstheme="majorBidi"/>
          <w:sz w:val="24"/>
          <w:szCs w:val="24"/>
        </w:rPr>
        <w:t>Atau dari kata shuf yang berarti bulu domba atau kain yang terbuat dari kain wol.</w:t>
      </w:r>
      <w:proofErr w:type="gramEnd"/>
      <w:r>
        <w:rPr>
          <w:rFonts w:asciiTheme="majorBidi" w:hAnsiTheme="majorBidi" w:cstheme="majorBidi"/>
          <w:sz w:val="24"/>
          <w:szCs w:val="24"/>
        </w:rPr>
        <w:t xml:space="preserve"> Tetapi kain wol yang dipakai para kaum </w:t>
      </w:r>
      <w:proofErr w:type="gramStart"/>
      <w:r>
        <w:rPr>
          <w:rFonts w:asciiTheme="majorBidi" w:hAnsiTheme="majorBidi" w:cstheme="majorBidi"/>
          <w:sz w:val="24"/>
          <w:szCs w:val="24"/>
        </w:rPr>
        <w:t>sufi</w:t>
      </w:r>
      <w:proofErr w:type="gramEnd"/>
      <w:r>
        <w:rPr>
          <w:rFonts w:asciiTheme="majorBidi" w:hAnsiTheme="majorBidi" w:cstheme="majorBidi"/>
          <w:sz w:val="24"/>
          <w:szCs w:val="24"/>
        </w:rPr>
        <w:t xml:space="preserve"> adalah wol kasar bukan wol yang halus seperti hari ini. </w:t>
      </w:r>
      <w:proofErr w:type="gramStart"/>
      <w:r>
        <w:rPr>
          <w:rFonts w:asciiTheme="majorBidi" w:hAnsiTheme="majorBidi" w:cstheme="majorBidi"/>
          <w:sz w:val="24"/>
          <w:szCs w:val="24"/>
        </w:rPr>
        <w:t>Menggunakan wol kasar pada saat itu adalah simbol kesedarhanaan dan kemiskinan.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Sebagai lawannya adalah memakai kain sutra, yang dipakai oleh orang-orang yang hidupnya mewah dikalangan pemerintah.</w:t>
      </w:r>
      <w:proofErr w:type="gramEnd"/>
      <w:r>
        <w:rPr>
          <w:rFonts w:asciiTheme="majorBidi" w:hAnsiTheme="majorBidi" w:cstheme="majorBidi"/>
          <w:sz w:val="24"/>
          <w:szCs w:val="24"/>
        </w:rPr>
        <w:t xml:space="preserve"> Sebagai kaum </w:t>
      </w:r>
      <w:proofErr w:type="gramStart"/>
      <w:r>
        <w:rPr>
          <w:rFonts w:asciiTheme="majorBidi" w:hAnsiTheme="majorBidi" w:cstheme="majorBidi"/>
          <w:sz w:val="24"/>
          <w:szCs w:val="24"/>
        </w:rPr>
        <w:t>sufi</w:t>
      </w:r>
      <w:proofErr w:type="gramEnd"/>
      <w:r>
        <w:rPr>
          <w:rFonts w:asciiTheme="majorBidi" w:hAnsiTheme="majorBidi" w:cstheme="majorBidi"/>
          <w:sz w:val="24"/>
          <w:szCs w:val="24"/>
        </w:rPr>
        <w:t xml:space="preserve"> yang hidup sederhana dan dalam keadaan miskin, tetapi berhati suci dan mulia, menjauhi pemakaian sutra dan sebagai penggantinya menggunakan wol kasar</w:t>
      </w:r>
      <w:r>
        <w:rPr>
          <w:rStyle w:val="FootnoteReference"/>
          <w:rFonts w:asciiTheme="majorBidi" w:hAnsiTheme="majorBidi" w:cstheme="majorBidi"/>
          <w:sz w:val="24"/>
          <w:szCs w:val="24"/>
        </w:rPr>
        <w:footnoteReference w:id="12"/>
      </w:r>
      <w:r>
        <w:rPr>
          <w:rFonts w:asciiTheme="majorBidi" w:hAnsiTheme="majorBidi" w:cstheme="majorBidi"/>
          <w:sz w:val="24"/>
          <w:szCs w:val="24"/>
        </w:rPr>
        <w:t>.</w:t>
      </w:r>
    </w:p>
    <w:p w:rsidR="002B271A" w:rsidRDefault="002B271A" w:rsidP="002B271A">
      <w:pPr>
        <w:spacing w:line="360" w:lineRule="auto"/>
        <w:jc w:val="both"/>
        <w:rPr>
          <w:rFonts w:asciiTheme="minorBidi" w:hAnsiTheme="minorBidi"/>
          <w:b/>
          <w:bCs/>
          <w:sz w:val="24"/>
          <w:szCs w:val="24"/>
        </w:rPr>
      </w:pPr>
      <w:r w:rsidRPr="002B271A">
        <w:rPr>
          <w:rFonts w:asciiTheme="minorBidi" w:hAnsiTheme="minorBidi"/>
          <w:b/>
          <w:bCs/>
          <w:sz w:val="24"/>
          <w:szCs w:val="24"/>
        </w:rPr>
        <w:t>Metode</w:t>
      </w:r>
    </w:p>
    <w:p w:rsidR="002B271A" w:rsidRDefault="002B271A" w:rsidP="002B271A">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Penelitian kualitatif adalah suatu tindakan penelitian yang menghasilkan data deskriptif baik itu ucapan atau tulisan serta perilaku seseorang yang kita </w:t>
      </w:r>
      <w:proofErr w:type="gramStart"/>
      <w:r>
        <w:rPr>
          <w:rFonts w:asciiTheme="majorBidi" w:hAnsiTheme="majorBidi" w:cstheme="majorBidi"/>
          <w:sz w:val="24"/>
          <w:szCs w:val="24"/>
        </w:rPr>
        <w:t>amati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Pendekatan kualitatif juga mampu menjelsakan suatu hal lebih mendalam baik berupa ucapan dari narasumbernya secara langsung, tulisan ataupun perbuatan dari seorang individu, kelompok, masyarakat dan organisasi tertentu dalam keadaan tertentu yang dipahami dari sudut pandang yang menyeluruh, kompleks, komperhensif dan holistik</w:t>
      </w:r>
      <w:r>
        <w:rPr>
          <w:rStyle w:val="FootnoteReference"/>
          <w:rFonts w:asciiTheme="majorBidi" w:hAnsiTheme="majorBidi" w:cstheme="majorBidi"/>
          <w:sz w:val="24"/>
          <w:szCs w:val="24"/>
        </w:rPr>
        <w:footnoteReference w:id="13"/>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Selanjutnya penelitian kualitatif dapat didesain untuk memberikan sumbangannya terhadap teori, praktis, kebijakan, masalah-masalah sosial dan juga tindakan.</w:t>
      </w:r>
      <w:proofErr w:type="gramEnd"/>
      <w:r>
        <w:rPr>
          <w:rStyle w:val="FootnoteReference"/>
          <w:rFonts w:asciiTheme="majorBidi" w:hAnsiTheme="majorBidi" w:cstheme="majorBidi"/>
          <w:sz w:val="24"/>
          <w:szCs w:val="24"/>
        </w:rPr>
        <w:footnoteReference w:id="14"/>
      </w:r>
    </w:p>
    <w:p w:rsidR="002B271A" w:rsidRDefault="002B271A" w:rsidP="002B271A">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Metode ini sangat relevan dengan penelitian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peneliti lakukan, yaitu dengan memahami pemikiran pendidikan menurut Buya Syakur. </w:t>
      </w:r>
      <w:proofErr w:type="gramStart"/>
      <w:r>
        <w:rPr>
          <w:rFonts w:asciiTheme="majorBidi" w:hAnsiTheme="majorBidi" w:cstheme="majorBidi"/>
          <w:sz w:val="24"/>
          <w:szCs w:val="24"/>
        </w:rPr>
        <w:t>Penelitian ini berlokasi di Pondok Pesantren Cadangpinggan Kecamatan Sukagumiwang Kabupaten Indramayu.</w:t>
      </w:r>
      <w:proofErr w:type="gramEnd"/>
    </w:p>
    <w:p w:rsidR="002B271A" w:rsidRPr="00D87DDB" w:rsidRDefault="002B271A" w:rsidP="002B271A">
      <w:pPr>
        <w:spacing w:line="360" w:lineRule="auto"/>
        <w:ind w:firstLine="360"/>
        <w:jc w:val="both"/>
        <w:rPr>
          <w:rFonts w:asciiTheme="majorBidi" w:hAnsiTheme="majorBidi" w:cstheme="majorBidi"/>
          <w:sz w:val="24"/>
          <w:szCs w:val="24"/>
        </w:rPr>
      </w:pPr>
      <w:r w:rsidRPr="00D87DDB">
        <w:rPr>
          <w:rFonts w:asciiTheme="majorBidi" w:hAnsiTheme="majorBidi" w:cstheme="majorBidi"/>
          <w:sz w:val="24"/>
          <w:szCs w:val="24"/>
        </w:rPr>
        <w:t>Langkah-langkah penelitian</w:t>
      </w:r>
    </w:p>
    <w:p w:rsidR="002B271A" w:rsidRDefault="002B271A" w:rsidP="002B271A">
      <w:pPr>
        <w:pStyle w:val="ListParagraph"/>
        <w:numPr>
          <w:ilvl w:val="0"/>
          <w:numId w:val="1"/>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Menentukan sumber data primer yakni</w:t>
      </w:r>
    </w:p>
    <w:p w:rsidR="002B271A" w:rsidRDefault="002B271A" w:rsidP="002B271A">
      <w:pPr>
        <w:pStyle w:val="ListParagraph"/>
        <w:numPr>
          <w:ilvl w:val="0"/>
          <w:numId w:val="2"/>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KH. Buya Syakur Yasin</w:t>
      </w:r>
    </w:p>
    <w:p w:rsidR="002B271A" w:rsidRDefault="002B271A" w:rsidP="002B271A">
      <w:pPr>
        <w:pStyle w:val="ListParagraph"/>
        <w:numPr>
          <w:ilvl w:val="0"/>
          <w:numId w:val="2"/>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Santri/Murid</w:t>
      </w:r>
    </w:p>
    <w:p w:rsidR="002B271A" w:rsidRDefault="002B271A" w:rsidP="002B271A">
      <w:pPr>
        <w:pStyle w:val="ListParagraph"/>
        <w:numPr>
          <w:ilvl w:val="0"/>
          <w:numId w:val="2"/>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Kapala Pondok</w:t>
      </w:r>
    </w:p>
    <w:p w:rsidR="002B271A" w:rsidRDefault="002B271A" w:rsidP="002B271A">
      <w:pPr>
        <w:pStyle w:val="ListParagraph"/>
        <w:numPr>
          <w:ilvl w:val="0"/>
          <w:numId w:val="2"/>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Tulisan-tulisan beliau tentang pendidikan tasawuf</w:t>
      </w:r>
    </w:p>
    <w:p w:rsidR="002B271A" w:rsidRDefault="002B271A" w:rsidP="002B271A">
      <w:pPr>
        <w:pStyle w:val="ListParagraph"/>
        <w:numPr>
          <w:ilvl w:val="0"/>
          <w:numId w:val="1"/>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Sumber Sekunder</w:t>
      </w:r>
    </w:p>
    <w:p w:rsidR="002B271A" w:rsidRDefault="002B271A" w:rsidP="002B271A">
      <w:pPr>
        <w:pStyle w:val="ListParagraph"/>
        <w:numPr>
          <w:ilvl w:val="0"/>
          <w:numId w:val="3"/>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Jamaah</w:t>
      </w:r>
    </w:p>
    <w:p w:rsidR="002B271A" w:rsidRDefault="002B271A" w:rsidP="002B271A">
      <w:pPr>
        <w:pStyle w:val="ListParagraph"/>
        <w:numPr>
          <w:ilvl w:val="0"/>
          <w:numId w:val="3"/>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Masyarakat</w:t>
      </w:r>
    </w:p>
    <w:p w:rsidR="002B271A" w:rsidRDefault="002B271A" w:rsidP="002B271A">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Metode pengumpulan data dalam penelitian ini dengan menggunakan penelitian secara langsung dan tinggal bersama (</w:t>
      </w:r>
      <w:r w:rsidRPr="00AE2805">
        <w:rPr>
          <w:rFonts w:asciiTheme="majorBidi" w:hAnsiTheme="majorBidi" w:cstheme="majorBidi"/>
          <w:i/>
          <w:iCs/>
          <w:sz w:val="24"/>
          <w:szCs w:val="24"/>
        </w:rPr>
        <w:t>live in</w:t>
      </w:r>
      <w:r>
        <w:rPr>
          <w:rFonts w:asciiTheme="majorBidi" w:hAnsiTheme="majorBidi" w:cstheme="majorBidi"/>
          <w:sz w:val="24"/>
          <w:szCs w:val="24"/>
        </w:rPr>
        <w:t>) Buya Syakur sendiri agar mengetahui secara jelas tentang pemikiran pendidikan Buya Syakur, mengikuti segala aktivitas dalam majelis ilmunya dan juga mencari sumber rujukan Buya Syakur dalam memberikan materi. Dalam penelitian ini menggunakan metode sebagi berikut:</w:t>
      </w:r>
    </w:p>
    <w:p w:rsidR="002B271A" w:rsidRDefault="002B271A" w:rsidP="002B271A">
      <w:pPr>
        <w:pStyle w:val="ListParagraph"/>
        <w:numPr>
          <w:ilvl w:val="0"/>
          <w:numId w:val="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Observasi: teknik pengumpulan data dengan menggunakan observasi atau penelitian secara langsung dan mendalam, hal ini memungkinkan peneliti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berinteraksi secara langsung dengan narasumber penelitian dan mendapatkan informasi yang valid berkaitan dengan pandangan beliau mengenai pendidikan tasawuf secara komperhensif</w:t>
      </w:r>
      <w:r>
        <w:rPr>
          <w:rStyle w:val="FootnoteReference"/>
          <w:rFonts w:asciiTheme="majorBidi" w:hAnsiTheme="majorBidi" w:cstheme="majorBidi"/>
          <w:sz w:val="24"/>
          <w:szCs w:val="24"/>
        </w:rPr>
        <w:footnoteReference w:id="15"/>
      </w:r>
      <w:r>
        <w:rPr>
          <w:rFonts w:asciiTheme="majorBidi" w:hAnsiTheme="majorBidi" w:cstheme="majorBidi"/>
          <w:sz w:val="24"/>
          <w:szCs w:val="24"/>
        </w:rPr>
        <w:t>.</w:t>
      </w:r>
    </w:p>
    <w:p w:rsidR="002B271A" w:rsidRDefault="002B271A" w:rsidP="002B271A">
      <w:pPr>
        <w:pStyle w:val="ListParagraph"/>
        <w:numPr>
          <w:ilvl w:val="0"/>
          <w:numId w:val="4"/>
        </w:numPr>
        <w:spacing w:line="360" w:lineRule="auto"/>
        <w:ind w:left="720"/>
        <w:jc w:val="both"/>
        <w:rPr>
          <w:rFonts w:asciiTheme="majorBidi" w:hAnsiTheme="majorBidi" w:cstheme="majorBidi"/>
          <w:sz w:val="24"/>
          <w:szCs w:val="24"/>
        </w:rPr>
      </w:pPr>
      <w:r w:rsidRPr="005B7952">
        <w:rPr>
          <w:rFonts w:asciiTheme="majorBidi" w:hAnsiTheme="majorBidi" w:cstheme="majorBidi"/>
          <w:sz w:val="24"/>
          <w:szCs w:val="24"/>
        </w:rPr>
        <w:t>Wawancara: teknik wawancara mandalam untuk mendapatkan pemahaman yang utuh dari seorang yang sedang kita teliti berkaitan dengan pemikirannya</w:t>
      </w:r>
      <w:r>
        <w:rPr>
          <w:rStyle w:val="FootnoteReference"/>
          <w:rFonts w:asciiTheme="majorBidi" w:hAnsiTheme="majorBidi" w:cstheme="majorBidi"/>
          <w:sz w:val="24"/>
          <w:szCs w:val="24"/>
        </w:rPr>
        <w:footnoteReference w:id="16"/>
      </w:r>
      <w:r w:rsidRPr="005B7952">
        <w:rPr>
          <w:rFonts w:asciiTheme="majorBidi" w:hAnsiTheme="majorBidi" w:cstheme="majorBidi"/>
          <w:sz w:val="24"/>
          <w:szCs w:val="24"/>
        </w:rPr>
        <w:t xml:space="preserve">. Jadi kita melakukan wawancara langsung kepada narasumber untuk mendapatkan secara langsung </w:t>
      </w:r>
      <w:proofErr w:type="gramStart"/>
      <w:r w:rsidRPr="005B7952">
        <w:rPr>
          <w:rFonts w:asciiTheme="majorBidi" w:hAnsiTheme="majorBidi" w:cstheme="majorBidi"/>
          <w:sz w:val="24"/>
          <w:szCs w:val="24"/>
        </w:rPr>
        <w:t>apa</w:t>
      </w:r>
      <w:proofErr w:type="gramEnd"/>
      <w:r w:rsidRPr="005B7952">
        <w:rPr>
          <w:rFonts w:asciiTheme="majorBidi" w:hAnsiTheme="majorBidi" w:cstheme="majorBidi"/>
          <w:sz w:val="24"/>
          <w:szCs w:val="24"/>
        </w:rPr>
        <w:t xml:space="preserve"> yang menjadi pikiran dari Buya Syakur mengenai pendidikan</w:t>
      </w:r>
      <w:r>
        <w:rPr>
          <w:rFonts w:asciiTheme="majorBidi" w:hAnsiTheme="majorBidi" w:cstheme="majorBidi"/>
          <w:sz w:val="24"/>
          <w:szCs w:val="24"/>
        </w:rPr>
        <w:t xml:space="preserve"> tasawuf</w:t>
      </w:r>
      <w:r w:rsidRPr="005B7952">
        <w:rPr>
          <w:rFonts w:asciiTheme="majorBidi" w:hAnsiTheme="majorBidi" w:cstheme="majorBidi"/>
          <w:sz w:val="24"/>
          <w:szCs w:val="24"/>
        </w:rPr>
        <w:t>.</w:t>
      </w:r>
    </w:p>
    <w:p w:rsidR="002B271A" w:rsidRDefault="002B271A" w:rsidP="002B271A">
      <w:pPr>
        <w:pStyle w:val="ListParagraph"/>
        <w:numPr>
          <w:ilvl w:val="0"/>
          <w:numId w:val="4"/>
        </w:numPr>
        <w:spacing w:line="360" w:lineRule="auto"/>
        <w:ind w:left="720"/>
        <w:jc w:val="both"/>
        <w:rPr>
          <w:rFonts w:asciiTheme="majorBidi" w:hAnsiTheme="majorBidi" w:cstheme="majorBidi"/>
          <w:sz w:val="24"/>
          <w:szCs w:val="24"/>
        </w:rPr>
      </w:pPr>
      <w:r w:rsidRPr="005B7952">
        <w:rPr>
          <w:rFonts w:asciiTheme="majorBidi" w:hAnsiTheme="majorBidi" w:cstheme="majorBidi"/>
          <w:sz w:val="24"/>
          <w:szCs w:val="24"/>
        </w:rPr>
        <w:t xml:space="preserve">Dokumentasi: teknik dokumentasi ini dilakukan terhadap hasil karya baik berupa tulisan, lisan maupun video ceramah yang dimiliki oleh narasumber yang </w:t>
      </w:r>
      <w:proofErr w:type="gramStart"/>
      <w:r w:rsidRPr="005B7952">
        <w:rPr>
          <w:rFonts w:asciiTheme="majorBidi" w:hAnsiTheme="majorBidi" w:cstheme="majorBidi"/>
          <w:sz w:val="24"/>
          <w:szCs w:val="24"/>
        </w:rPr>
        <w:t>akan</w:t>
      </w:r>
      <w:proofErr w:type="gramEnd"/>
      <w:r w:rsidRPr="005B7952">
        <w:rPr>
          <w:rFonts w:asciiTheme="majorBidi" w:hAnsiTheme="majorBidi" w:cstheme="majorBidi"/>
          <w:sz w:val="24"/>
          <w:szCs w:val="24"/>
        </w:rPr>
        <w:t xml:space="preserve"> menjadi objek kajian dalam penelitian ini. </w:t>
      </w:r>
      <w:proofErr w:type="gramStart"/>
      <w:r w:rsidRPr="005B7952">
        <w:rPr>
          <w:rFonts w:asciiTheme="majorBidi" w:hAnsiTheme="majorBidi" w:cstheme="majorBidi"/>
          <w:sz w:val="24"/>
          <w:szCs w:val="24"/>
        </w:rPr>
        <w:t>semua</w:t>
      </w:r>
      <w:proofErr w:type="gramEnd"/>
      <w:r w:rsidRPr="005B7952">
        <w:rPr>
          <w:rFonts w:asciiTheme="majorBidi" w:hAnsiTheme="majorBidi" w:cstheme="majorBidi"/>
          <w:sz w:val="24"/>
          <w:szCs w:val="24"/>
        </w:rPr>
        <w:t xml:space="preserve"> dokumentasi tersebut bisa digunakan dalam menganalisis penelitian</w:t>
      </w:r>
      <w:r>
        <w:rPr>
          <w:rStyle w:val="FootnoteReference"/>
          <w:rFonts w:asciiTheme="majorBidi" w:hAnsiTheme="majorBidi" w:cstheme="majorBidi"/>
          <w:sz w:val="24"/>
          <w:szCs w:val="24"/>
        </w:rPr>
        <w:footnoteReference w:id="17"/>
      </w:r>
      <w:r w:rsidRPr="005B7952">
        <w:rPr>
          <w:rFonts w:asciiTheme="majorBidi" w:hAnsiTheme="majorBidi" w:cstheme="majorBidi"/>
          <w:sz w:val="24"/>
          <w:szCs w:val="24"/>
        </w:rPr>
        <w:t>.</w:t>
      </w:r>
    </w:p>
    <w:p w:rsidR="002B271A" w:rsidRDefault="002B271A" w:rsidP="002B271A">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Metode analisa data dapat dilakukan secara deskriptif melalui 4 tahap, diantaranya pertama reduksi data, kedua penyajian data, ketiga penyimpulan dan verifikasi, dan keempat kesimpulan akhir</w:t>
      </w:r>
      <w:r>
        <w:rPr>
          <w:rStyle w:val="FootnoteReference"/>
          <w:rFonts w:asciiTheme="majorBidi" w:hAnsiTheme="majorBidi" w:cstheme="majorBidi"/>
          <w:sz w:val="24"/>
          <w:szCs w:val="24"/>
        </w:rPr>
        <w:footnoteReference w:id="18"/>
      </w:r>
      <w:r>
        <w:rPr>
          <w:rFonts w:asciiTheme="majorBidi" w:hAnsiTheme="majorBidi" w:cstheme="majorBidi"/>
          <w:sz w:val="24"/>
          <w:szCs w:val="24"/>
        </w:rPr>
        <w:t>.</w:t>
      </w:r>
      <w:proofErr w:type="gramEnd"/>
      <w:r>
        <w:rPr>
          <w:rFonts w:asciiTheme="majorBidi" w:hAnsiTheme="majorBidi" w:cstheme="majorBidi"/>
          <w:sz w:val="24"/>
          <w:szCs w:val="24"/>
        </w:rPr>
        <w:t xml:space="preserve"> Pada tahap pertama dalam menggunakan metode ini dengan reduksi data, data yang diperoleh dalam bentuk tulisan, kemudian disusun berdasarkan data yang akan direduksi, kemudian disajikan data berdasarkan pokok masalah yang sudah dibuat, selanjutnya disimpulkan dan diverivikasi kebenaran data yang telah diperoleh agar sesuai tema bahasan dan terakhir dibuat kesimpulan akhir yang telah melalui proses verifikasi dan ini menjadi kesimpulan akhir dari penelitian.</w:t>
      </w:r>
    </w:p>
    <w:p w:rsidR="002B271A" w:rsidRDefault="002B271A" w:rsidP="002B271A">
      <w:pPr>
        <w:spacing w:line="360" w:lineRule="auto"/>
        <w:jc w:val="both"/>
        <w:rPr>
          <w:rFonts w:asciiTheme="minorBidi" w:hAnsiTheme="minorBidi"/>
          <w:b/>
          <w:bCs/>
          <w:sz w:val="24"/>
          <w:szCs w:val="24"/>
        </w:rPr>
      </w:pPr>
      <w:r w:rsidRPr="002B271A">
        <w:rPr>
          <w:rFonts w:asciiTheme="minorBidi" w:hAnsiTheme="minorBidi"/>
          <w:b/>
          <w:bCs/>
          <w:sz w:val="24"/>
          <w:szCs w:val="24"/>
        </w:rPr>
        <w:t>Hasil dan Pembahasan</w:t>
      </w:r>
    </w:p>
    <w:p w:rsidR="002B271A" w:rsidRDefault="002B271A" w:rsidP="002B271A">
      <w:pPr>
        <w:spacing w:line="360" w:lineRule="auto"/>
        <w:ind w:firstLine="360"/>
        <w:jc w:val="both"/>
        <w:rPr>
          <w:rFonts w:asciiTheme="majorBidi" w:hAnsiTheme="majorBidi" w:cstheme="majorBidi"/>
          <w:sz w:val="24"/>
          <w:szCs w:val="24"/>
        </w:rPr>
      </w:pPr>
      <w:proofErr w:type="gramStart"/>
      <w:r w:rsidRPr="00D47A7A">
        <w:rPr>
          <w:rFonts w:asciiTheme="majorBidi" w:hAnsiTheme="majorBidi" w:cstheme="majorBidi"/>
          <w:sz w:val="24"/>
          <w:szCs w:val="24"/>
        </w:rPr>
        <w:t xml:space="preserve">Buya Syakur Yasin lahir </w:t>
      </w:r>
      <w:r>
        <w:rPr>
          <w:rFonts w:asciiTheme="majorBidi" w:hAnsiTheme="majorBidi" w:cstheme="majorBidi"/>
          <w:sz w:val="24"/>
          <w:szCs w:val="24"/>
        </w:rPr>
        <w:t>di Indramayu pada 2 Februari 1948</w:t>
      </w:r>
      <w:r w:rsidRPr="00D47A7A">
        <w:rPr>
          <w:rFonts w:asciiTheme="majorBidi" w:hAnsiTheme="majorBidi" w:cstheme="majorBidi"/>
          <w:sz w:val="24"/>
          <w:szCs w:val="24"/>
        </w:rPr>
        <w:t>.</w:t>
      </w:r>
      <w:proofErr w:type="gramEnd"/>
      <w:r w:rsidRPr="00D47A7A">
        <w:rPr>
          <w:rFonts w:asciiTheme="majorBidi" w:hAnsiTheme="majorBidi" w:cstheme="majorBidi"/>
          <w:sz w:val="24"/>
          <w:szCs w:val="24"/>
        </w:rPr>
        <w:t xml:space="preserve"> </w:t>
      </w:r>
      <w:proofErr w:type="gramStart"/>
      <w:r w:rsidRPr="00D47A7A">
        <w:rPr>
          <w:rFonts w:asciiTheme="majorBidi" w:hAnsiTheme="majorBidi" w:cstheme="majorBidi"/>
          <w:sz w:val="24"/>
          <w:szCs w:val="24"/>
        </w:rPr>
        <w:t>Nama lengkap beliau adalah Abdul Syakur Yasin, Lc. MA.</w:t>
      </w:r>
      <w:proofErr w:type="gramEnd"/>
      <w:r w:rsidRPr="00D47A7A">
        <w:rPr>
          <w:rFonts w:asciiTheme="majorBidi" w:hAnsiTheme="majorBidi" w:cstheme="majorBidi"/>
          <w:sz w:val="24"/>
          <w:szCs w:val="24"/>
        </w:rPr>
        <w:t xml:space="preserve"> </w:t>
      </w:r>
      <w:proofErr w:type="gramStart"/>
      <w:r w:rsidRPr="00D47A7A">
        <w:rPr>
          <w:rFonts w:asciiTheme="majorBidi" w:hAnsiTheme="majorBidi" w:cstheme="majorBidi"/>
          <w:sz w:val="24"/>
          <w:szCs w:val="24"/>
        </w:rPr>
        <w:t>bin</w:t>
      </w:r>
      <w:proofErr w:type="gramEnd"/>
      <w:r w:rsidRPr="00D47A7A">
        <w:rPr>
          <w:rFonts w:asciiTheme="majorBidi" w:hAnsiTheme="majorBidi" w:cstheme="majorBidi"/>
          <w:sz w:val="24"/>
          <w:szCs w:val="24"/>
        </w:rPr>
        <w:t xml:space="preserve"> Yasin. </w:t>
      </w:r>
      <w:proofErr w:type="gramStart"/>
      <w:r w:rsidRPr="00D47A7A">
        <w:rPr>
          <w:rFonts w:asciiTheme="majorBidi" w:hAnsiTheme="majorBidi" w:cstheme="majorBidi"/>
          <w:sz w:val="24"/>
          <w:szCs w:val="24"/>
        </w:rPr>
        <w:t>Nama panggilan</w:t>
      </w:r>
      <w:r>
        <w:rPr>
          <w:rFonts w:asciiTheme="majorBidi" w:hAnsiTheme="majorBidi" w:cstheme="majorBidi"/>
          <w:sz w:val="24"/>
          <w:szCs w:val="24"/>
        </w:rPr>
        <w:t>nya ialah</w:t>
      </w:r>
      <w:r w:rsidRPr="00D47A7A">
        <w:rPr>
          <w:rFonts w:asciiTheme="majorBidi" w:hAnsiTheme="majorBidi" w:cstheme="majorBidi"/>
          <w:sz w:val="24"/>
          <w:szCs w:val="24"/>
        </w:rPr>
        <w:t xml:space="preserve"> Buya Syakur yang sering orang menyebutnya.</w:t>
      </w:r>
      <w:proofErr w:type="gramEnd"/>
      <w:r w:rsidRPr="00D47A7A">
        <w:rPr>
          <w:rFonts w:asciiTheme="majorBidi" w:hAnsiTheme="majorBidi" w:cstheme="majorBidi"/>
          <w:sz w:val="24"/>
          <w:szCs w:val="24"/>
        </w:rPr>
        <w:t xml:space="preserve"> Beliau bersekolah di SD Darul Hikam Cirebon, MTs Babakan Ciwaringin, MA Babakan Ciwaringin, kemudian melanjutkan pendidikan tinggi di wilayah timur tengah, S1 Cairo Mesir Al-Azhar jurusan sastra, S1 Libia jurusan sastra, S2 Tunisia jurusan sastra Arab kuno, sempat melanjutkan pada jenjang S3 di London jurusan teater namun tidak selesai saat tugas akhir karena dosennya menjadi menteri. </w:t>
      </w:r>
      <w:proofErr w:type="gramStart"/>
      <w:r w:rsidRPr="00D47A7A">
        <w:rPr>
          <w:rFonts w:asciiTheme="majorBidi" w:hAnsiTheme="majorBidi" w:cstheme="majorBidi"/>
          <w:sz w:val="24"/>
          <w:szCs w:val="24"/>
        </w:rPr>
        <w:t>Beliau juga menjadi salah satu dari tujuh orang yang menguasai sastra Arab kuno di timur tengah</w:t>
      </w:r>
      <w:r>
        <w:rPr>
          <w:rFonts w:asciiTheme="majorBidi" w:hAnsiTheme="majorBidi" w:cstheme="majorBidi"/>
          <w:sz w:val="24"/>
          <w:szCs w:val="24"/>
        </w:rPr>
        <w:t>.</w:t>
      </w:r>
      <w:proofErr w:type="gramEnd"/>
    </w:p>
    <w:p w:rsidR="002B271A" w:rsidRPr="00D47A7A" w:rsidRDefault="002B271A" w:rsidP="002B271A">
      <w:pPr>
        <w:spacing w:line="360" w:lineRule="auto"/>
        <w:rPr>
          <w:rFonts w:asciiTheme="majorBidi" w:hAnsiTheme="majorBidi" w:cstheme="majorBidi"/>
          <w:sz w:val="24"/>
          <w:szCs w:val="24"/>
        </w:rPr>
      </w:pPr>
      <w:r w:rsidRPr="00D47A7A">
        <w:rPr>
          <w:rFonts w:asciiTheme="majorBidi" w:hAnsiTheme="majorBidi" w:cstheme="majorBidi"/>
          <w:sz w:val="24"/>
          <w:szCs w:val="24"/>
        </w:rPr>
        <w:t xml:space="preserve">Karya-karya Buya Syakur </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FC40EC">
        <w:rPr>
          <w:rFonts w:asciiTheme="majorBidi" w:hAnsiTheme="majorBidi" w:cstheme="majorBidi"/>
          <w:sz w:val="24"/>
          <w:szCs w:val="24"/>
        </w:rPr>
        <w:t>Renungan spiritual Buya Syakur Yasin</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FC40EC">
        <w:rPr>
          <w:rFonts w:asciiTheme="majorBidi" w:hAnsiTheme="majorBidi" w:cstheme="majorBidi"/>
          <w:sz w:val="24"/>
          <w:szCs w:val="24"/>
        </w:rPr>
        <w:t>Surat-surat cinta Buya Syakur Yasin</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FC40EC">
        <w:rPr>
          <w:rFonts w:asciiTheme="majorBidi" w:hAnsiTheme="majorBidi" w:cstheme="majorBidi"/>
          <w:sz w:val="24"/>
          <w:szCs w:val="24"/>
        </w:rPr>
        <w:t>Menembus palung hati yang paling dalam</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FC40EC">
        <w:rPr>
          <w:rFonts w:asciiTheme="majorBidi" w:hAnsiTheme="majorBidi" w:cstheme="majorBidi"/>
          <w:sz w:val="24"/>
          <w:szCs w:val="24"/>
        </w:rPr>
        <w:t>Buku Wamima: zikir wamima dan doa ya latif</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FC40EC">
        <w:rPr>
          <w:rFonts w:asciiTheme="majorBidi" w:hAnsiTheme="majorBidi" w:cstheme="majorBidi"/>
          <w:sz w:val="24"/>
          <w:szCs w:val="24"/>
        </w:rPr>
        <w:t>Berbagi Kebahagiaan: Mengenal Maqam-Maqam Tasawuf</w:t>
      </w:r>
    </w:p>
    <w:p w:rsidR="002B271A" w:rsidRPr="009D5B32" w:rsidRDefault="002B271A" w:rsidP="002B271A">
      <w:pPr>
        <w:pStyle w:val="ListParagraph"/>
        <w:numPr>
          <w:ilvl w:val="0"/>
          <w:numId w:val="6"/>
        </w:numPr>
        <w:spacing w:line="360" w:lineRule="auto"/>
        <w:rPr>
          <w:rFonts w:asciiTheme="majorBidi" w:hAnsiTheme="majorBidi" w:cstheme="majorBidi"/>
          <w:sz w:val="24"/>
          <w:szCs w:val="24"/>
        </w:rPr>
      </w:pPr>
      <w:r w:rsidRPr="009D5B32">
        <w:rPr>
          <w:rFonts w:asciiTheme="majorBidi" w:hAnsiTheme="majorBidi" w:cstheme="majorBidi"/>
          <w:sz w:val="24"/>
          <w:szCs w:val="24"/>
        </w:rPr>
        <w:t>Merawat Pluralitas</w:t>
      </w:r>
    </w:p>
    <w:p w:rsidR="002B271A" w:rsidRPr="009D5B32" w:rsidRDefault="002B271A" w:rsidP="002B271A">
      <w:pPr>
        <w:pStyle w:val="ListParagraph"/>
        <w:numPr>
          <w:ilvl w:val="0"/>
          <w:numId w:val="6"/>
        </w:numPr>
        <w:spacing w:line="360" w:lineRule="auto"/>
        <w:rPr>
          <w:rFonts w:asciiTheme="majorBidi" w:hAnsiTheme="majorBidi" w:cstheme="majorBidi"/>
          <w:sz w:val="24"/>
          <w:szCs w:val="24"/>
        </w:rPr>
      </w:pPr>
      <w:r w:rsidRPr="009D5B32">
        <w:rPr>
          <w:rFonts w:asciiTheme="majorBidi" w:hAnsiTheme="majorBidi" w:cstheme="majorBidi"/>
          <w:sz w:val="24"/>
          <w:szCs w:val="24"/>
        </w:rPr>
        <w:t>Puisi Cinta dengan jumlah 23 jilid, satu jilid berisi 5 judul (115 judul puisi)</w:t>
      </w:r>
    </w:p>
    <w:p w:rsidR="002B271A" w:rsidRDefault="002B271A" w:rsidP="002B271A">
      <w:pPr>
        <w:pStyle w:val="ListParagraph"/>
        <w:numPr>
          <w:ilvl w:val="0"/>
          <w:numId w:val="6"/>
        </w:numPr>
        <w:spacing w:line="360" w:lineRule="auto"/>
        <w:rPr>
          <w:rFonts w:asciiTheme="majorBidi" w:hAnsiTheme="majorBidi" w:cstheme="majorBidi"/>
          <w:sz w:val="24"/>
          <w:szCs w:val="24"/>
        </w:rPr>
      </w:pPr>
      <w:r w:rsidRPr="009D5B32">
        <w:rPr>
          <w:rFonts w:asciiTheme="majorBidi" w:hAnsiTheme="majorBidi" w:cstheme="majorBidi"/>
          <w:sz w:val="24"/>
          <w:szCs w:val="24"/>
        </w:rPr>
        <w:t>Irama Cinta dengan jumlah 23 jilid, satu jilid berisi 5 judul (115 judul puisi)</w:t>
      </w:r>
    </w:p>
    <w:p w:rsidR="002B271A" w:rsidRPr="002B271A" w:rsidRDefault="002B271A" w:rsidP="002B271A">
      <w:pPr>
        <w:pStyle w:val="ListParagraph"/>
        <w:numPr>
          <w:ilvl w:val="0"/>
          <w:numId w:val="6"/>
        </w:numPr>
        <w:spacing w:line="360" w:lineRule="auto"/>
        <w:rPr>
          <w:rFonts w:asciiTheme="majorBidi" w:hAnsiTheme="majorBidi" w:cstheme="majorBidi"/>
          <w:sz w:val="24"/>
          <w:szCs w:val="24"/>
        </w:rPr>
      </w:pPr>
      <w:r w:rsidRPr="002B271A">
        <w:rPr>
          <w:rFonts w:asciiTheme="majorBidi" w:hAnsiTheme="majorBidi" w:cstheme="majorBidi"/>
          <w:sz w:val="24"/>
          <w:szCs w:val="24"/>
        </w:rPr>
        <w:t>Gelombang Cinta dengan jumlah 29 jilid, satu jilid berisi 5 judul (145 judul puisi) total puisi yang sudah dibuat Buya sekitar 375 judul puisi</w:t>
      </w:r>
      <w:r>
        <w:rPr>
          <w:rStyle w:val="FootnoteReference"/>
          <w:rFonts w:asciiTheme="majorBidi" w:hAnsiTheme="majorBidi" w:cstheme="majorBidi"/>
          <w:sz w:val="24"/>
          <w:szCs w:val="24"/>
        </w:rPr>
        <w:footnoteReference w:id="19"/>
      </w:r>
    </w:p>
    <w:p w:rsidR="002B271A" w:rsidRDefault="002B271A" w:rsidP="002B271A">
      <w:pPr>
        <w:spacing w:line="360" w:lineRule="auto"/>
        <w:jc w:val="both"/>
        <w:rPr>
          <w:rFonts w:asciiTheme="majorBidi" w:hAnsiTheme="majorBidi" w:cstheme="majorBidi"/>
          <w:sz w:val="24"/>
          <w:szCs w:val="24"/>
        </w:rPr>
      </w:pPr>
      <w:proofErr w:type="gramStart"/>
      <w:r>
        <w:rPr>
          <w:rFonts w:asciiTheme="majorBidi" w:hAnsiTheme="majorBidi" w:cstheme="majorBidi"/>
          <w:sz w:val="24"/>
          <w:szCs w:val="24"/>
        </w:rPr>
        <w:t>pendidikan</w:t>
      </w:r>
      <w:proofErr w:type="gramEnd"/>
      <w:r>
        <w:rPr>
          <w:rFonts w:asciiTheme="majorBidi" w:hAnsiTheme="majorBidi" w:cstheme="majorBidi"/>
          <w:sz w:val="24"/>
          <w:szCs w:val="24"/>
        </w:rPr>
        <w:t xml:space="preserve"> tasawuf menurut Buya Syakur Yasin ialah </w:t>
      </w:r>
      <w:r w:rsidRPr="0083479A">
        <w:rPr>
          <w:rFonts w:asciiTheme="majorBidi" w:hAnsiTheme="majorBidi" w:cstheme="majorBidi"/>
          <w:sz w:val="24"/>
          <w:szCs w:val="24"/>
        </w:rPr>
        <w:t>suatu proses hati kita dalam memilih a</w:t>
      </w:r>
      <w:r>
        <w:rPr>
          <w:rFonts w:asciiTheme="majorBidi" w:hAnsiTheme="majorBidi" w:cstheme="majorBidi"/>
          <w:sz w:val="24"/>
          <w:szCs w:val="24"/>
        </w:rPr>
        <w:t>ntara yang baik dan yang buruk untuk mencari hati yang jernih dibutuhkan proses yang baik pula. Maka akan menghasilkan pemilihan kejernihan hati dalam melakukan perbuatan yang baik melalu proses pembiasaan dan tidak menganggap apa yang kita miliki adalah milik kita karena itu akan membuat kita jauh dari Allah Swt. jadikan apa yang kita miliki itu hanya titipan dari Allah, sehingga ketika suatu waktu diambil kita tidak merasa kecewa secara berlebihan.</w:t>
      </w:r>
    </w:p>
    <w:p w:rsidR="002B271A" w:rsidRPr="00D66162" w:rsidRDefault="002B271A" w:rsidP="002B271A">
      <w:pPr>
        <w:pStyle w:val="ListParagraph"/>
        <w:tabs>
          <w:tab w:val="left" w:pos="720"/>
        </w:tabs>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Dari penjelasan Buya Syakur diatas dapat diambil kesimpulan bahwasannya dalam pendidikan tasawuf Buya Syakur bahwa pada puncaknya kita dalam mencari atau bahkan dekat dengan Allah Swt tentunya melalui proses yang tidak mudah dan dari kita pasti memiliki cara dan juga kemampuan masing-masing dalam mencapainya, kalau Buya sampaikan disini tidak ada kebenaran mutlak dalam dunia tasawuf semua bergantung pada kemampuan masing-masing dalam memperolehnya dan kita sebagai manusia biasa tidak boleh saling menyalahkan perbedaan yang terjadi mengenai orang yang menggunakan tariqat, hakikat dan ma’rifat dalam mencapai puncak bertemu dengan sang kekasih hati yaitu Allah Swt.</w:t>
      </w:r>
    </w:p>
    <w:p w:rsidR="002B271A" w:rsidRDefault="002B271A" w:rsidP="002B271A">
      <w:pPr>
        <w:pStyle w:val="ListParagraph"/>
        <w:tabs>
          <w:tab w:val="left" w:pos="720"/>
        </w:tabs>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Baik mereka yang menggunakan tariqat, hakikat dan ma’rifat untuk bisa dekat dengan Allah Swt semua memiliki kemampuannya masing-masing dan yang menjadi dasar semua itu adalah syariat (aturan Allah Swt.) tidak mungkin orang yang tariqat buang air kecilnya sambil berdiri, tidak mungkin orang hakikat makan dengan tangan kiri dan tidak mungkin orang ma’rifat minum sambil berdiri dan pakai tangan kiri, artinya semua dari mereka adalah benar dalam mencapai puncak tasawuf ketika mereka meletakan syariat sebagai dasar ketika mereka ingin dekat dengan Allah Swt. bukan malah sebaliknya.</w:t>
      </w:r>
    </w:p>
    <w:p w:rsidR="002B271A" w:rsidRPr="00D66162" w:rsidRDefault="002B271A" w:rsidP="002B271A">
      <w:pPr>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 xml:space="preserve">Sebagai seorang yang sedang mencari ilmu dan juga ingin menuju atau mendekatkan diri kepada Allah Swt. maka perlu seorang guru atau mursyid dimana dia sebagai petunjuk yang akan mengarahkan kita untuk bisa mencapai apa yang kita inginkan karena seorang yang ingin mencapai puncak dan bertemu dengan Allah harus dengan ilmu. Terkadang sekolah dan kehidupan berbeda dalam mengajarkan kita arti dari sebuah perjuangan, ketika kita disekolah maka apapun yang kita inginkan kita pelajari terlebih dahulu baru kemudian aka nada ujian apakah kita lulus atau tidak, tapi berbeda dengan kehidupan justru kita diuji terlebih dahulu baru kita </w:t>
      </w:r>
      <w:proofErr w:type="gramStart"/>
      <w:r w:rsidRPr="00D66162">
        <w:rPr>
          <w:rFonts w:asciiTheme="majorBidi" w:hAnsiTheme="majorBidi" w:cstheme="majorBidi"/>
          <w:sz w:val="24"/>
          <w:szCs w:val="24"/>
        </w:rPr>
        <w:t>akan</w:t>
      </w:r>
      <w:proofErr w:type="gramEnd"/>
      <w:r w:rsidRPr="00D66162">
        <w:rPr>
          <w:rFonts w:asciiTheme="majorBidi" w:hAnsiTheme="majorBidi" w:cstheme="majorBidi"/>
          <w:sz w:val="24"/>
          <w:szCs w:val="24"/>
        </w:rPr>
        <w:t xml:space="preserve"> mendapatkan pelajaran, dan itu semua kita gunakan untuk kehidupan kita agar lebih baik lagi.</w:t>
      </w:r>
    </w:p>
    <w:p w:rsidR="002B271A" w:rsidRPr="00D66162" w:rsidRDefault="002B271A" w:rsidP="002B271A">
      <w:pPr>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Dalam mencari mursyid atau guru hendaknya kita memperhatikan karakternya khususnya bagi kita yang masih belum mengerti banyak tentang dunia tasawuf maka peran mursyid ini sangat penting disamping sebagai seorang orang tua juga yang dapat membimbing kita agar bisa bertemu dengan Allah Swt. tentunya dengan amalan-amalan yang selalu dilakukan salah satunya ciri mursyid yang baik adalah memiliki sifat zuhud dalam dirinya, dimana ini bukan hanya terlihat dari kasat mata saja baik itu ucapan ataupun perbuatannya yang zuhud tapi juga dalam hatinya harus zuhud karena hati ini tidak terlihat maka perlu penilaian yang cukup lama agar kita bisa menilai seseorang itu zuhud dari ucapan, perbuatan dan juga dari hatinya.</w:t>
      </w:r>
    </w:p>
    <w:p w:rsidR="002B271A" w:rsidRPr="00D66162" w:rsidRDefault="002B271A" w:rsidP="002B271A">
      <w:pPr>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Karena banyak yang kelihatan nampaknya sudah zuhud tapi dalam hatinya masih belum, ini terbukti saat seorang murid yang berguru pada seorang yang katanya zuhud dan sudah dekat dengan Allah karena sudah tidak memikirkan dunia lagi ini nampak karena sang mursyid ketika mencari ikan dan dapat banyak ia selalu mengambil seperlunya dan memberikan kepada orang lain kelebihannya, maka sang murid berguru kepada mursyid tersebut, dirasa sudah semua ilmu didapat dari beliau maka sang murid ingin melanjutkan perjalanan spiritualnya kepada mursyid yang lebih baik lagi.</w:t>
      </w:r>
    </w:p>
    <w:p w:rsidR="002B271A" w:rsidRPr="00D66162" w:rsidRDefault="002B271A" w:rsidP="002B271A">
      <w:pPr>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Akhirnya sang murid diberi rekomendasi untuk meencari orang yang bernama Syekh Abdullah di Baghdad, namun seiring berjalannya waktu si murid tidak menemukan yang bernama Abdullah yang zuhud. Setelah perjalanan panjang akhirnya ada yang mengatakan bahwa orang yang kau cari hanya ada satu yaitu Abdullah yang memiliki rumah yang sangat mewah, tak percaya akan semua ini sang murid lalu menemui sang mursyid yang dicari dan benar saja beliau adalah orang yang dia cari untuk belajar ilmu spiritual yang lebih, tapi sang mursyid tidak punya banyak waktu akhirnya memberikan pesan kepada sang murid dari Syam tersebut untuk menyampaikan kepada gurunya bahwa otak jangan mikirin dunia.</w:t>
      </w:r>
    </w:p>
    <w:p w:rsidR="002B271A" w:rsidRPr="00D66162" w:rsidRDefault="002B271A" w:rsidP="002B271A">
      <w:pPr>
        <w:spacing w:line="360" w:lineRule="auto"/>
        <w:ind w:left="360" w:firstLine="360"/>
        <w:jc w:val="both"/>
        <w:rPr>
          <w:rFonts w:asciiTheme="majorBidi" w:hAnsiTheme="majorBidi" w:cstheme="majorBidi"/>
          <w:sz w:val="24"/>
          <w:szCs w:val="24"/>
        </w:rPr>
      </w:pPr>
      <w:r w:rsidRPr="00D66162">
        <w:rPr>
          <w:rFonts w:asciiTheme="majorBidi" w:hAnsiTheme="majorBidi" w:cstheme="majorBidi"/>
          <w:sz w:val="24"/>
          <w:szCs w:val="24"/>
        </w:rPr>
        <w:t xml:space="preserve">Dengan rasa kesal akhirnya sang murid pulang lagi ke gurunya yang dulu dan sang guru bertanya kenapa engkau pulang kembali, setelah dipaksa oleh gurunya untuk bercerita apa yang disampaikan sang mursyid untuknya, lantas sang murid menjawab dengan kesal “Guru otaknya jangan mikirin dunia terus”. Lantas sang guru baru sadar bahwa selama ini dia masih belum bisa meninggalkan dunia karena ketika mencari ikan dengan jalanya </w:t>
      </w:r>
      <w:proofErr w:type="gramStart"/>
      <w:r w:rsidRPr="00D66162">
        <w:rPr>
          <w:rFonts w:asciiTheme="majorBidi" w:hAnsiTheme="majorBidi" w:cstheme="majorBidi"/>
          <w:sz w:val="24"/>
          <w:szCs w:val="24"/>
        </w:rPr>
        <w:t>ia</w:t>
      </w:r>
      <w:proofErr w:type="gramEnd"/>
      <w:r w:rsidRPr="00D66162">
        <w:rPr>
          <w:rFonts w:asciiTheme="majorBidi" w:hAnsiTheme="majorBidi" w:cstheme="majorBidi"/>
          <w:sz w:val="24"/>
          <w:szCs w:val="24"/>
        </w:rPr>
        <w:t xml:space="preserve"> selalu berfikiran “semoga saja dapat emas”.</w:t>
      </w:r>
    </w:p>
    <w:p w:rsidR="002B271A" w:rsidRDefault="002B271A" w:rsidP="002B271A">
      <w:pPr>
        <w:spacing w:line="360" w:lineRule="auto"/>
        <w:jc w:val="both"/>
        <w:rPr>
          <w:rFonts w:asciiTheme="majorBidi" w:hAnsiTheme="majorBidi" w:cstheme="majorBidi"/>
          <w:sz w:val="24"/>
          <w:szCs w:val="24"/>
        </w:rPr>
      </w:pPr>
      <w:r w:rsidRPr="00D66162">
        <w:rPr>
          <w:rFonts w:asciiTheme="majorBidi" w:hAnsiTheme="majorBidi" w:cstheme="majorBidi"/>
          <w:sz w:val="24"/>
          <w:szCs w:val="24"/>
        </w:rPr>
        <w:t xml:space="preserve">Dari kisah diatas kita bisa mengambil hikmah bahwasannya zuhud itu bukan hanya dilakukan oleh ucapan dan perbuatan saja tapi lebih dari itu melibatkan hati agar </w:t>
      </w:r>
      <w:proofErr w:type="gramStart"/>
      <w:r w:rsidRPr="00D66162">
        <w:rPr>
          <w:rFonts w:asciiTheme="majorBidi" w:hAnsiTheme="majorBidi" w:cstheme="majorBidi"/>
          <w:sz w:val="24"/>
          <w:szCs w:val="24"/>
        </w:rPr>
        <w:t>apa</w:t>
      </w:r>
      <w:proofErr w:type="gramEnd"/>
      <w:r w:rsidRPr="00D66162">
        <w:rPr>
          <w:rFonts w:asciiTheme="majorBidi" w:hAnsiTheme="majorBidi" w:cstheme="majorBidi"/>
          <w:sz w:val="24"/>
          <w:szCs w:val="24"/>
        </w:rPr>
        <w:t xml:space="preserve"> yang kita lakukan benar-benar zuhud dengan melepaskan semua yang ada ditangan kita kantong kita dan semuanya juga dengan hati yang benar-benar bersih tidak terselip rasa ingin mendapatkan dunia walaupun hanya angan-angan kita belaka.</w:t>
      </w:r>
    </w:p>
    <w:p w:rsidR="002B271A" w:rsidRDefault="002B271A" w:rsidP="002B271A">
      <w:pPr>
        <w:spacing w:line="360" w:lineRule="auto"/>
        <w:jc w:val="both"/>
        <w:rPr>
          <w:rFonts w:asciiTheme="majorBidi" w:hAnsiTheme="majorBidi" w:cstheme="majorBidi"/>
          <w:sz w:val="24"/>
          <w:szCs w:val="24"/>
        </w:rPr>
      </w:pPr>
      <w:proofErr w:type="gramStart"/>
      <w:r w:rsidRPr="00060AAF">
        <w:rPr>
          <w:rFonts w:asciiTheme="majorBidi" w:hAnsiTheme="majorBidi" w:cstheme="majorBidi"/>
          <w:sz w:val="24"/>
          <w:szCs w:val="24"/>
        </w:rPr>
        <w:t>Majelis dzikir dibuat setelah pondok Candangpinggan, pondok yasiniah tahun 1990an, sekitar tahun 2000an awal mula dari majelis dzikir Buya Syakur ini.</w:t>
      </w:r>
      <w:proofErr w:type="gramEnd"/>
      <w:r w:rsidRPr="00060AAF">
        <w:rPr>
          <w:rFonts w:asciiTheme="majorBidi" w:hAnsiTheme="majorBidi" w:cstheme="majorBidi"/>
          <w:sz w:val="24"/>
          <w:szCs w:val="24"/>
        </w:rPr>
        <w:t xml:space="preserve"> antara tahun 2001 atau 2002 setelah almarhum Yance jadi Bupati bahkan pernah datang langsung ke tempat untuk mengukur jalan ke majelis dzikir ini dari lapangan sampai dzikir panggung. </w:t>
      </w:r>
      <w:proofErr w:type="gramStart"/>
      <w:r w:rsidRPr="00060AAF">
        <w:rPr>
          <w:rFonts w:asciiTheme="majorBidi" w:hAnsiTheme="majorBidi" w:cstheme="majorBidi"/>
          <w:sz w:val="24"/>
          <w:szCs w:val="24"/>
        </w:rPr>
        <w:t>Masih sekitar sini dekat laut 200 meter dari tempat kita sekarang</w:t>
      </w:r>
      <w:r>
        <w:rPr>
          <w:rFonts w:asciiTheme="majorBidi" w:hAnsiTheme="majorBidi" w:cstheme="majorBidi"/>
          <w:sz w:val="24"/>
          <w:szCs w:val="24"/>
        </w:rPr>
        <w:t xml:space="preserve"> (wawancara dengan Ki Duki Imam Majelis Dzikir 25 Desember 2021)</w:t>
      </w:r>
      <w:r>
        <w:rPr>
          <w:rStyle w:val="FootnoteReference"/>
          <w:rFonts w:asciiTheme="majorBidi" w:hAnsiTheme="majorBidi" w:cstheme="majorBidi"/>
          <w:sz w:val="24"/>
          <w:szCs w:val="24"/>
        </w:rPr>
        <w:footnoteReference w:id="20"/>
      </w:r>
      <w:r w:rsidRPr="00060AAF">
        <w:rPr>
          <w:rFonts w:asciiTheme="majorBidi" w:hAnsiTheme="majorBidi" w:cstheme="majorBidi"/>
          <w:sz w:val="24"/>
          <w:szCs w:val="24"/>
        </w:rPr>
        <w:t>.</w:t>
      </w:r>
      <w:proofErr w:type="gramEnd"/>
    </w:p>
    <w:p w:rsidR="002B271A" w:rsidRDefault="002B271A" w:rsidP="002B271A">
      <w:pPr>
        <w:spacing w:line="360" w:lineRule="auto"/>
        <w:jc w:val="both"/>
        <w:rPr>
          <w:rFonts w:asciiTheme="majorBidi" w:hAnsiTheme="majorBidi" w:cstheme="majorBidi"/>
          <w:sz w:val="24"/>
          <w:szCs w:val="24"/>
        </w:rPr>
      </w:pPr>
      <w:r w:rsidRPr="00776CC3">
        <w:rPr>
          <w:rFonts w:asciiTheme="majorBidi" w:hAnsiTheme="majorBidi" w:cstheme="majorBidi"/>
          <w:sz w:val="24"/>
          <w:szCs w:val="24"/>
        </w:rPr>
        <w:t>Kholwat agenda tiap tahun sekali pada bulan kapit (1 apit) 1 dzulkodah sampai 10 dzulhijah kholwat di hutan selama 40 hari, sholat idul adha nya juga di hutan, setelah sholat ied makan-makan, ramah tamah, kemudian bubar, kholwat 40 hari bertapa di hutan agenda tahunan, ritual mingguannya istighosah di laut setiap malam sabtu mulai jam 12 malam sampai setengah 2 dini hari.</w:t>
      </w:r>
      <w:r>
        <w:rPr>
          <w:rStyle w:val="FootnoteReference"/>
          <w:rFonts w:asciiTheme="majorBidi" w:hAnsiTheme="majorBidi" w:cstheme="majorBidi"/>
          <w:sz w:val="24"/>
          <w:szCs w:val="24"/>
        </w:rPr>
        <w:footnoteReference w:id="21"/>
      </w:r>
    </w:p>
    <w:p w:rsidR="002B271A" w:rsidRDefault="002B271A" w:rsidP="002B271A">
      <w:pPr>
        <w:spacing w:line="360" w:lineRule="auto"/>
        <w:jc w:val="both"/>
        <w:rPr>
          <w:rFonts w:asciiTheme="minorBidi" w:hAnsiTheme="minorBidi"/>
          <w:b/>
          <w:bCs/>
          <w:sz w:val="24"/>
          <w:szCs w:val="24"/>
        </w:rPr>
      </w:pPr>
      <w:r w:rsidRPr="002B271A">
        <w:rPr>
          <w:rFonts w:asciiTheme="minorBidi" w:hAnsiTheme="minorBidi"/>
          <w:b/>
          <w:bCs/>
          <w:sz w:val="24"/>
          <w:szCs w:val="24"/>
        </w:rPr>
        <w:t>Kesimpulan</w:t>
      </w:r>
    </w:p>
    <w:p w:rsidR="002B271A" w:rsidRPr="00BC5711" w:rsidRDefault="002B271A" w:rsidP="002B271A">
      <w:pPr>
        <w:pStyle w:val="ListParagraph"/>
        <w:numPr>
          <w:ilvl w:val="0"/>
          <w:numId w:val="5"/>
        </w:numPr>
        <w:spacing w:line="360" w:lineRule="auto"/>
        <w:ind w:left="720"/>
        <w:jc w:val="both"/>
        <w:rPr>
          <w:rFonts w:asciiTheme="majorBidi" w:hAnsiTheme="majorBidi" w:cstheme="majorBidi"/>
          <w:b/>
          <w:bCs/>
          <w:sz w:val="24"/>
          <w:szCs w:val="24"/>
        </w:rPr>
      </w:pPr>
      <w:r w:rsidRPr="00D47A7A">
        <w:rPr>
          <w:rFonts w:asciiTheme="majorBidi" w:hAnsiTheme="majorBidi" w:cstheme="majorBidi"/>
          <w:sz w:val="24"/>
          <w:szCs w:val="24"/>
        </w:rPr>
        <w:t xml:space="preserve">Buya Syakur Yasin lahir </w:t>
      </w:r>
      <w:r>
        <w:rPr>
          <w:rFonts w:asciiTheme="majorBidi" w:hAnsiTheme="majorBidi" w:cstheme="majorBidi"/>
          <w:sz w:val="24"/>
          <w:szCs w:val="24"/>
        </w:rPr>
        <w:t>di Indramayu pada 2 Februari 1948</w:t>
      </w:r>
      <w:r w:rsidRPr="00D47A7A">
        <w:rPr>
          <w:rFonts w:asciiTheme="majorBidi" w:hAnsiTheme="majorBidi" w:cstheme="majorBidi"/>
          <w:sz w:val="24"/>
          <w:szCs w:val="24"/>
        </w:rPr>
        <w:t xml:space="preserve">. Nama lengkap beliau adalah Abdul Syakur Yasin, Lc. MA. </w:t>
      </w:r>
      <w:proofErr w:type="gramStart"/>
      <w:r w:rsidRPr="00D47A7A">
        <w:rPr>
          <w:rFonts w:asciiTheme="majorBidi" w:hAnsiTheme="majorBidi" w:cstheme="majorBidi"/>
          <w:sz w:val="24"/>
          <w:szCs w:val="24"/>
        </w:rPr>
        <w:t>bin</w:t>
      </w:r>
      <w:proofErr w:type="gramEnd"/>
      <w:r w:rsidRPr="00D47A7A">
        <w:rPr>
          <w:rFonts w:asciiTheme="majorBidi" w:hAnsiTheme="majorBidi" w:cstheme="majorBidi"/>
          <w:sz w:val="24"/>
          <w:szCs w:val="24"/>
        </w:rPr>
        <w:t xml:space="preserve"> Yasin. Nama panggilan</w:t>
      </w:r>
      <w:r>
        <w:rPr>
          <w:rFonts w:asciiTheme="majorBidi" w:hAnsiTheme="majorBidi" w:cstheme="majorBidi"/>
          <w:sz w:val="24"/>
          <w:szCs w:val="24"/>
        </w:rPr>
        <w:t>nya ialah</w:t>
      </w:r>
      <w:r w:rsidRPr="00D47A7A">
        <w:rPr>
          <w:rFonts w:asciiTheme="majorBidi" w:hAnsiTheme="majorBidi" w:cstheme="majorBidi"/>
          <w:sz w:val="24"/>
          <w:szCs w:val="24"/>
        </w:rPr>
        <w:t xml:space="preserve"> Buya Syakur yang sering orang menyebutnya. Beliau bersekolah di SD Darul Hikam Cirebon, MTs Babakan Ciwaringin, MA Babakan Ciwaringin, kemudian melanjutkan pendidikan tinggi di wilayah timur tengah, S1 Cairo Mesir Al-Azhar jurusan sastra, S1 Libia jurusan sastra, S2 Tunisia jurusan sastra Arab kuno, sempat melanjutkan pada jenjang S3 di London jurusan teater namun tidak selesai saat tugas akhir karena dosennya menjadi menteri. Beliau juga menjadi salah satu dari tujuh orang yang menguasai sastra Arab kuno di timur tengah.</w:t>
      </w:r>
    </w:p>
    <w:p w:rsidR="002B271A" w:rsidRPr="00272CCA" w:rsidRDefault="002B271A" w:rsidP="002B271A">
      <w:pPr>
        <w:pStyle w:val="ListParagraph"/>
        <w:numPr>
          <w:ilvl w:val="0"/>
          <w:numId w:val="5"/>
        </w:numPr>
        <w:spacing w:line="360" w:lineRule="auto"/>
        <w:ind w:left="720"/>
        <w:jc w:val="both"/>
        <w:rPr>
          <w:rFonts w:asciiTheme="majorBidi" w:hAnsiTheme="majorBidi" w:cstheme="majorBidi"/>
          <w:b/>
          <w:bCs/>
          <w:sz w:val="24"/>
          <w:szCs w:val="24"/>
        </w:rPr>
      </w:pPr>
      <w:r w:rsidRPr="00272CCA">
        <w:rPr>
          <w:rFonts w:asciiTheme="majorBidi" w:hAnsiTheme="majorBidi" w:cstheme="majorBidi"/>
          <w:sz w:val="24"/>
          <w:szCs w:val="24"/>
        </w:rPr>
        <w:t>Pendidikan Tasawuf menurut Buya Syakur Yasin ialah suatu proses hati kita dalam memilih antara yang baik dan yang buruk untuk mencari hati yang jernih dibutuhkan proses yang baik pula. Maka akan menghasilkan pemilihan kejernihan hati dalam melakukan perbuatan yang baik melalu proses pembiasaan dan tidak menganggap apa yang kita miliki adalah milik kita karena itu akan membuat kita jauh dari Allah Swt. jadikan apa yang kita miliki itu hanya titipan dari Allah, sehingga ketika suatu waktu diambil kita tidak merasa kecewa secara berlebihan.</w:t>
      </w:r>
    </w:p>
    <w:p w:rsidR="002B271A" w:rsidRPr="002B271A" w:rsidRDefault="002B271A" w:rsidP="002B271A">
      <w:pPr>
        <w:pStyle w:val="ListParagraph"/>
        <w:numPr>
          <w:ilvl w:val="0"/>
          <w:numId w:val="5"/>
        </w:numPr>
        <w:spacing w:line="360" w:lineRule="auto"/>
        <w:ind w:left="720"/>
        <w:jc w:val="both"/>
        <w:rPr>
          <w:rFonts w:asciiTheme="minorBidi" w:hAnsiTheme="minorBidi"/>
          <w:sz w:val="24"/>
          <w:szCs w:val="24"/>
        </w:rPr>
      </w:pPr>
      <w:r w:rsidRPr="002B271A">
        <w:rPr>
          <w:rFonts w:asciiTheme="majorBidi" w:hAnsiTheme="majorBidi" w:cstheme="majorBidi"/>
          <w:sz w:val="24"/>
          <w:szCs w:val="24"/>
        </w:rPr>
        <w:t xml:space="preserve">Ajaran Pendidikan Tasawuf Buya Syakur diantaranya Majelis dzikir dibuat setelah pondok Candangpinggan, pondok yasiniah tahun 1990an, sekitar tahun 2000an berisi istighosah, tahlilan dan wiridan </w:t>
      </w:r>
      <w:r w:rsidRPr="002B271A">
        <w:rPr>
          <w:rFonts w:asciiTheme="majorBidi" w:hAnsiTheme="majorBidi" w:cstheme="majorBidi"/>
          <w:i/>
          <w:iCs/>
          <w:sz w:val="24"/>
          <w:szCs w:val="24"/>
        </w:rPr>
        <w:t>ar-razaq</w:t>
      </w:r>
      <w:r w:rsidRPr="002B271A">
        <w:rPr>
          <w:rFonts w:asciiTheme="majorBidi" w:hAnsiTheme="majorBidi" w:cstheme="majorBidi"/>
          <w:sz w:val="24"/>
          <w:szCs w:val="24"/>
        </w:rPr>
        <w:t xml:space="preserve">, dan Kholwat agenda tiap tahun sekali pada bulan kapit (1 apit) 1 dzulkodah sampai 10 dzulhijah kholwat di hutan selama 40 hari, sholat idul adha nya juga di hutan dengan amalan puasa dan wiridan </w:t>
      </w:r>
      <w:r w:rsidRPr="002B271A">
        <w:rPr>
          <w:rFonts w:asciiTheme="majorBidi" w:hAnsiTheme="majorBidi" w:cstheme="majorBidi"/>
          <w:i/>
          <w:iCs/>
          <w:sz w:val="24"/>
          <w:szCs w:val="24"/>
        </w:rPr>
        <w:t>ar-razaq.</w:t>
      </w:r>
    </w:p>
    <w:p w:rsidR="002B271A" w:rsidRDefault="002B271A" w:rsidP="002B271A">
      <w:pPr>
        <w:spacing w:line="360" w:lineRule="auto"/>
        <w:ind w:left="360"/>
        <w:jc w:val="both"/>
        <w:rPr>
          <w:rFonts w:asciiTheme="minorBidi" w:hAnsiTheme="minorBidi"/>
          <w:b/>
          <w:bCs/>
          <w:sz w:val="24"/>
          <w:szCs w:val="24"/>
        </w:rPr>
      </w:pPr>
      <w:r w:rsidRPr="002B271A">
        <w:rPr>
          <w:rFonts w:asciiTheme="minorBidi" w:hAnsiTheme="minorBidi"/>
          <w:b/>
          <w:bCs/>
          <w:sz w:val="24"/>
          <w:szCs w:val="24"/>
        </w:rPr>
        <w:t>Daftar Pustaka</w:t>
      </w:r>
    </w:p>
    <w:p w:rsidR="002B271A" w:rsidRDefault="001F01E6" w:rsidP="001F01E6">
      <w:pPr>
        <w:spacing w:line="360" w:lineRule="auto"/>
        <w:ind w:left="1170" w:hanging="81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Yusuf, A. Analisis Kebutuhan Pendidikan Masyarakat. </w:t>
      </w:r>
      <w:r w:rsidRPr="00010250">
        <w:rPr>
          <w:rFonts w:asciiTheme="majorBidi" w:hAnsiTheme="majorBidi" w:cstheme="majorBidi"/>
          <w:i/>
          <w:iCs/>
          <w:noProof/>
          <w:sz w:val="24"/>
          <w:szCs w:val="24"/>
        </w:rPr>
        <w:t>Jurnal Penelitian Pendidikan Vol. 31 Nomor 2</w:t>
      </w:r>
      <w:r w:rsidRPr="00010250">
        <w:rPr>
          <w:rFonts w:asciiTheme="majorBidi" w:hAnsiTheme="majorBidi" w:cstheme="majorBidi"/>
          <w:noProof/>
          <w:sz w:val="24"/>
          <w:szCs w:val="24"/>
        </w:rPr>
        <w:t>, 77-84</w:t>
      </w:r>
      <w:r>
        <w:rPr>
          <w:rFonts w:asciiTheme="majorBidi" w:hAnsiTheme="majorBidi" w:cstheme="majorBidi"/>
          <w:noProof/>
          <w:sz w:val="24"/>
          <w:szCs w:val="24"/>
        </w:rPr>
        <w:t>, (2014)</w:t>
      </w:r>
    </w:p>
    <w:p w:rsidR="001F01E6" w:rsidRDefault="001F01E6" w:rsidP="001F01E6">
      <w:pPr>
        <w:spacing w:line="360" w:lineRule="auto"/>
        <w:ind w:left="1170" w:hanging="81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Mulyasa, E. </w:t>
      </w:r>
      <w:r w:rsidRPr="00010250">
        <w:rPr>
          <w:rFonts w:asciiTheme="majorBidi" w:hAnsiTheme="majorBidi" w:cstheme="majorBidi"/>
          <w:i/>
          <w:iCs/>
          <w:noProof/>
          <w:sz w:val="24"/>
          <w:szCs w:val="24"/>
        </w:rPr>
        <w:t>Kurikulum Tingkat Satuan Pendidikan.</w:t>
      </w:r>
      <w:r w:rsidRPr="00010250">
        <w:rPr>
          <w:rFonts w:asciiTheme="majorBidi" w:hAnsiTheme="majorBidi" w:cstheme="majorBidi"/>
          <w:noProof/>
          <w:sz w:val="24"/>
          <w:szCs w:val="24"/>
        </w:rPr>
        <w:t xml:space="preserve"> Bandung: PT Remaja Rosdakarya</w:t>
      </w:r>
      <w:r>
        <w:rPr>
          <w:rFonts w:asciiTheme="majorBidi" w:hAnsiTheme="majorBidi" w:cstheme="majorBidi"/>
          <w:noProof/>
          <w:sz w:val="24"/>
          <w:szCs w:val="24"/>
        </w:rPr>
        <w:t>, (2008)</w:t>
      </w:r>
    </w:p>
    <w:p w:rsidR="001F01E6" w:rsidRDefault="001F01E6" w:rsidP="001F01E6">
      <w:pPr>
        <w:spacing w:line="360" w:lineRule="auto"/>
        <w:ind w:left="1170" w:hanging="810"/>
        <w:jc w:val="both"/>
        <w:rPr>
          <w:rFonts w:asciiTheme="majorBidi" w:hAnsiTheme="majorBidi" w:cstheme="majorBidi"/>
          <w:noProof/>
          <w:sz w:val="24"/>
          <w:szCs w:val="24"/>
        </w:rPr>
      </w:pPr>
      <w:r>
        <w:rPr>
          <w:rFonts w:asciiTheme="majorBidi" w:hAnsiTheme="majorBidi" w:cstheme="majorBidi"/>
          <w:noProof/>
          <w:sz w:val="24"/>
          <w:szCs w:val="24"/>
        </w:rPr>
        <w:t>M</w:t>
      </w:r>
      <w:r w:rsidRPr="00010250">
        <w:rPr>
          <w:rFonts w:asciiTheme="majorBidi" w:hAnsiTheme="majorBidi" w:cstheme="majorBidi"/>
          <w:noProof/>
          <w:sz w:val="24"/>
          <w:szCs w:val="24"/>
        </w:rPr>
        <w:t xml:space="preserve">ustofa, A. Pendidikan Tasawuf Solusi Pembentukan Kecerdasan Spiritual Dan Karakter. </w:t>
      </w:r>
      <w:r w:rsidRPr="00010250">
        <w:rPr>
          <w:rFonts w:asciiTheme="majorBidi" w:hAnsiTheme="majorBidi" w:cstheme="majorBidi"/>
          <w:i/>
          <w:iCs/>
          <w:noProof/>
          <w:sz w:val="24"/>
          <w:szCs w:val="24"/>
        </w:rPr>
        <w:t>Inovatif Volume 4, No. 1</w:t>
      </w:r>
      <w:r w:rsidRPr="00010250">
        <w:rPr>
          <w:rFonts w:asciiTheme="majorBidi" w:hAnsiTheme="majorBidi" w:cstheme="majorBidi"/>
          <w:noProof/>
          <w:sz w:val="24"/>
          <w:szCs w:val="24"/>
        </w:rPr>
        <w:t>, 111-139</w:t>
      </w:r>
      <w:r>
        <w:rPr>
          <w:rFonts w:asciiTheme="majorBidi" w:hAnsiTheme="majorBidi" w:cstheme="majorBidi"/>
          <w:noProof/>
          <w:sz w:val="24"/>
          <w:szCs w:val="24"/>
        </w:rPr>
        <w:t>, (2018)</w:t>
      </w:r>
    </w:p>
    <w:p w:rsidR="001F01E6" w:rsidRPr="00010250" w:rsidRDefault="001F01E6" w:rsidP="001F01E6">
      <w:pPr>
        <w:spacing w:line="360" w:lineRule="auto"/>
        <w:ind w:left="1170" w:hanging="81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Mappasiara. Pendidikan Islam (Pengertian, Ruang Lingkup dan Epistemologinya. </w:t>
      </w:r>
      <w:r w:rsidRPr="00010250">
        <w:rPr>
          <w:rFonts w:asciiTheme="majorBidi" w:hAnsiTheme="majorBidi" w:cstheme="majorBidi"/>
          <w:i/>
          <w:iCs/>
          <w:noProof/>
          <w:sz w:val="24"/>
          <w:szCs w:val="24"/>
        </w:rPr>
        <w:t>Pendidikan Islam Volume VII, Nomor 1, Januari-Juni</w:t>
      </w:r>
      <w:r w:rsidRPr="00010250">
        <w:rPr>
          <w:rFonts w:asciiTheme="majorBidi" w:hAnsiTheme="majorBidi" w:cstheme="majorBidi"/>
          <w:noProof/>
          <w:sz w:val="24"/>
          <w:szCs w:val="24"/>
        </w:rPr>
        <w:t>, 147-160</w:t>
      </w:r>
      <w:r>
        <w:rPr>
          <w:rFonts w:asciiTheme="majorBidi" w:hAnsiTheme="majorBidi" w:cstheme="majorBidi"/>
          <w:noProof/>
          <w:sz w:val="24"/>
          <w:szCs w:val="24"/>
        </w:rPr>
        <w:t>, (2018)</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Rozi, N. &amp;.  Nilai-Nilai Pendidikan Jiwa Dalam Buku Tasawuf Modern HAMKA dan Transformasi Kontemporer. </w:t>
      </w:r>
      <w:r w:rsidRPr="00010250">
        <w:rPr>
          <w:rFonts w:asciiTheme="majorBidi" w:hAnsiTheme="majorBidi" w:cstheme="majorBidi"/>
          <w:i/>
          <w:iCs/>
          <w:noProof/>
          <w:sz w:val="24"/>
          <w:szCs w:val="24"/>
        </w:rPr>
        <w:t>Itiqad: Jurnal Agama dan Pendidikan Islam, Vol.11 No.2</w:t>
      </w:r>
      <w:r w:rsidRPr="00010250">
        <w:rPr>
          <w:rFonts w:asciiTheme="majorBidi" w:hAnsiTheme="majorBidi" w:cstheme="majorBidi"/>
          <w:noProof/>
          <w:sz w:val="24"/>
          <w:szCs w:val="24"/>
        </w:rPr>
        <w:t>, 178-195</w:t>
      </w:r>
      <w:r>
        <w:rPr>
          <w:rFonts w:asciiTheme="majorBidi" w:hAnsiTheme="majorBidi" w:cstheme="majorBidi"/>
          <w:noProof/>
          <w:sz w:val="24"/>
          <w:szCs w:val="24"/>
        </w:rPr>
        <w:t>, (2020)</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Zaprulkhan. </w:t>
      </w:r>
      <w:r w:rsidRPr="00010250">
        <w:rPr>
          <w:rFonts w:asciiTheme="majorBidi" w:hAnsiTheme="majorBidi" w:cstheme="majorBidi"/>
          <w:i/>
          <w:iCs/>
          <w:noProof/>
          <w:sz w:val="24"/>
          <w:szCs w:val="24"/>
        </w:rPr>
        <w:t>Pengantar Filsafat Islam Klasik, Modern dan Kontemporer.</w:t>
      </w:r>
      <w:r w:rsidRPr="00010250">
        <w:rPr>
          <w:rFonts w:asciiTheme="majorBidi" w:hAnsiTheme="majorBidi" w:cstheme="majorBidi"/>
          <w:noProof/>
          <w:sz w:val="24"/>
          <w:szCs w:val="24"/>
        </w:rPr>
        <w:t xml:space="preserve"> Yogyakarta: IRCiSoD</w:t>
      </w:r>
      <w:r>
        <w:rPr>
          <w:rFonts w:asciiTheme="majorBidi" w:hAnsiTheme="majorBidi" w:cstheme="majorBidi"/>
          <w:noProof/>
          <w:sz w:val="24"/>
          <w:szCs w:val="24"/>
        </w:rPr>
        <w:t>, (2019)</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Nata, A. </w:t>
      </w:r>
      <w:r w:rsidRPr="00010250">
        <w:rPr>
          <w:rFonts w:asciiTheme="majorBidi" w:hAnsiTheme="majorBidi" w:cstheme="majorBidi"/>
          <w:i/>
          <w:iCs/>
          <w:noProof/>
          <w:sz w:val="24"/>
          <w:szCs w:val="24"/>
        </w:rPr>
        <w:t>Sejarah Pendidikan Islam Pada Masa Klasik Dan Pertengahan.</w:t>
      </w:r>
      <w:r w:rsidRPr="00010250">
        <w:rPr>
          <w:rFonts w:asciiTheme="majorBidi" w:hAnsiTheme="majorBidi" w:cstheme="majorBidi"/>
          <w:noProof/>
          <w:sz w:val="24"/>
          <w:szCs w:val="24"/>
        </w:rPr>
        <w:t xml:space="preserve"> Jakarta: PT RajaGrafindo Persada</w:t>
      </w:r>
      <w:r>
        <w:rPr>
          <w:rFonts w:asciiTheme="majorBidi" w:hAnsiTheme="majorBidi" w:cstheme="majorBidi"/>
          <w:noProof/>
          <w:sz w:val="24"/>
          <w:szCs w:val="24"/>
        </w:rPr>
        <w:t>, (2012)</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Hamka.</w:t>
      </w:r>
      <w:r w:rsidRPr="00010250">
        <w:rPr>
          <w:rFonts w:asciiTheme="majorBidi" w:hAnsiTheme="majorBidi" w:cstheme="majorBidi"/>
          <w:noProof/>
          <w:sz w:val="24"/>
          <w:szCs w:val="24"/>
        </w:rPr>
        <w:t xml:space="preserve"> </w:t>
      </w:r>
      <w:r w:rsidRPr="00010250">
        <w:rPr>
          <w:rFonts w:asciiTheme="majorBidi" w:hAnsiTheme="majorBidi" w:cstheme="majorBidi"/>
          <w:i/>
          <w:iCs/>
          <w:noProof/>
          <w:sz w:val="24"/>
          <w:szCs w:val="24"/>
        </w:rPr>
        <w:t>Tasawuf Modern Bahagia Itu Dekat Dengan Kita Ada Di Dalam Diri Kita.</w:t>
      </w:r>
      <w:r w:rsidRPr="00010250">
        <w:rPr>
          <w:rFonts w:asciiTheme="majorBidi" w:hAnsiTheme="majorBidi" w:cstheme="majorBidi"/>
          <w:noProof/>
          <w:sz w:val="24"/>
          <w:szCs w:val="24"/>
        </w:rPr>
        <w:t xml:space="preserve"> Jakarta: Republika Penerbit</w:t>
      </w:r>
      <w:r>
        <w:rPr>
          <w:rFonts w:asciiTheme="majorBidi" w:hAnsiTheme="majorBidi" w:cstheme="majorBidi"/>
          <w:noProof/>
          <w:sz w:val="24"/>
          <w:szCs w:val="24"/>
        </w:rPr>
        <w:t>, (2017)</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Bagir, H.</w:t>
      </w:r>
      <w:r w:rsidRPr="00010250">
        <w:rPr>
          <w:rFonts w:asciiTheme="majorBidi" w:hAnsiTheme="majorBidi" w:cstheme="majorBidi"/>
          <w:noProof/>
          <w:sz w:val="24"/>
          <w:szCs w:val="24"/>
        </w:rPr>
        <w:t xml:space="preserve"> </w:t>
      </w:r>
      <w:r w:rsidRPr="00010250">
        <w:rPr>
          <w:rFonts w:asciiTheme="majorBidi" w:hAnsiTheme="majorBidi" w:cstheme="majorBidi"/>
          <w:i/>
          <w:iCs/>
          <w:noProof/>
          <w:sz w:val="24"/>
          <w:szCs w:val="24"/>
        </w:rPr>
        <w:t>Dari Allah Menuju Allah Belajar Tasawuf Dari Rumi.</w:t>
      </w:r>
      <w:r w:rsidRPr="00010250">
        <w:rPr>
          <w:rFonts w:asciiTheme="majorBidi" w:hAnsiTheme="majorBidi" w:cstheme="majorBidi"/>
          <w:noProof/>
          <w:sz w:val="24"/>
          <w:szCs w:val="24"/>
        </w:rPr>
        <w:t xml:space="preserve"> Jakarta: Noura Books</w:t>
      </w:r>
      <w:r>
        <w:rPr>
          <w:rFonts w:asciiTheme="majorBidi" w:hAnsiTheme="majorBidi" w:cstheme="majorBidi"/>
          <w:noProof/>
          <w:sz w:val="24"/>
          <w:szCs w:val="24"/>
        </w:rPr>
        <w:t>, (2019)</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Nasution, H. </w:t>
      </w:r>
      <w:r w:rsidRPr="00010250">
        <w:rPr>
          <w:rFonts w:asciiTheme="majorBidi" w:hAnsiTheme="majorBidi" w:cstheme="majorBidi"/>
          <w:i/>
          <w:iCs/>
          <w:noProof/>
          <w:sz w:val="24"/>
          <w:szCs w:val="24"/>
        </w:rPr>
        <w:t>Falsafah dan Mistisisme dalam Islam.</w:t>
      </w:r>
      <w:r w:rsidRPr="00010250">
        <w:rPr>
          <w:rFonts w:asciiTheme="majorBidi" w:hAnsiTheme="majorBidi" w:cstheme="majorBidi"/>
          <w:noProof/>
          <w:sz w:val="24"/>
          <w:szCs w:val="24"/>
        </w:rPr>
        <w:t xml:space="preserve"> Jakarta: Bulan Bintang</w:t>
      </w:r>
      <w:r>
        <w:rPr>
          <w:rFonts w:asciiTheme="majorBidi" w:hAnsiTheme="majorBidi" w:cstheme="majorBidi"/>
          <w:noProof/>
          <w:sz w:val="24"/>
          <w:szCs w:val="24"/>
        </w:rPr>
        <w:t>, (1973)</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Zalprulkhan. </w:t>
      </w:r>
      <w:r w:rsidRPr="00010250">
        <w:rPr>
          <w:rFonts w:asciiTheme="majorBidi" w:hAnsiTheme="majorBidi" w:cstheme="majorBidi"/>
          <w:i/>
          <w:iCs/>
          <w:noProof/>
          <w:sz w:val="24"/>
          <w:szCs w:val="24"/>
        </w:rPr>
        <w:t>Ilmu Tasawuf Sebuah Kajian Tematik.</w:t>
      </w:r>
      <w:r w:rsidRPr="00010250">
        <w:rPr>
          <w:rFonts w:asciiTheme="majorBidi" w:hAnsiTheme="majorBidi" w:cstheme="majorBidi"/>
          <w:noProof/>
          <w:sz w:val="24"/>
          <w:szCs w:val="24"/>
        </w:rPr>
        <w:t xml:space="preserve"> Jakarta: PT RajaGrafindo Persada</w:t>
      </w:r>
      <w:r>
        <w:rPr>
          <w:rFonts w:asciiTheme="majorBidi" w:hAnsiTheme="majorBidi" w:cstheme="majorBidi"/>
          <w:noProof/>
          <w:sz w:val="24"/>
          <w:szCs w:val="24"/>
        </w:rPr>
        <w:t>, (2017)</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Sujarweni, V. W. </w:t>
      </w:r>
      <w:r w:rsidRPr="00010250">
        <w:rPr>
          <w:rFonts w:asciiTheme="majorBidi" w:hAnsiTheme="majorBidi" w:cstheme="majorBidi"/>
          <w:i/>
          <w:iCs/>
          <w:noProof/>
          <w:sz w:val="24"/>
          <w:szCs w:val="24"/>
        </w:rPr>
        <w:t>Metodologi Penelitian Bisnis &amp; Ekonomi.</w:t>
      </w:r>
      <w:r w:rsidRPr="00010250">
        <w:rPr>
          <w:rFonts w:asciiTheme="majorBidi" w:hAnsiTheme="majorBidi" w:cstheme="majorBidi"/>
          <w:noProof/>
          <w:sz w:val="24"/>
          <w:szCs w:val="24"/>
        </w:rPr>
        <w:t xml:space="preserve"> Yogyakarta: Pustaka Baru Press</w:t>
      </w:r>
      <w:r>
        <w:rPr>
          <w:rFonts w:asciiTheme="majorBidi" w:hAnsiTheme="majorBidi" w:cstheme="majorBidi"/>
          <w:noProof/>
          <w:sz w:val="24"/>
          <w:szCs w:val="24"/>
        </w:rPr>
        <w:t>, (2015)</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Sujarweni, V. W. </w:t>
      </w:r>
      <w:r w:rsidRPr="00010250">
        <w:rPr>
          <w:rFonts w:asciiTheme="majorBidi" w:hAnsiTheme="majorBidi" w:cstheme="majorBidi"/>
          <w:i/>
          <w:iCs/>
          <w:noProof/>
          <w:sz w:val="24"/>
          <w:szCs w:val="24"/>
        </w:rPr>
        <w:t>Metodologi Penelitian Lengkap, Praktis, dan Mudah Dipahami.</w:t>
      </w:r>
      <w:r w:rsidRPr="00010250">
        <w:rPr>
          <w:rFonts w:asciiTheme="majorBidi" w:hAnsiTheme="majorBidi" w:cstheme="majorBidi"/>
          <w:noProof/>
          <w:sz w:val="24"/>
          <w:szCs w:val="24"/>
        </w:rPr>
        <w:t xml:space="preserve"> Yogyakarta: Pustaka Baru Press</w:t>
      </w:r>
      <w:r>
        <w:rPr>
          <w:rFonts w:asciiTheme="majorBidi" w:hAnsiTheme="majorBidi" w:cstheme="majorBidi"/>
          <w:noProof/>
          <w:sz w:val="24"/>
          <w:szCs w:val="24"/>
        </w:rPr>
        <w:t>, (2019)</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Komariah, D. S.</w:t>
      </w:r>
      <w:r w:rsidRPr="00010250">
        <w:rPr>
          <w:rFonts w:asciiTheme="majorBidi" w:hAnsiTheme="majorBidi" w:cstheme="majorBidi"/>
          <w:noProof/>
          <w:sz w:val="24"/>
          <w:szCs w:val="24"/>
        </w:rPr>
        <w:t xml:space="preserve"> </w:t>
      </w:r>
      <w:r w:rsidRPr="00010250">
        <w:rPr>
          <w:rFonts w:asciiTheme="majorBidi" w:hAnsiTheme="majorBidi" w:cstheme="majorBidi"/>
          <w:i/>
          <w:iCs/>
          <w:noProof/>
          <w:sz w:val="24"/>
          <w:szCs w:val="24"/>
        </w:rPr>
        <w:t>Metodologi Penelitian Kualitatif.</w:t>
      </w:r>
      <w:r w:rsidRPr="00010250">
        <w:rPr>
          <w:rFonts w:asciiTheme="majorBidi" w:hAnsiTheme="majorBidi" w:cstheme="majorBidi"/>
          <w:noProof/>
          <w:sz w:val="24"/>
          <w:szCs w:val="24"/>
        </w:rPr>
        <w:t xml:space="preserve"> Bandung: Alfabeta</w:t>
      </w:r>
      <w:r>
        <w:rPr>
          <w:rFonts w:asciiTheme="majorBidi" w:hAnsiTheme="majorBidi" w:cstheme="majorBidi"/>
          <w:noProof/>
          <w:sz w:val="24"/>
          <w:szCs w:val="24"/>
        </w:rPr>
        <w:t>, (2013)</w:t>
      </w:r>
    </w:p>
    <w:p w:rsidR="001F01E6" w:rsidRPr="00010250" w:rsidRDefault="001F01E6" w:rsidP="001F01E6">
      <w:pPr>
        <w:pStyle w:val="Bibliography"/>
        <w:spacing w:line="360" w:lineRule="auto"/>
        <w:ind w:left="720" w:hanging="720"/>
        <w:jc w:val="both"/>
        <w:rPr>
          <w:rFonts w:asciiTheme="majorBidi" w:hAnsiTheme="majorBidi" w:cstheme="majorBidi"/>
          <w:noProof/>
          <w:sz w:val="24"/>
          <w:szCs w:val="24"/>
        </w:rPr>
      </w:pPr>
      <w:r w:rsidRPr="00010250">
        <w:rPr>
          <w:rFonts w:asciiTheme="majorBidi" w:hAnsiTheme="majorBidi" w:cstheme="majorBidi"/>
          <w:noProof/>
          <w:sz w:val="24"/>
          <w:szCs w:val="24"/>
        </w:rPr>
        <w:t xml:space="preserve">Rima Trianingsih, I. N. Pengaruh Keluarga Broken Home Terhadap Perkembangan Moral Dan Psikososial Siswa Kelas V SDN 1 Sumberbaru Banyuwangi. </w:t>
      </w:r>
      <w:r w:rsidRPr="00010250">
        <w:rPr>
          <w:rFonts w:asciiTheme="majorBidi" w:hAnsiTheme="majorBidi" w:cstheme="majorBidi"/>
          <w:i/>
          <w:iCs/>
          <w:noProof/>
          <w:sz w:val="24"/>
          <w:szCs w:val="24"/>
        </w:rPr>
        <w:t>Jurnal Pena Karakter Jurnal Pendidikan Anak dan Karakter Vol.2 No.1, Oktober</w:t>
      </w:r>
      <w:r w:rsidRPr="00010250">
        <w:rPr>
          <w:rFonts w:asciiTheme="majorBidi" w:hAnsiTheme="majorBidi" w:cstheme="majorBidi"/>
          <w:noProof/>
          <w:sz w:val="24"/>
          <w:szCs w:val="24"/>
        </w:rPr>
        <w:t>, 9-16</w:t>
      </w:r>
      <w:r>
        <w:rPr>
          <w:rFonts w:asciiTheme="majorBidi" w:hAnsiTheme="majorBidi" w:cstheme="majorBidi"/>
          <w:noProof/>
          <w:sz w:val="24"/>
          <w:szCs w:val="24"/>
        </w:rPr>
        <w:t>, (2019)</w:t>
      </w:r>
    </w:p>
    <w:p w:rsidR="001F01E6" w:rsidRPr="00F667EC" w:rsidRDefault="001F01E6" w:rsidP="001F01E6">
      <w:pPr>
        <w:rPr>
          <w:rFonts w:asciiTheme="majorBidi" w:hAnsiTheme="majorBidi" w:cstheme="majorBidi"/>
          <w:b/>
          <w:bCs/>
          <w:sz w:val="24"/>
          <w:szCs w:val="24"/>
        </w:rPr>
      </w:pPr>
      <w:r w:rsidRPr="00F667EC">
        <w:rPr>
          <w:rFonts w:asciiTheme="majorBidi" w:hAnsiTheme="majorBidi" w:cstheme="majorBidi"/>
          <w:b/>
          <w:bCs/>
          <w:sz w:val="24"/>
          <w:szCs w:val="24"/>
        </w:rPr>
        <w:t>Wawancara:</w:t>
      </w:r>
    </w:p>
    <w:p w:rsidR="001F01E6" w:rsidRPr="00F667EC" w:rsidRDefault="001F01E6" w:rsidP="001F01E6">
      <w:pPr>
        <w:ind w:left="720" w:hanging="720"/>
        <w:rPr>
          <w:rFonts w:asciiTheme="majorBidi" w:hAnsiTheme="majorBidi" w:cstheme="majorBidi"/>
          <w:sz w:val="24"/>
          <w:szCs w:val="24"/>
        </w:rPr>
      </w:pPr>
      <w:r w:rsidRPr="00F667EC">
        <w:rPr>
          <w:rFonts w:asciiTheme="majorBidi" w:hAnsiTheme="majorBidi" w:cstheme="majorBidi"/>
          <w:sz w:val="24"/>
          <w:szCs w:val="24"/>
        </w:rPr>
        <w:t>Hasil Wawancara dengan Bapak Ibnu Hajar (Komisaris Wamima TV), pada Kamis 16 Desember 2021 di Wamima Production Cirebon pukul 12.10 s/d selesai</w:t>
      </w:r>
    </w:p>
    <w:p w:rsidR="001F01E6" w:rsidRDefault="001F01E6" w:rsidP="001F01E6">
      <w:pPr>
        <w:ind w:left="720" w:hanging="720"/>
      </w:pPr>
      <w:r w:rsidRPr="00F667EC">
        <w:rPr>
          <w:rFonts w:asciiTheme="majorBidi" w:hAnsiTheme="majorBidi" w:cstheme="majorBidi"/>
          <w:sz w:val="24"/>
          <w:szCs w:val="24"/>
        </w:rPr>
        <w:t>Hasil Wawancara dengan Ki Duki (Masduki) (Imam Majelis Dzikir Buya Syakur sekaligus murid Buya Syakur), pada Kamis 25 Desember 2021 di Gubug Majelis Dzikir Karangampel pukul 23.00 s/d selesai</w:t>
      </w:r>
    </w:p>
    <w:p w:rsidR="001F01E6" w:rsidRDefault="001F01E6" w:rsidP="001F01E6">
      <w:pPr>
        <w:spacing w:line="360" w:lineRule="auto"/>
        <w:jc w:val="both"/>
        <w:rPr>
          <w:rFonts w:asciiTheme="majorBidi" w:hAnsiTheme="majorBidi" w:cstheme="majorBidi"/>
          <w:sz w:val="24"/>
          <w:szCs w:val="24"/>
        </w:rPr>
      </w:pPr>
    </w:p>
    <w:p w:rsidR="001F01E6" w:rsidRPr="002B271A" w:rsidRDefault="001F01E6" w:rsidP="002B271A">
      <w:pPr>
        <w:spacing w:line="360" w:lineRule="auto"/>
        <w:ind w:left="360"/>
        <w:jc w:val="both"/>
        <w:rPr>
          <w:rFonts w:asciiTheme="minorBidi" w:hAnsiTheme="minorBidi"/>
          <w:b/>
          <w:bCs/>
          <w:sz w:val="24"/>
          <w:szCs w:val="24"/>
        </w:rPr>
      </w:pPr>
    </w:p>
    <w:sectPr w:rsidR="001F01E6" w:rsidRPr="002B271A" w:rsidSect="002B271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A5" w:rsidRDefault="00D212A5" w:rsidP="000C3250">
      <w:pPr>
        <w:spacing w:after="0" w:line="240" w:lineRule="auto"/>
      </w:pPr>
      <w:r>
        <w:separator/>
      </w:r>
    </w:p>
  </w:endnote>
  <w:endnote w:type="continuationSeparator" w:id="0">
    <w:p w:rsidR="00D212A5" w:rsidRDefault="00D212A5" w:rsidP="000C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1E6" w:rsidRDefault="001F01E6">
    <w:pPr>
      <w:pStyle w:val="Footer"/>
    </w:pPr>
    <w:r>
      <w:t xml:space="preserve">Pemikiran Pendidikan Tasawuf Perspektif Buya Syakur Yasin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A5" w:rsidRDefault="00D212A5" w:rsidP="000C3250">
      <w:pPr>
        <w:spacing w:after="0" w:line="240" w:lineRule="auto"/>
      </w:pPr>
      <w:r>
        <w:separator/>
      </w:r>
    </w:p>
  </w:footnote>
  <w:footnote w:type="continuationSeparator" w:id="0">
    <w:p w:rsidR="00D212A5" w:rsidRDefault="00D212A5" w:rsidP="000C3250">
      <w:pPr>
        <w:spacing w:after="0" w:line="240" w:lineRule="auto"/>
      </w:pPr>
      <w:r>
        <w:continuationSeparator/>
      </w:r>
    </w:p>
  </w:footnote>
  <w:footnote w:id="1">
    <w:p w:rsidR="000C3250" w:rsidRDefault="000C3250" w:rsidP="000C3250">
      <w:pPr>
        <w:pStyle w:val="FootnoteText"/>
      </w:pPr>
      <w:r>
        <w:rPr>
          <w:rStyle w:val="FootnoteReference"/>
        </w:rPr>
        <w:footnoteRef/>
      </w:r>
      <w:r>
        <w:t xml:space="preserve"> </w:t>
      </w:r>
      <w:r w:rsidRPr="007F1E0C">
        <w:rPr>
          <w:rFonts w:asciiTheme="majorBidi" w:hAnsiTheme="majorBidi" w:cstheme="majorBidi"/>
        </w:rPr>
        <w:t>Amin</w:t>
      </w:r>
      <w:r>
        <w:t xml:space="preserve"> </w:t>
      </w:r>
      <w:r>
        <w:rPr>
          <w:rFonts w:asciiTheme="majorBidi" w:hAnsiTheme="majorBidi" w:cstheme="majorBidi"/>
          <w:noProof/>
        </w:rPr>
        <w:t xml:space="preserve">Yusuf, </w:t>
      </w:r>
      <w:r w:rsidRPr="00B43ACD">
        <w:rPr>
          <w:rFonts w:asciiTheme="majorBidi" w:hAnsiTheme="majorBidi" w:cstheme="majorBidi"/>
          <w:noProof/>
        </w:rPr>
        <w:t xml:space="preserve"> </w:t>
      </w:r>
      <w:r>
        <w:rPr>
          <w:rFonts w:asciiTheme="majorBidi" w:hAnsiTheme="majorBidi" w:cstheme="majorBidi"/>
          <w:noProof/>
        </w:rPr>
        <w:t>“</w:t>
      </w:r>
      <w:r w:rsidRPr="00B43ACD">
        <w:rPr>
          <w:rFonts w:asciiTheme="majorBidi" w:hAnsiTheme="majorBidi" w:cstheme="majorBidi"/>
          <w:noProof/>
        </w:rPr>
        <w:t>Analisis Kebutuhan Pendidikan Masyarakat</w:t>
      </w:r>
      <w:r>
        <w:rPr>
          <w:rFonts w:asciiTheme="majorBidi" w:hAnsiTheme="majorBidi" w:cstheme="majorBidi"/>
          <w:noProof/>
        </w:rPr>
        <w:t xml:space="preserve">”, </w:t>
      </w:r>
      <w:r w:rsidRPr="00B43ACD">
        <w:rPr>
          <w:rFonts w:asciiTheme="majorBidi" w:hAnsiTheme="majorBidi" w:cstheme="majorBidi"/>
          <w:noProof/>
        </w:rPr>
        <w:t xml:space="preserve"> </w:t>
      </w:r>
      <w:r w:rsidRPr="00B43ACD">
        <w:rPr>
          <w:rFonts w:asciiTheme="majorBidi" w:hAnsiTheme="majorBidi" w:cstheme="majorBidi"/>
          <w:i/>
          <w:iCs/>
          <w:noProof/>
        </w:rPr>
        <w:t>Jurnal Penelitian Pendidikan Vol. 31 Nomor 2</w:t>
      </w:r>
      <w:r>
        <w:rPr>
          <w:rFonts w:asciiTheme="majorBidi" w:hAnsiTheme="majorBidi" w:cstheme="majorBidi"/>
          <w:i/>
          <w:iCs/>
          <w:noProof/>
        </w:rPr>
        <w:t xml:space="preserve"> </w:t>
      </w:r>
      <w:r w:rsidRPr="00B43ACD">
        <w:rPr>
          <w:rFonts w:asciiTheme="majorBidi" w:hAnsiTheme="majorBidi" w:cstheme="majorBidi"/>
          <w:noProof/>
        </w:rPr>
        <w:t>(2014), hal</w:t>
      </w:r>
      <w:r>
        <w:rPr>
          <w:rFonts w:asciiTheme="majorBidi" w:hAnsiTheme="majorBidi" w:cstheme="majorBidi"/>
          <w:noProof/>
        </w:rPr>
        <w:t xml:space="preserve"> </w:t>
      </w:r>
      <w:r w:rsidRPr="00B43ACD">
        <w:rPr>
          <w:rFonts w:asciiTheme="majorBidi" w:hAnsiTheme="majorBidi" w:cstheme="majorBidi"/>
          <w:noProof/>
        </w:rPr>
        <w:t>78</w:t>
      </w:r>
      <w:r>
        <w:rPr>
          <w:rFonts w:asciiTheme="majorBidi" w:hAnsiTheme="majorBidi" w:cstheme="majorBidi"/>
          <w:noProof/>
        </w:rPr>
        <w:t>.</w:t>
      </w:r>
    </w:p>
  </w:footnote>
  <w:footnote w:id="2">
    <w:p w:rsidR="000C3250" w:rsidRDefault="000C3250" w:rsidP="000C3250">
      <w:pPr>
        <w:pStyle w:val="FootnoteText"/>
      </w:pPr>
      <w:r>
        <w:rPr>
          <w:rStyle w:val="FootnoteReference"/>
        </w:rPr>
        <w:footnoteRef/>
      </w:r>
      <w:r>
        <w:t xml:space="preserve"> </w:t>
      </w:r>
      <w:r>
        <w:rPr>
          <w:rFonts w:asciiTheme="majorBidi" w:hAnsiTheme="majorBidi" w:cstheme="majorBidi"/>
          <w:noProof/>
        </w:rPr>
        <w:t xml:space="preserve">E. Mulyasa, </w:t>
      </w:r>
      <w:r w:rsidRPr="00B43ACD">
        <w:rPr>
          <w:rFonts w:asciiTheme="majorBidi" w:hAnsiTheme="majorBidi" w:cstheme="majorBidi"/>
          <w:noProof/>
        </w:rPr>
        <w:t xml:space="preserve"> </w:t>
      </w:r>
      <w:r w:rsidRPr="00B43ACD">
        <w:rPr>
          <w:rFonts w:asciiTheme="majorBidi" w:hAnsiTheme="majorBidi" w:cstheme="majorBidi"/>
          <w:i/>
          <w:iCs/>
          <w:noProof/>
        </w:rPr>
        <w:t>Kur</w:t>
      </w:r>
      <w:r>
        <w:rPr>
          <w:rFonts w:asciiTheme="majorBidi" w:hAnsiTheme="majorBidi" w:cstheme="majorBidi"/>
          <w:i/>
          <w:iCs/>
          <w:noProof/>
        </w:rPr>
        <w:t xml:space="preserve">ikulum Tingkat Satuan Pendidikan, </w:t>
      </w:r>
      <w:r w:rsidRPr="00B43ACD">
        <w:rPr>
          <w:rFonts w:asciiTheme="majorBidi" w:hAnsiTheme="majorBidi" w:cstheme="majorBidi"/>
          <w:noProof/>
        </w:rPr>
        <w:t xml:space="preserve"> </w:t>
      </w:r>
      <w:r>
        <w:rPr>
          <w:rFonts w:asciiTheme="majorBidi" w:hAnsiTheme="majorBidi" w:cstheme="majorBidi"/>
          <w:noProof/>
        </w:rPr>
        <w:t xml:space="preserve">(Bandung: PT Remaja </w:t>
      </w:r>
      <w:r w:rsidRPr="00B43ACD">
        <w:rPr>
          <w:rFonts w:asciiTheme="majorBidi" w:hAnsiTheme="majorBidi" w:cstheme="majorBidi"/>
          <w:noProof/>
        </w:rPr>
        <w:t>Rosdakarya</w:t>
      </w:r>
      <w:r>
        <w:rPr>
          <w:rFonts w:asciiTheme="majorBidi" w:hAnsiTheme="majorBidi" w:cstheme="majorBidi"/>
          <w:noProof/>
        </w:rPr>
        <w:t>, 2008) h</w:t>
      </w:r>
      <w:r w:rsidRPr="00B43ACD">
        <w:rPr>
          <w:rFonts w:asciiTheme="majorBidi" w:hAnsiTheme="majorBidi" w:cstheme="majorBidi"/>
          <w:noProof/>
        </w:rPr>
        <w:t>al 25</w:t>
      </w:r>
      <w:r>
        <w:rPr>
          <w:rFonts w:asciiTheme="majorBidi" w:hAnsiTheme="majorBidi" w:cstheme="majorBidi"/>
          <w:noProof/>
        </w:rPr>
        <w:t>.</w:t>
      </w:r>
    </w:p>
  </w:footnote>
  <w:footnote w:id="3">
    <w:p w:rsidR="000C3250" w:rsidRDefault="000C3250" w:rsidP="000C3250">
      <w:pPr>
        <w:pStyle w:val="FootnoteText"/>
      </w:pPr>
      <w:r>
        <w:rPr>
          <w:rStyle w:val="FootnoteReference"/>
        </w:rPr>
        <w:footnoteRef/>
      </w:r>
      <w:r>
        <w:t xml:space="preserve"> </w:t>
      </w:r>
      <w:r w:rsidRPr="0098735A">
        <w:rPr>
          <w:rFonts w:asciiTheme="majorBidi" w:hAnsiTheme="majorBidi" w:cstheme="majorBidi"/>
        </w:rPr>
        <w:t xml:space="preserve">Amin </w:t>
      </w:r>
      <w:r w:rsidRPr="00B43ACD">
        <w:rPr>
          <w:rFonts w:asciiTheme="majorBidi" w:hAnsiTheme="majorBidi" w:cstheme="majorBidi"/>
          <w:noProof/>
        </w:rPr>
        <w:t xml:space="preserve">Yusuf,  </w:t>
      </w:r>
      <w:r>
        <w:rPr>
          <w:rFonts w:asciiTheme="majorBidi" w:hAnsiTheme="majorBidi" w:cstheme="majorBidi"/>
          <w:noProof/>
        </w:rPr>
        <w:t>“</w:t>
      </w:r>
      <w:r w:rsidRPr="00B43ACD">
        <w:rPr>
          <w:rFonts w:asciiTheme="majorBidi" w:hAnsiTheme="majorBidi" w:cstheme="majorBidi"/>
          <w:noProof/>
        </w:rPr>
        <w:t>Analisis Kebutuhan Pendidikan Masyarakat</w:t>
      </w:r>
      <w:r>
        <w:rPr>
          <w:rFonts w:asciiTheme="majorBidi" w:hAnsiTheme="majorBidi" w:cstheme="majorBidi"/>
          <w:noProof/>
        </w:rPr>
        <w:t xml:space="preserve">”, </w:t>
      </w:r>
      <w:r w:rsidRPr="00B43ACD">
        <w:rPr>
          <w:rFonts w:asciiTheme="majorBidi" w:hAnsiTheme="majorBidi" w:cstheme="majorBidi"/>
          <w:noProof/>
        </w:rPr>
        <w:t xml:space="preserve"> </w:t>
      </w:r>
      <w:r w:rsidRPr="00B43ACD">
        <w:rPr>
          <w:rFonts w:asciiTheme="majorBidi" w:hAnsiTheme="majorBidi" w:cstheme="majorBidi"/>
          <w:i/>
          <w:iCs/>
          <w:noProof/>
        </w:rPr>
        <w:t>Jurnal Penelitian Pendidikan Vol. 31 Nomor 2</w:t>
      </w:r>
      <w:r w:rsidRPr="00B43ACD">
        <w:rPr>
          <w:rFonts w:asciiTheme="majorBidi" w:hAnsiTheme="majorBidi" w:cstheme="majorBidi"/>
          <w:noProof/>
        </w:rPr>
        <w:t>, (2014)</w:t>
      </w:r>
      <w:r>
        <w:rPr>
          <w:rFonts w:asciiTheme="majorBidi" w:hAnsiTheme="majorBidi" w:cstheme="majorBidi"/>
          <w:noProof/>
        </w:rPr>
        <w:t>, hal 77.</w:t>
      </w:r>
    </w:p>
  </w:footnote>
  <w:footnote w:id="4">
    <w:p w:rsidR="000C3250" w:rsidRDefault="000C3250" w:rsidP="000C3250">
      <w:pPr>
        <w:pStyle w:val="FootnoteText"/>
      </w:pPr>
      <w:r>
        <w:rPr>
          <w:rStyle w:val="FootnoteReference"/>
        </w:rPr>
        <w:footnoteRef/>
      </w:r>
      <w:r>
        <w:t xml:space="preserve"> </w:t>
      </w:r>
      <w:r w:rsidRPr="0098735A">
        <w:rPr>
          <w:rFonts w:asciiTheme="majorBidi" w:hAnsiTheme="majorBidi" w:cstheme="majorBidi"/>
        </w:rPr>
        <w:t>Ali</w:t>
      </w:r>
      <w:r>
        <w:t xml:space="preserve"> </w:t>
      </w:r>
      <w:r w:rsidRPr="00B43ACD">
        <w:rPr>
          <w:rFonts w:asciiTheme="majorBidi" w:hAnsiTheme="majorBidi" w:cstheme="majorBidi"/>
          <w:noProof/>
        </w:rPr>
        <w:t xml:space="preserve">Mustofa,  </w:t>
      </w:r>
      <w:r>
        <w:rPr>
          <w:rFonts w:asciiTheme="majorBidi" w:hAnsiTheme="majorBidi" w:cstheme="majorBidi"/>
          <w:noProof/>
        </w:rPr>
        <w:t>“</w:t>
      </w:r>
      <w:r w:rsidRPr="00B43ACD">
        <w:rPr>
          <w:rFonts w:asciiTheme="majorBidi" w:hAnsiTheme="majorBidi" w:cstheme="majorBidi"/>
          <w:noProof/>
        </w:rPr>
        <w:t>Pendidikan Tasawuf Solusi Pembentukan Kecerdasan Spiritual Dan Karakter</w:t>
      </w:r>
      <w:r>
        <w:rPr>
          <w:rFonts w:asciiTheme="majorBidi" w:hAnsiTheme="majorBidi" w:cstheme="majorBidi"/>
          <w:noProof/>
        </w:rPr>
        <w:t xml:space="preserve">”, </w:t>
      </w:r>
      <w:r w:rsidRPr="00B43ACD">
        <w:rPr>
          <w:rFonts w:asciiTheme="majorBidi" w:hAnsiTheme="majorBidi" w:cstheme="majorBidi"/>
          <w:i/>
          <w:iCs/>
          <w:noProof/>
        </w:rPr>
        <w:t>Inovatif Volume 4, No. 1</w:t>
      </w:r>
      <w:r w:rsidRPr="00B43ACD">
        <w:rPr>
          <w:rFonts w:asciiTheme="majorBidi" w:hAnsiTheme="majorBidi" w:cstheme="majorBidi"/>
          <w:noProof/>
        </w:rPr>
        <w:t>, (2018)</w:t>
      </w:r>
      <w:r>
        <w:rPr>
          <w:rFonts w:asciiTheme="majorBidi" w:hAnsiTheme="majorBidi" w:cstheme="majorBidi"/>
          <w:noProof/>
        </w:rPr>
        <w:t xml:space="preserve">, hal </w:t>
      </w:r>
      <w:r w:rsidRPr="00B43ACD">
        <w:rPr>
          <w:rFonts w:asciiTheme="majorBidi" w:hAnsiTheme="majorBidi" w:cstheme="majorBidi"/>
          <w:noProof/>
        </w:rPr>
        <w:t>114</w:t>
      </w:r>
      <w:r>
        <w:rPr>
          <w:rFonts w:asciiTheme="majorBidi" w:hAnsiTheme="majorBidi" w:cstheme="majorBidi"/>
          <w:noProof/>
        </w:rPr>
        <w:t>.</w:t>
      </w:r>
    </w:p>
  </w:footnote>
  <w:footnote w:id="5">
    <w:p w:rsidR="002B271A" w:rsidRDefault="002B271A" w:rsidP="002B271A">
      <w:pPr>
        <w:pStyle w:val="FootnoteText"/>
      </w:pPr>
      <w:r>
        <w:rPr>
          <w:rStyle w:val="FootnoteReference"/>
        </w:rPr>
        <w:footnoteRef/>
      </w:r>
      <w:r>
        <w:t xml:space="preserve"> </w:t>
      </w:r>
      <w:r>
        <w:rPr>
          <w:rFonts w:asciiTheme="majorBidi" w:hAnsiTheme="majorBidi" w:cstheme="majorBidi"/>
          <w:noProof/>
        </w:rPr>
        <w:t xml:space="preserve">Mappasiara, </w:t>
      </w:r>
      <w:r w:rsidRPr="008E43B6">
        <w:rPr>
          <w:rFonts w:asciiTheme="majorBidi" w:hAnsiTheme="majorBidi" w:cstheme="majorBidi"/>
          <w:noProof/>
        </w:rPr>
        <w:t xml:space="preserve"> </w:t>
      </w:r>
      <w:r>
        <w:rPr>
          <w:rFonts w:asciiTheme="majorBidi" w:hAnsiTheme="majorBidi" w:cstheme="majorBidi"/>
          <w:noProof/>
        </w:rPr>
        <w:t>“</w:t>
      </w:r>
      <w:r w:rsidRPr="008E43B6">
        <w:rPr>
          <w:rFonts w:asciiTheme="majorBidi" w:hAnsiTheme="majorBidi" w:cstheme="majorBidi"/>
          <w:noProof/>
        </w:rPr>
        <w:t>Pendidikan Islam (Pengertian, Ruang Lingkup dan Epistemologinya</w:t>
      </w:r>
      <w:r>
        <w:rPr>
          <w:rFonts w:asciiTheme="majorBidi" w:hAnsiTheme="majorBidi" w:cstheme="majorBidi"/>
          <w:noProof/>
        </w:rPr>
        <w:t xml:space="preserve">)”, </w:t>
      </w:r>
      <w:r w:rsidRPr="008E43B6">
        <w:rPr>
          <w:rFonts w:asciiTheme="majorBidi" w:hAnsiTheme="majorBidi" w:cstheme="majorBidi"/>
          <w:noProof/>
        </w:rPr>
        <w:t xml:space="preserve"> </w:t>
      </w:r>
      <w:r w:rsidRPr="008E43B6">
        <w:rPr>
          <w:rFonts w:asciiTheme="majorBidi" w:hAnsiTheme="majorBidi" w:cstheme="majorBidi"/>
          <w:i/>
          <w:iCs/>
          <w:noProof/>
        </w:rPr>
        <w:t xml:space="preserve">Pendidikan Islam Volume VII, Nomor 1, </w:t>
      </w:r>
      <w:r w:rsidRPr="00706138">
        <w:rPr>
          <w:rFonts w:asciiTheme="majorBidi" w:hAnsiTheme="majorBidi" w:cstheme="majorBidi"/>
          <w:noProof/>
        </w:rPr>
        <w:t>(Januari-Juni</w:t>
      </w:r>
      <w:r>
        <w:rPr>
          <w:rFonts w:asciiTheme="majorBidi" w:hAnsiTheme="majorBidi" w:cstheme="majorBidi"/>
          <w:i/>
          <w:iCs/>
          <w:noProof/>
        </w:rPr>
        <w:t xml:space="preserve"> </w:t>
      </w:r>
      <w:r w:rsidRPr="008E43B6">
        <w:rPr>
          <w:rFonts w:asciiTheme="majorBidi" w:hAnsiTheme="majorBidi" w:cstheme="majorBidi"/>
          <w:noProof/>
        </w:rPr>
        <w:t>2018), hal 149</w:t>
      </w:r>
      <w:r>
        <w:rPr>
          <w:rFonts w:asciiTheme="majorBidi" w:hAnsiTheme="majorBidi" w:cstheme="majorBidi"/>
          <w:noProof/>
        </w:rPr>
        <w:t>.</w:t>
      </w:r>
    </w:p>
  </w:footnote>
  <w:footnote w:id="6">
    <w:p w:rsidR="002B271A" w:rsidRDefault="002B271A" w:rsidP="002B271A">
      <w:pPr>
        <w:pStyle w:val="FootnoteText"/>
      </w:pPr>
      <w:r>
        <w:rPr>
          <w:rStyle w:val="FootnoteReference"/>
        </w:rPr>
        <w:footnoteRef/>
      </w:r>
      <w:r>
        <w:t xml:space="preserve"> </w:t>
      </w:r>
      <w:r w:rsidRPr="00F565AD">
        <w:rPr>
          <w:rFonts w:asciiTheme="majorBidi" w:hAnsiTheme="majorBidi" w:cstheme="majorBidi"/>
        </w:rPr>
        <w:t xml:space="preserve">Nurhadi dan Fahrul </w:t>
      </w:r>
      <w:r w:rsidRPr="00F565AD">
        <w:rPr>
          <w:rFonts w:asciiTheme="majorBidi" w:hAnsiTheme="majorBidi" w:cstheme="majorBidi"/>
          <w:noProof/>
        </w:rPr>
        <w:t>Rozi</w:t>
      </w:r>
      <w:r w:rsidRPr="008E43B6">
        <w:rPr>
          <w:rFonts w:asciiTheme="majorBidi" w:hAnsiTheme="majorBidi" w:cstheme="majorBidi"/>
          <w:noProof/>
        </w:rPr>
        <w:t xml:space="preserve">, </w:t>
      </w:r>
      <w:r>
        <w:rPr>
          <w:rFonts w:asciiTheme="majorBidi" w:hAnsiTheme="majorBidi" w:cstheme="majorBidi"/>
          <w:noProof/>
        </w:rPr>
        <w:t>“</w:t>
      </w:r>
      <w:r w:rsidRPr="008E43B6">
        <w:rPr>
          <w:rFonts w:asciiTheme="majorBidi" w:hAnsiTheme="majorBidi" w:cstheme="majorBidi"/>
          <w:noProof/>
        </w:rPr>
        <w:t>Nilai-Nilai Pendidikan Jiwa Dalam Buku Tasawuf Modern HAMKA dan Transformasi Kontemporer</w:t>
      </w:r>
      <w:r>
        <w:rPr>
          <w:rFonts w:asciiTheme="majorBidi" w:hAnsiTheme="majorBidi" w:cstheme="majorBidi"/>
          <w:noProof/>
        </w:rPr>
        <w:t xml:space="preserve">”, </w:t>
      </w:r>
      <w:r w:rsidRPr="008E43B6">
        <w:rPr>
          <w:rFonts w:asciiTheme="majorBidi" w:hAnsiTheme="majorBidi" w:cstheme="majorBidi"/>
          <w:i/>
          <w:iCs/>
          <w:noProof/>
        </w:rPr>
        <w:t>Itiqad: Jurnal Agama dan Pendidikan Islam, Vol.11 No.2</w:t>
      </w:r>
      <w:r w:rsidRPr="008E43B6">
        <w:rPr>
          <w:rFonts w:asciiTheme="majorBidi" w:hAnsiTheme="majorBidi" w:cstheme="majorBidi"/>
          <w:noProof/>
        </w:rPr>
        <w:t>, (2020)</w:t>
      </w:r>
      <w:r>
        <w:rPr>
          <w:rFonts w:asciiTheme="majorBidi" w:hAnsiTheme="majorBidi" w:cstheme="majorBidi"/>
          <w:noProof/>
        </w:rPr>
        <w:t>, hal</w:t>
      </w:r>
      <w:r w:rsidRPr="008E43B6">
        <w:rPr>
          <w:rFonts w:asciiTheme="majorBidi" w:hAnsiTheme="majorBidi" w:cstheme="majorBidi"/>
          <w:noProof/>
        </w:rPr>
        <w:t xml:space="preserve"> 181</w:t>
      </w:r>
      <w:r>
        <w:rPr>
          <w:rFonts w:asciiTheme="majorBidi" w:hAnsiTheme="majorBidi" w:cstheme="majorBidi"/>
          <w:noProof/>
        </w:rPr>
        <w:t>.</w:t>
      </w:r>
    </w:p>
  </w:footnote>
  <w:footnote w:id="7">
    <w:p w:rsidR="002B271A" w:rsidRDefault="002B271A" w:rsidP="002B271A">
      <w:pPr>
        <w:pStyle w:val="FootnoteText"/>
        <w:jc w:val="both"/>
      </w:pPr>
      <w:r>
        <w:rPr>
          <w:rStyle w:val="FootnoteReference"/>
        </w:rPr>
        <w:footnoteRef/>
      </w:r>
      <w:r>
        <w:t xml:space="preserve"> </w:t>
      </w:r>
      <w:r w:rsidRPr="008E43B6">
        <w:rPr>
          <w:rFonts w:asciiTheme="majorBidi" w:hAnsiTheme="majorBidi" w:cstheme="majorBidi"/>
          <w:noProof/>
        </w:rPr>
        <w:t xml:space="preserve">Zaprulkhan, </w:t>
      </w:r>
      <w:r w:rsidRPr="008E43B6">
        <w:rPr>
          <w:rFonts w:asciiTheme="majorBidi" w:hAnsiTheme="majorBidi" w:cstheme="majorBidi"/>
          <w:i/>
          <w:iCs/>
          <w:noProof/>
        </w:rPr>
        <w:t>Pengantar Filsafat Islam</w:t>
      </w:r>
      <w:r>
        <w:rPr>
          <w:rFonts w:asciiTheme="majorBidi" w:hAnsiTheme="majorBidi" w:cstheme="majorBidi"/>
          <w:i/>
          <w:iCs/>
          <w:noProof/>
        </w:rPr>
        <w:t xml:space="preserve"> Klasik, Modern dan Kontemporer,</w:t>
      </w:r>
      <w:r w:rsidRPr="008E43B6">
        <w:rPr>
          <w:rFonts w:asciiTheme="majorBidi" w:hAnsiTheme="majorBidi" w:cstheme="majorBidi"/>
          <w:noProof/>
        </w:rPr>
        <w:t xml:space="preserve"> </w:t>
      </w:r>
      <w:r>
        <w:rPr>
          <w:rFonts w:asciiTheme="majorBidi" w:hAnsiTheme="majorBidi" w:cstheme="majorBidi"/>
          <w:noProof/>
        </w:rPr>
        <w:t>(</w:t>
      </w:r>
      <w:r w:rsidRPr="008E43B6">
        <w:rPr>
          <w:rFonts w:asciiTheme="majorBidi" w:hAnsiTheme="majorBidi" w:cstheme="majorBidi"/>
          <w:noProof/>
        </w:rPr>
        <w:t>Yogyakarta: IRCiSoD,</w:t>
      </w:r>
      <w:r>
        <w:rPr>
          <w:rFonts w:asciiTheme="majorBidi" w:hAnsiTheme="majorBidi" w:cstheme="majorBidi"/>
          <w:noProof/>
        </w:rPr>
        <w:t xml:space="preserve"> 2019), hal</w:t>
      </w:r>
      <w:r w:rsidRPr="008E43B6">
        <w:rPr>
          <w:rFonts w:asciiTheme="majorBidi" w:hAnsiTheme="majorBidi" w:cstheme="majorBidi"/>
          <w:noProof/>
        </w:rPr>
        <w:t xml:space="preserve"> 208</w:t>
      </w:r>
      <w:r>
        <w:rPr>
          <w:rFonts w:asciiTheme="majorBidi" w:hAnsiTheme="majorBidi" w:cstheme="majorBidi"/>
          <w:noProof/>
        </w:rPr>
        <w:t>.</w:t>
      </w:r>
    </w:p>
  </w:footnote>
  <w:footnote w:id="8">
    <w:p w:rsidR="002B271A" w:rsidRDefault="002B271A" w:rsidP="002B271A">
      <w:pPr>
        <w:pStyle w:val="FootnoteText"/>
        <w:jc w:val="both"/>
      </w:pPr>
      <w:r>
        <w:rPr>
          <w:rStyle w:val="FootnoteReference"/>
        </w:rPr>
        <w:footnoteRef/>
      </w:r>
      <w:r>
        <w:t xml:space="preserve"> </w:t>
      </w:r>
      <w:r w:rsidRPr="003227DF">
        <w:rPr>
          <w:rFonts w:asciiTheme="majorBidi" w:hAnsiTheme="majorBidi" w:cstheme="majorBidi"/>
        </w:rPr>
        <w:t xml:space="preserve">Abuddin </w:t>
      </w:r>
      <w:r>
        <w:rPr>
          <w:rFonts w:asciiTheme="majorBidi" w:hAnsiTheme="majorBidi" w:cstheme="majorBidi"/>
          <w:noProof/>
        </w:rPr>
        <w:t xml:space="preserve">Nata, </w:t>
      </w:r>
      <w:r w:rsidRPr="008E43B6">
        <w:rPr>
          <w:rFonts w:asciiTheme="majorBidi" w:hAnsiTheme="majorBidi" w:cstheme="majorBidi"/>
          <w:i/>
          <w:iCs/>
          <w:noProof/>
        </w:rPr>
        <w:t>Sejarah Pendidikan Islam P</w:t>
      </w:r>
      <w:r>
        <w:rPr>
          <w:rFonts w:asciiTheme="majorBidi" w:hAnsiTheme="majorBidi" w:cstheme="majorBidi"/>
          <w:i/>
          <w:iCs/>
          <w:noProof/>
        </w:rPr>
        <w:t xml:space="preserve">ada Masa Klasik Dan Pertengahan, </w:t>
      </w:r>
      <w:r w:rsidRPr="00ED21CA">
        <w:rPr>
          <w:rFonts w:asciiTheme="majorBidi" w:hAnsiTheme="majorBidi" w:cstheme="majorBidi"/>
          <w:noProof/>
        </w:rPr>
        <w:t>(</w:t>
      </w:r>
      <w:r w:rsidRPr="008E43B6">
        <w:rPr>
          <w:rFonts w:asciiTheme="majorBidi" w:hAnsiTheme="majorBidi" w:cstheme="majorBidi"/>
          <w:noProof/>
        </w:rPr>
        <w:t>Jakarta: PT RajaGrafindo Persada, 2012)</w:t>
      </w:r>
      <w:r>
        <w:rPr>
          <w:rFonts w:asciiTheme="majorBidi" w:hAnsiTheme="majorBidi" w:cstheme="majorBidi"/>
          <w:noProof/>
        </w:rPr>
        <w:t xml:space="preserve">, </w:t>
      </w:r>
      <w:r w:rsidRPr="008E43B6">
        <w:rPr>
          <w:rFonts w:asciiTheme="majorBidi" w:hAnsiTheme="majorBidi" w:cstheme="majorBidi"/>
          <w:noProof/>
        </w:rPr>
        <w:t>hal 26</w:t>
      </w:r>
      <w:r>
        <w:rPr>
          <w:rFonts w:asciiTheme="majorBidi" w:hAnsiTheme="majorBidi" w:cstheme="majorBidi"/>
          <w:noProof/>
        </w:rPr>
        <w:t>.</w:t>
      </w:r>
    </w:p>
  </w:footnote>
  <w:footnote w:id="9">
    <w:p w:rsidR="002B271A" w:rsidRDefault="002B271A" w:rsidP="002B271A">
      <w:pPr>
        <w:pStyle w:val="FootnoteText"/>
      </w:pPr>
      <w:r>
        <w:rPr>
          <w:rStyle w:val="FootnoteReference"/>
        </w:rPr>
        <w:footnoteRef/>
      </w:r>
      <w:r>
        <w:t xml:space="preserve"> </w:t>
      </w:r>
      <w:r>
        <w:rPr>
          <w:rFonts w:asciiTheme="majorBidi" w:hAnsiTheme="majorBidi" w:cstheme="majorBidi"/>
          <w:noProof/>
        </w:rPr>
        <w:t>Hamka</w:t>
      </w:r>
      <w:r w:rsidRPr="00334EA4">
        <w:rPr>
          <w:rFonts w:asciiTheme="majorBidi" w:hAnsiTheme="majorBidi" w:cstheme="majorBidi"/>
          <w:noProof/>
        </w:rPr>
        <w:t xml:space="preserve">,  </w:t>
      </w:r>
      <w:r w:rsidRPr="00334EA4">
        <w:rPr>
          <w:rFonts w:asciiTheme="majorBidi" w:hAnsiTheme="majorBidi" w:cstheme="majorBidi"/>
          <w:i/>
          <w:iCs/>
          <w:noProof/>
        </w:rPr>
        <w:t>Tasawuf Modern Bahagia Itu Dekat Den</w:t>
      </w:r>
      <w:r>
        <w:rPr>
          <w:rFonts w:asciiTheme="majorBidi" w:hAnsiTheme="majorBidi" w:cstheme="majorBidi"/>
          <w:i/>
          <w:iCs/>
          <w:noProof/>
        </w:rPr>
        <w:t>gan Kita Ada Di Dalam Diri Kita,</w:t>
      </w:r>
      <w:r w:rsidRPr="00334EA4">
        <w:rPr>
          <w:rFonts w:asciiTheme="majorBidi" w:hAnsiTheme="majorBidi" w:cstheme="majorBidi"/>
          <w:noProof/>
        </w:rPr>
        <w:t xml:space="preserve"> </w:t>
      </w:r>
      <w:r>
        <w:rPr>
          <w:rFonts w:asciiTheme="majorBidi" w:hAnsiTheme="majorBidi" w:cstheme="majorBidi"/>
          <w:noProof/>
        </w:rPr>
        <w:t>(</w:t>
      </w:r>
      <w:r w:rsidRPr="00334EA4">
        <w:rPr>
          <w:rFonts w:asciiTheme="majorBidi" w:hAnsiTheme="majorBidi" w:cstheme="majorBidi"/>
          <w:noProof/>
        </w:rPr>
        <w:t xml:space="preserve">Jakarta: Republika Penerbit, </w:t>
      </w:r>
      <w:r>
        <w:rPr>
          <w:rFonts w:asciiTheme="majorBidi" w:hAnsiTheme="majorBidi" w:cstheme="majorBidi"/>
          <w:noProof/>
        </w:rPr>
        <w:t>2017), hal</w:t>
      </w:r>
      <w:r w:rsidRPr="00334EA4">
        <w:rPr>
          <w:rFonts w:asciiTheme="majorBidi" w:hAnsiTheme="majorBidi" w:cstheme="majorBidi"/>
          <w:noProof/>
        </w:rPr>
        <w:t xml:space="preserve"> 1</w:t>
      </w:r>
      <w:r>
        <w:rPr>
          <w:rFonts w:asciiTheme="majorBidi" w:hAnsiTheme="majorBidi" w:cstheme="majorBidi"/>
          <w:noProof/>
        </w:rPr>
        <w:t>.</w:t>
      </w:r>
    </w:p>
  </w:footnote>
  <w:footnote w:id="10">
    <w:p w:rsidR="002B271A" w:rsidRDefault="002B271A" w:rsidP="002B271A">
      <w:pPr>
        <w:pStyle w:val="FootnoteText"/>
      </w:pPr>
      <w:r>
        <w:rPr>
          <w:rStyle w:val="FootnoteReference"/>
        </w:rPr>
        <w:footnoteRef/>
      </w:r>
      <w:r>
        <w:t xml:space="preserve"> </w:t>
      </w:r>
      <w:r w:rsidRPr="009D288D">
        <w:rPr>
          <w:rFonts w:asciiTheme="majorBidi" w:hAnsiTheme="majorBidi" w:cstheme="majorBidi"/>
        </w:rPr>
        <w:t>Haidar</w:t>
      </w:r>
      <w:r>
        <w:t xml:space="preserve"> </w:t>
      </w:r>
      <w:r w:rsidRPr="00334EA4">
        <w:rPr>
          <w:rFonts w:asciiTheme="majorBidi" w:hAnsiTheme="majorBidi" w:cstheme="majorBidi"/>
          <w:noProof/>
        </w:rPr>
        <w:t xml:space="preserve">Bagir, </w:t>
      </w:r>
      <w:r w:rsidRPr="00334EA4">
        <w:rPr>
          <w:rFonts w:asciiTheme="majorBidi" w:hAnsiTheme="majorBidi" w:cstheme="majorBidi"/>
          <w:i/>
          <w:iCs/>
          <w:noProof/>
        </w:rPr>
        <w:t xml:space="preserve">Dari Allah Menuju </w:t>
      </w:r>
      <w:r>
        <w:rPr>
          <w:rFonts w:asciiTheme="majorBidi" w:hAnsiTheme="majorBidi" w:cstheme="majorBidi"/>
          <w:i/>
          <w:iCs/>
          <w:noProof/>
        </w:rPr>
        <w:t>Allah Belajar Tasawuf Dari Rumi,</w:t>
      </w:r>
      <w:r w:rsidRPr="00334EA4">
        <w:rPr>
          <w:rFonts w:asciiTheme="majorBidi" w:hAnsiTheme="majorBidi" w:cstheme="majorBidi"/>
          <w:noProof/>
        </w:rPr>
        <w:t xml:space="preserve"> </w:t>
      </w:r>
      <w:r>
        <w:rPr>
          <w:rFonts w:asciiTheme="majorBidi" w:hAnsiTheme="majorBidi" w:cstheme="majorBidi"/>
          <w:noProof/>
        </w:rPr>
        <w:t>(</w:t>
      </w:r>
      <w:r w:rsidRPr="00334EA4">
        <w:rPr>
          <w:rFonts w:asciiTheme="majorBidi" w:hAnsiTheme="majorBidi" w:cstheme="majorBidi"/>
          <w:noProof/>
        </w:rPr>
        <w:t>Jakarta: Noura Books,</w:t>
      </w:r>
      <w:r w:rsidRPr="000F2A47">
        <w:rPr>
          <w:rFonts w:asciiTheme="majorBidi" w:hAnsiTheme="majorBidi" w:cstheme="majorBidi"/>
          <w:noProof/>
        </w:rPr>
        <w:t xml:space="preserve"> </w:t>
      </w:r>
      <w:r>
        <w:rPr>
          <w:rFonts w:asciiTheme="majorBidi" w:hAnsiTheme="majorBidi" w:cstheme="majorBidi"/>
          <w:noProof/>
        </w:rPr>
        <w:t>2019), hal</w:t>
      </w:r>
      <w:r w:rsidRPr="00334EA4">
        <w:rPr>
          <w:rFonts w:asciiTheme="majorBidi" w:hAnsiTheme="majorBidi" w:cstheme="majorBidi"/>
          <w:noProof/>
        </w:rPr>
        <w:t xml:space="preserve"> 51</w:t>
      </w:r>
      <w:r>
        <w:rPr>
          <w:rFonts w:asciiTheme="majorBidi" w:hAnsiTheme="majorBidi" w:cstheme="majorBidi"/>
          <w:noProof/>
        </w:rPr>
        <w:t>.</w:t>
      </w:r>
    </w:p>
  </w:footnote>
  <w:footnote w:id="11">
    <w:p w:rsidR="002B271A" w:rsidRDefault="002B271A" w:rsidP="002B271A">
      <w:pPr>
        <w:pStyle w:val="FootnoteText"/>
      </w:pPr>
      <w:r>
        <w:rPr>
          <w:rStyle w:val="FootnoteReference"/>
        </w:rPr>
        <w:footnoteRef/>
      </w:r>
      <w:r>
        <w:t xml:space="preserve"> </w:t>
      </w:r>
      <w:r w:rsidRPr="001C5E54">
        <w:rPr>
          <w:rFonts w:asciiTheme="majorBidi" w:hAnsiTheme="majorBidi" w:cstheme="majorBidi"/>
        </w:rPr>
        <w:t xml:space="preserve">Harun Nasution, </w:t>
      </w:r>
      <w:r w:rsidRPr="001661C7">
        <w:rPr>
          <w:rFonts w:asciiTheme="majorBidi" w:hAnsiTheme="majorBidi" w:cstheme="majorBidi"/>
          <w:i/>
          <w:iCs/>
        </w:rPr>
        <w:t>Falsafah dan Mistisisme dalam Islam</w:t>
      </w:r>
      <w:r w:rsidRPr="001C5E54">
        <w:rPr>
          <w:rFonts w:asciiTheme="majorBidi" w:hAnsiTheme="majorBidi" w:cstheme="majorBidi"/>
        </w:rPr>
        <w:t xml:space="preserve"> (Jak</w:t>
      </w:r>
      <w:r>
        <w:rPr>
          <w:rFonts w:asciiTheme="majorBidi" w:hAnsiTheme="majorBidi" w:cstheme="majorBidi"/>
        </w:rPr>
        <w:t>arta: Bulan Bintang, 1973), hal</w:t>
      </w:r>
      <w:r w:rsidRPr="001C5E54">
        <w:rPr>
          <w:rFonts w:asciiTheme="majorBidi" w:hAnsiTheme="majorBidi" w:cstheme="majorBidi"/>
        </w:rPr>
        <w:t xml:space="preserve"> 57</w:t>
      </w:r>
    </w:p>
  </w:footnote>
  <w:footnote w:id="12">
    <w:p w:rsidR="002B271A" w:rsidRDefault="002B271A" w:rsidP="002B271A">
      <w:pPr>
        <w:pStyle w:val="FootnoteText"/>
      </w:pPr>
      <w:r>
        <w:rPr>
          <w:rStyle w:val="FootnoteReference"/>
        </w:rPr>
        <w:footnoteRef/>
      </w:r>
      <w:r>
        <w:t xml:space="preserve"> </w:t>
      </w:r>
      <w:r w:rsidRPr="001661C7">
        <w:rPr>
          <w:rFonts w:ascii="Times New Roman" w:hAnsi="Times New Roman" w:cs="Times New Roman"/>
        </w:rPr>
        <w:t xml:space="preserve">Zuprulkhan, </w:t>
      </w:r>
      <w:r w:rsidRPr="001661C7">
        <w:rPr>
          <w:rFonts w:ascii="Times New Roman" w:hAnsi="Times New Roman" w:cs="Times New Roman"/>
          <w:i/>
          <w:iCs/>
        </w:rPr>
        <w:t>Ilmu Tasawuf Sebuah Kajian Tematik</w:t>
      </w:r>
      <w:r w:rsidRPr="001661C7">
        <w:rPr>
          <w:rFonts w:ascii="Times New Roman" w:hAnsi="Times New Roman" w:cs="Times New Roman"/>
        </w:rPr>
        <w:t>, (Jakarta: PT Raja</w:t>
      </w:r>
      <w:r>
        <w:rPr>
          <w:rFonts w:ascii="Times New Roman" w:hAnsi="Times New Roman" w:cs="Times New Roman"/>
        </w:rPr>
        <w:t>Grafindo Persada, 2017), hal</w:t>
      </w:r>
      <w:r w:rsidRPr="001661C7">
        <w:rPr>
          <w:rFonts w:ascii="Times New Roman" w:hAnsi="Times New Roman" w:cs="Times New Roman"/>
        </w:rPr>
        <w:t xml:space="preserve"> 3</w:t>
      </w:r>
    </w:p>
  </w:footnote>
  <w:footnote w:id="13">
    <w:p w:rsidR="002B271A" w:rsidRDefault="002B271A" w:rsidP="002B271A">
      <w:pPr>
        <w:pStyle w:val="FootnoteText"/>
      </w:pPr>
      <w:r>
        <w:rPr>
          <w:rStyle w:val="FootnoteReference"/>
        </w:rPr>
        <w:footnoteRef/>
      </w:r>
      <w:r>
        <w:t xml:space="preserve"> </w:t>
      </w:r>
      <w:r w:rsidRPr="00F02962">
        <w:rPr>
          <w:rFonts w:asciiTheme="majorBidi" w:hAnsiTheme="majorBidi" w:cstheme="majorBidi"/>
        </w:rPr>
        <w:t>V. Wiratna</w:t>
      </w:r>
      <w:r>
        <w:t xml:space="preserve"> </w:t>
      </w:r>
      <w:r w:rsidRPr="00124BA6">
        <w:rPr>
          <w:rFonts w:asciiTheme="majorBidi" w:hAnsiTheme="majorBidi" w:cstheme="majorBidi"/>
          <w:noProof/>
        </w:rPr>
        <w:t xml:space="preserve">Sujarweni, </w:t>
      </w:r>
      <w:r w:rsidRPr="00124BA6">
        <w:rPr>
          <w:rFonts w:asciiTheme="majorBidi" w:hAnsiTheme="majorBidi" w:cstheme="majorBidi"/>
          <w:i/>
          <w:iCs/>
          <w:noProof/>
        </w:rPr>
        <w:t>Metodologi Penelitian Lengk</w:t>
      </w:r>
      <w:r>
        <w:rPr>
          <w:rFonts w:asciiTheme="majorBidi" w:hAnsiTheme="majorBidi" w:cstheme="majorBidi"/>
          <w:i/>
          <w:iCs/>
          <w:noProof/>
        </w:rPr>
        <w:t>ap, Praktis, dan Mudah Dipahami,</w:t>
      </w:r>
      <w:r w:rsidRPr="00124BA6">
        <w:rPr>
          <w:rFonts w:asciiTheme="majorBidi" w:hAnsiTheme="majorBidi" w:cstheme="majorBidi"/>
          <w:noProof/>
        </w:rPr>
        <w:t xml:space="preserve"> </w:t>
      </w:r>
      <w:r>
        <w:rPr>
          <w:rFonts w:asciiTheme="majorBidi" w:hAnsiTheme="majorBidi" w:cstheme="majorBidi"/>
          <w:noProof/>
        </w:rPr>
        <w:t>(</w:t>
      </w:r>
      <w:r w:rsidRPr="00124BA6">
        <w:rPr>
          <w:rFonts w:asciiTheme="majorBidi" w:hAnsiTheme="majorBidi" w:cstheme="majorBidi"/>
          <w:noProof/>
        </w:rPr>
        <w:t>Yogyakarta: Pustaka Baru Press, 2019), hal 6</w:t>
      </w:r>
      <w:r>
        <w:rPr>
          <w:rFonts w:asciiTheme="majorBidi" w:hAnsiTheme="majorBidi" w:cstheme="majorBidi"/>
          <w:noProof/>
        </w:rPr>
        <w:t>.</w:t>
      </w:r>
    </w:p>
  </w:footnote>
  <w:footnote w:id="14">
    <w:p w:rsidR="002B271A" w:rsidRDefault="002B271A" w:rsidP="002B271A">
      <w:pPr>
        <w:pStyle w:val="FootnoteText"/>
      </w:pPr>
      <w:r>
        <w:rPr>
          <w:rStyle w:val="FootnoteReference"/>
        </w:rPr>
        <w:footnoteRef/>
      </w:r>
      <w:r>
        <w:t xml:space="preserve"> </w:t>
      </w:r>
      <w:r w:rsidRPr="006E4FF6">
        <w:rPr>
          <w:rFonts w:asciiTheme="majorBidi" w:hAnsiTheme="majorBidi" w:cstheme="majorBidi"/>
        </w:rPr>
        <w:t xml:space="preserve">Djam’an Satori &amp; Aan Komariah, </w:t>
      </w:r>
      <w:r w:rsidRPr="006E4FF6">
        <w:rPr>
          <w:rFonts w:asciiTheme="majorBidi" w:hAnsiTheme="majorBidi" w:cstheme="majorBidi"/>
          <w:i/>
          <w:iCs/>
        </w:rPr>
        <w:t>Metodologi Penelitian Kualitatif</w:t>
      </w:r>
      <w:r w:rsidRPr="006E4FF6">
        <w:rPr>
          <w:rFonts w:asciiTheme="majorBidi" w:hAnsiTheme="majorBidi" w:cstheme="majorBidi"/>
        </w:rPr>
        <w:t xml:space="preserve"> (B</w:t>
      </w:r>
      <w:r>
        <w:rPr>
          <w:rFonts w:asciiTheme="majorBidi" w:hAnsiTheme="majorBidi" w:cstheme="majorBidi"/>
        </w:rPr>
        <w:t>andung: Alfabeta, 2013), hal</w:t>
      </w:r>
      <w:r w:rsidRPr="006E4FF6">
        <w:rPr>
          <w:rFonts w:asciiTheme="majorBidi" w:hAnsiTheme="majorBidi" w:cstheme="majorBidi"/>
        </w:rPr>
        <w:t xml:space="preserve"> 27.</w:t>
      </w:r>
    </w:p>
  </w:footnote>
  <w:footnote w:id="15">
    <w:p w:rsidR="002B271A" w:rsidRDefault="002B271A" w:rsidP="002B271A">
      <w:pPr>
        <w:pStyle w:val="FootnoteText"/>
      </w:pPr>
      <w:r>
        <w:rPr>
          <w:rStyle w:val="FootnoteReference"/>
        </w:rPr>
        <w:footnoteRef/>
      </w:r>
      <w:r>
        <w:t xml:space="preserve"> </w:t>
      </w:r>
      <w:r w:rsidRPr="00F02962">
        <w:rPr>
          <w:rFonts w:asciiTheme="majorBidi" w:hAnsiTheme="majorBidi" w:cstheme="majorBidi"/>
        </w:rPr>
        <w:t>V. Wiratna</w:t>
      </w:r>
      <w:r>
        <w:t xml:space="preserve"> </w:t>
      </w:r>
      <w:r w:rsidRPr="00377CEC">
        <w:rPr>
          <w:rFonts w:asciiTheme="majorBidi" w:hAnsiTheme="majorBidi" w:cstheme="majorBidi"/>
          <w:noProof/>
        </w:rPr>
        <w:t xml:space="preserve">Sujarweni, </w:t>
      </w:r>
      <w:r w:rsidRPr="00377CEC">
        <w:rPr>
          <w:rFonts w:asciiTheme="majorBidi" w:hAnsiTheme="majorBidi" w:cstheme="majorBidi"/>
          <w:i/>
          <w:iCs/>
          <w:noProof/>
        </w:rPr>
        <w:t>Metodologi Penelitian Bisnis &amp; Ekonomi</w:t>
      </w:r>
      <w:r>
        <w:rPr>
          <w:rFonts w:asciiTheme="majorBidi" w:hAnsiTheme="majorBidi" w:cstheme="majorBidi"/>
          <w:i/>
          <w:iCs/>
          <w:noProof/>
        </w:rPr>
        <w:t>,</w:t>
      </w:r>
      <w:r w:rsidRPr="00377CEC">
        <w:rPr>
          <w:rFonts w:asciiTheme="majorBidi" w:hAnsiTheme="majorBidi" w:cstheme="majorBidi"/>
          <w:noProof/>
        </w:rPr>
        <w:t xml:space="preserve"> </w:t>
      </w:r>
      <w:r>
        <w:rPr>
          <w:rFonts w:asciiTheme="majorBidi" w:hAnsiTheme="majorBidi" w:cstheme="majorBidi"/>
          <w:noProof/>
        </w:rPr>
        <w:t>(</w:t>
      </w:r>
      <w:r w:rsidRPr="00377CEC">
        <w:rPr>
          <w:rFonts w:asciiTheme="majorBidi" w:hAnsiTheme="majorBidi" w:cstheme="majorBidi"/>
          <w:noProof/>
        </w:rPr>
        <w:t xml:space="preserve">Yogyakarta: Pustaka Baru Press, </w:t>
      </w:r>
      <w:r>
        <w:rPr>
          <w:rFonts w:asciiTheme="majorBidi" w:hAnsiTheme="majorBidi" w:cstheme="majorBidi"/>
          <w:noProof/>
        </w:rPr>
        <w:t>(2015), hal</w:t>
      </w:r>
      <w:r w:rsidRPr="00377CEC">
        <w:rPr>
          <w:rFonts w:asciiTheme="majorBidi" w:hAnsiTheme="majorBidi" w:cstheme="majorBidi"/>
          <w:noProof/>
        </w:rPr>
        <w:t xml:space="preserve"> 24</w:t>
      </w:r>
      <w:r>
        <w:rPr>
          <w:rFonts w:asciiTheme="majorBidi" w:hAnsiTheme="majorBidi" w:cstheme="majorBidi"/>
          <w:noProof/>
        </w:rPr>
        <w:t>.</w:t>
      </w:r>
    </w:p>
  </w:footnote>
  <w:footnote w:id="16">
    <w:p w:rsidR="002B271A" w:rsidRPr="00377CEC" w:rsidRDefault="002B271A" w:rsidP="002B271A">
      <w:pPr>
        <w:pStyle w:val="FootnoteText"/>
      </w:pPr>
      <w:r>
        <w:rPr>
          <w:rStyle w:val="FootnoteReference"/>
        </w:rPr>
        <w:footnoteRef/>
      </w:r>
      <w:r>
        <w:t xml:space="preserve"> </w:t>
      </w:r>
      <w:r w:rsidRPr="00377CEC">
        <w:rPr>
          <w:rFonts w:asciiTheme="majorBidi" w:hAnsiTheme="majorBidi" w:cstheme="majorBidi"/>
          <w:noProof/>
        </w:rPr>
        <w:t>Rima Trianingsih, I. N.</w:t>
      </w:r>
      <w:r>
        <w:rPr>
          <w:rFonts w:asciiTheme="majorBidi" w:hAnsiTheme="majorBidi" w:cstheme="majorBidi"/>
          <w:noProof/>
        </w:rPr>
        <w:t>,</w:t>
      </w:r>
      <w:r w:rsidRPr="00377CEC">
        <w:rPr>
          <w:rFonts w:asciiTheme="majorBidi" w:hAnsiTheme="majorBidi" w:cstheme="majorBidi"/>
          <w:noProof/>
        </w:rPr>
        <w:t xml:space="preserve"> </w:t>
      </w:r>
      <w:r>
        <w:rPr>
          <w:rFonts w:asciiTheme="majorBidi" w:hAnsiTheme="majorBidi" w:cstheme="majorBidi"/>
          <w:noProof/>
        </w:rPr>
        <w:t>“</w:t>
      </w:r>
      <w:r w:rsidRPr="00377CEC">
        <w:rPr>
          <w:rFonts w:asciiTheme="majorBidi" w:hAnsiTheme="majorBidi" w:cstheme="majorBidi"/>
          <w:noProof/>
        </w:rPr>
        <w:t>Pengaruh Keluarga Broken Home Terhadap Perkembangan Moral Dan Psikososial Siswa Kela</w:t>
      </w:r>
      <w:r>
        <w:rPr>
          <w:rFonts w:asciiTheme="majorBidi" w:hAnsiTheme="majorBidi" w:cstheme="majorBidi"/>
          <w:noProof/>
        </w:rPr>
        <w:t xml:space="preserve">s V SDN 1 Sumberbaru Banyuwangi”, </w:t>
      </w:r>
      <w:r w:rsidRPr="00377CEC">
        <w:rPr>
          <w:rFonts w:asciiTheme="majorBidi" w:hAnsiTheme="majorBidi" w:cstheme="majorBidi"/>
          <w:noProof/>
        </w:rPr>
        <w:t xml:space="preserve"> </w:t>
      </w:r>
      <w:r w:rsidRPr="00377CEC">
        <w:rPr>
          <w:rFonts w:asciiTheme="majorBidi" w:hAnsiTheme="majorBidi" w:cstheme="majorBidi"/>
          <w:i/>
          <w:iCs/>
          <w:noProof/>
        </w:rPr>
        <w:t xml:space="preserve">Jurnal Pena Karakter Jurnal Pendidikan Anak dan Karakter Vol.2 No.1, </w:t>
      </w:r>
      <w:r>
        <w:rPr>
          <w:rFonts w:asciiTheme="majorBidi" w:hAnsiTheme="majorBidi" w:cstheme="majorBidi"/>
          <w:noProof/>
        </w:rPr>
        <w:t>(2019), hal</w:t>
      </w:r>
      <w:r w:rsidRPr="00377CEC">
        <w:rPr>
          <w:rFonts w:asciiTheme="majorBidi" w:hAnsiTheme="majorBidi" w:cstheme="majorBidi"/>
          <w:noProof/>
        </w:rPr>
        <w:t xml:space="preserve"> 11</w:t>
      </w:r>
      <w:r>
        <w:rPr>
          <w:rFonts w:asciiTheme="majorBidi" w:hAnsiTheme="majorBidi" w:cstheme="majorBidi"/>
          <w:noProof/>
        </w:rPr>
        <w:t>.</w:t>
      </w:r>
    </w:p>
  </w:footnote>
  <w:footnote w:id="17">
    <w:p w:rsidR="002B271A" w:rsidRDefault="002B271A" w:rsidP="002B271A">
      <w:pPr>
        <w:pStyle w:val="FootnoteText"/>
      </w:pPr>
      <w:r>
        <w:rPr>
          <w:rStyle w:val="FootnoteReference"/>
        </w:rPr>
        <w:footnoteRef/>
      </w:r>
      <w:r>
        <w:t xml:space="preserve"> </w:t>
      </w:r>
      <w:r w:rsidRPr="00F02962">
        <w:rPr>
          <w:rFonts w:asciiTheme="majorBidi" w:hAnsiTheme="majorBidi" w:cstheme="majorBidi"/>
        </w:rPr>
        <w:t>V. Wiratna</w:t>
      </w:r>
      <w:r>
        <w:t xml:space="preserve"> </w:t>
      </w:r>
      <w:r w:rsidRPr="00377CEC">
        <w:rPr>
          <w:rFonts w:asciiTheme="majorBidi" w:hAnsiTheme="majorBidi" w:cstheme="majorBidi"/>
          <w:noProof/>
        </w:rPr>
        <w:t xml:space="preserve">Sujarweni, </w:t>
      </w:r>
      <w:r w:rsidRPr="00377CEC">
        <w:rPr>
          <w:rFonts w:asciiTheme="majorBidi" w:hAnsiTheme="majorBidi" w:cstheme="majorBidi"/>
          <w:i/>
          <w:iCs/>
          <w:noProof/>
        </w:rPr>
        <w:t>Metodol</w:t>
      </w:r>
      <w:r>
        <w:rPr>
          <w:rFonts w:asciiTheme="majorBidi" w:hAnsiTheme="majorBidi" w:cstheme="majorBidi"/>
          <w:i/>
          <w:iCs/>
          <w:noProof/>
        </w:rPr>
        <w:t>ogi Penelitian Bisnis &amp; Ekonomi,</w:t>
      </w:r>
      <w:r w:rsidRPr="00377CEC">
        <w:rPr>
          <w:rFonts w:asciiTheme="majorBidi" w:hAnsiTheme="majorBidi" w:cstheme="majorBidi"/>
          <w:noProof/>
        </w:rPr>
        <w:t xml:space="preserve"> </w:t>
      </w:r>
      <w:r>
        <w:rPr>
          <w:rFonts w:asciiTheme="majorBidi" w:hAnsiTheme="majorBidi" w:cstheme="majorBidi"/>
          <w:noProof/>
        </w:rPr>
        <w:t>(</w:t>
      </w:r>
      <w:r w:rsidRPr="00377CEC">
        <w:rPr>
          <w:rFonts w:asciiTheme="majorBidi" w:hAnsiTheme="majorBidi" w:cstheme="majorBidi"/>
          <w:noProof/>
        </w:rPr>
        <w:t xml:space="preserve">Yogyakarta: Pustaka Baru Press, </w:t>
      </w:r>
      <w:r>
        <w:rPr>
          <w:rFonts w:asciiTheme="majorBidi" w:hAnsiTheme="majorBidi" w:cstheme="majorBidi"/>
          <w:noProof/>
        </w:rPr>
        <w:t>2015), hal</w:t>
      </w:r>
      <w:r w:rsidRPr="00377CEC">
        <w:rPr>
          <w:rFonts w:asciiTheme="majorBidi" w:hAnsiTheme="majorBidi" w:cstheme="majorBidi"/>
          <w:noProof/>
        </w:rPr>
        <w:t xml:space="preserve"> 24</w:t>
      </w:r>
      <w:r>
        <w:rPr>
          <w:rFonts w:asciiTheme="majorBidi" w:hAnsiTheme="majorBidi" w:cstheme="majorBidi"/>
          <w:noProof/>
        </w:rPr>
        <w:t>.</w:t>
      </w:r>
    </w:p>
  </w:footnote>
  <w:footnote w:id="18">
    <w:p w:rsidR="002B271A" w:rsidRDefault="002B271A" w:rsidP="002B271A">
      <w:pPr>
        <w:pStyle w:val="FootnoteText"/>
      </w:pPr>
      <w:r>
        <w:rPr>
          <w:rStyle w:val="FootnoteReference"/>
        </w:rPr>
        <w:footnoteRef/>
      </w:r>
      <w:r>
        <w:t xml:space="preserve"> </w:t>
      </w:r>
      <w:r>
        <w:rPr>
          <w:rFonts w:asciiTheme="majorBidi" w:hAnsiTheme="majorBidi" w:cstheme="majorBidi"/>
          <w:noProof/>
        </w:rPr>
        <w:t>Ibid; hal</w:t>
      </w:r>
      <w:r w:rsidRPr="00377CEC">
        <w:rPr>
          <w:rFonts w:asciiTheme="majorBidi" w:hAnsiTheme="majorBidi" w:cstheme="majorBidi"/>
          <w:noProof/>
        </w:rPr>
        <w:t xml:space="preserve"> 34-35</w:t>
      </w:r>
      <w:r>
        <w:rPr>
          <w:rFonts w:asciiTheme="majorBidi" w:hAnsiTheme="majorBidi" w:cstheme="majorBidi"/>
          <w:noProof/>
        </w:rPr>
        <w:t>.</w:t>
      </w:r>
    </w:p>
  </w:footnote>
  <w:footnote w:id="19">
    <w:p w:rsidR="002B271A" w:rsidRDefault="002B271A" w:rsidP="002B271A">
      <w:pPr>
        <w:pStyle w:val="FootnoteText"/>
      </w:pPr>
      <w:r>
        <w:rPr>
          <w:rStyle w:val="FootnoteReference"/>
        </w:rPr>
        <w:footnoteRef/>
      </w:r>
      <w:r>
        <w:t xml:space="preserve"> </w:t>
      </w:r>
      <w:r>
        <w:rPr>
          <w:rFonts w:asciiTheme="majorBidi" w:hAnsiTheme="majorBidi" w:cstheme="majorBidi"/>
        </w:rPr>
        <w:t xml:space="preserve">Ibnu Hajar, </w:t>
      </w:r>
      <w:r w:rsidRPr="001360E0">
        <w:rPr>
          <w:rFonts w:asciiTheme="majorBidi" w:hAnsiTheme="majorBidi" w:cstheme="majorBidi"/>
          <w:i/>
          <w:iCs/>
        </w:rPr>
        <w:t>wawancara</w:t>
      </w:r>
      <w:r>
        <w:rPr>
          <w:rFonts w:asciiTheme="majorBidi" w:hAnsiTheme="majorBidi" w:cstheme="majorBidi"/>
        </w:rPr>
        <w:t>, Indramayu. 16</w:t>
      </w:r>
      <w:r w:rsidRPr="00EA2321">
        <w:rPr>
          <w:rFonts w:asciiTheme="majorBidi" w:hAnsiTheme="majorBidi" w:cstheme="majorBidi"/>
        </w:rPr>
        <w:t xml:space="preserve"> Desember 2021</w:t>
      </w:r>
    </w:p>
  </w:footnote>
  <w:footnote w:id="20">
    <w:p w:rsidR="002B271A" w:rsidRDefault="002B271A" w:rsidP="002B271A">
      <w:pPr>
        <w:pStyle w:val="FootnoteText"/>
      </w:pPr>
      <w:r>
        <w:rPr>
          <w:rStyle w:val="FootnoteReference"/>
        </w:rPr>
        <w:footnoteRef/>
      </w:r>
      <w:r>
        <w:t xml:space="preserve"> </w:t>
      </w:r>
      <w:r>
        <w:rPr>
          <w:rFonts w:asciiTheme="majorBidi" w:hAnsiTheme="majorBidi" w:cstheme="majorBidi"/>
        </w:rPr>
        <w:t xml:space="preserve">Ki Duki, </w:t>
      </w:r>
      <w:r w:rsidRPr="001360E0">
        <w:rPr>
          <w:rFonts w:asciiTheme="majorBidi" w:hAnsiTheme="majorBidi" w:cstheme="majorBidi"/>
          <w:i/>
          <w:iCs/>
        </w:rPr>
        <w:t>wawancara</w:t>
      </w:r>
      <w:r>
        <w:rPr>
          <w:rFonts w:asciiTheme="majorBidi" w:hAnsiTheme="majorBidi" w:cstheme="majorBidi"/>
        </w:rPr>
        <w:t>, Indramayu. 25</w:t>
      </w:r>
      <w:r w:rsidRPr="00EA2321">
        <w:rPr>
          <w:rFonts w:asciiTheme="majorBidi" w:hAnsiTheme="majorBidi" w:cstheme="majorBidi"/>
        </w:rPr>
        <w:t xml:space="preserve"> Desember 2021</w:t>
      </w:r>
    </w:p>
  </w:footnote>
  <w:footnote w:id="21">
    <w:p w:rsidR="002B271A" w:rsidRDefault="002B271A">
      <w:pPr>
        <w:pStyle w:val="FootnoteText"/>
      </w:pPr>
      <w:r>
        <w:rPr>
          <w:rStyle w:val="FootnoteReference"/>
        </w:rPr>
        <w:footnoteRef/>
      </w:r>
      <w:r>
        <w:t xml:space="preserve"> </w:t>
      </w:r>
      <w:r>
        <w:rPr>
          <w:rFonts w:asciiTheme="majorBidi" w:hAnsiTheme="majorBidi" w:cstheme="majorBidi"/>
        </w:rPr>
        <w:t xml:space="preserve">Ibnu Hajar, </w:t>
      </w:r>
      <w:r w:rsidRPr="001360E0">
        <w:rPr>
          <w:rFonts w:asciiTheme="majorBidi" w:hAnsiTheme="majorBidi" w:cstheme="majorBidi"/>
          <w:i/>
          <w:iCs/>
        </w:rPr>
        <w:t>wawancara</w:t>
      </w:r>
      <w:r>
        <w:rPr>
          <w:rFonts w:asciiTheme="majorBidi" w:hAnsiTheme="majorBidi" w:cstheme="majorBidi"/>
        </w:rPr>
        <w:t>, Indramayu. 16</w:t>
      </w:r>
      <w:r w:rsidRPr="00EA2321">
        <w:rPr>
          <w:rFonts w:asciiTheme="majorBidi" w:hAnsiTheme="majorBidi" w:cstheme="majorBidi"/>
        </w:rPr>
        <w:t xml:space="preserve"> Desember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202"/>
    <w:multiLevelType w:val="hybridMultilevel"/>
    <w:tmpl w:val="533A3D4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4008F3"/>
    <w:multiLevelType w:val="hybridMultilevel"/>
    <w:tmpl w:val="7780FD5A"/>
    <w:lvl w:ilvl="0" w:tplc="2F9257C4">
      <w:start w:val="1"/>
      <w:numFmt w:val="decimal"/>
      <w:lvlText w:val="%1."/>
      <w:lvlJc w:val="left"/>
      <w:pPr>
        <w:ind w:left="1080" w:hanging="360"/>
      </w:pPr>
      <w:rPr>
        <w:rFonts w:asciiTheme="majorBidi" w:hAnsiTheme="majorBidi"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AC4B27"/>
    <w:multiLevelType w:val="hybridMultilevel"/>
    <w:tmpl w:val="73D8B448"/>
    <w:lvl w:ilvl="0" w:tplc="8A904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B433ED1"/>
    <w:multiLevelType w:val="hybridMultilevel"/>
    <w:tmpl w:val="E5D24E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BA5BD9"/>
    <w:multiLevelType w:val="hybridMultilevel"/>
    <w:tmpl w:val="1E62E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E4B3D"/>
    <w:multiLevelType w:val="hybridMultilevel"/>
    <w:tmpl w:val="81B470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50"/>
    <w:rsid w:val="00001466"/>
    <w:rsid w:val="00006C74"/>
    <w:rsid w:val="0001244E"/>
    <w:rsid w:val="00017724"/>
    <w:rsid w:val="000238CC"/>
    <w:rsid w:val="00041023"/>
    <w:rsid w:val="00052DB4"/>
    <w:rsid w:val="000657E4"/>
    <w:rsid w:val="000B7672"/>
    <w:rsid w:val="000C3250"/>
    <w:rsid w:val="000C5350"/>
    <w:rsid w:val="00100586"/>
    <w:rsid w:val="00104C0E"/>
    <w:rsid w:val="001237DF"/>
    <w:rsid w:val="001250E0"/>
    <w:rsid w:val="001859F2"/>
    <w:rsid w:val="001D4714"/>
    <w:rsid w:val="001E2C0B"/>
    <w:rsid w:val="001E5A53"/>
    <w:rsid w:val="001F01E6"/>
    <w:rsid w:val="0020073B"/>
    <w:rsid w:val="002009A1"/>
    <w:rsid w:val="00215B52"/>
    <w:rsid w:val="00234F13"/>
    <w:rsid w:val="002553FB"/>
    <w:rsid w:val="00270E41"/>
    <w:rsid w:val="00275254"/>
    <w:rsid w:val="0028656C"/>
    <w:rsid w:val="00296EAA"/>
    <w:rsid w:val="002A147D"/>
    <w:rsid w:val="002A1AC4"/>
    <w:rsid w:val="002A2069"/>
    <w:rsid w:val="002B26CC"/>
    <w:rsid w:val="002B271A"/>
    <w:rsid w:val="002E7504"/>
    <w:rsid w:val="002F720B"/>
    <w:rsid w:val="003064C9"/>
    <w:rsid w:val="00320449"/>
    <w:rsid w:val="00320F83"/>
    <w:rsid w:val="00324E5E"/>
    <w:rsid w:val="003279BF"/>
    <w:rsid w:val="0034098A"/>
    <w:rsid w:val="0034485A"/>
    <w:rsid w:val="00345974"/>
    <w:rsid w:val="00350389"/>
    <w:rsid w:val="00361A3B"/>
    <w:rsid w:val="00373352"/>
    <w:rsid w:val="00390FEE"/>
    <w:rsid w:val="00391F13"/>
    <w:rsid w:val="003B391D"/>
    <w:rsid w:val="003C3DF9"/>
    <w:rsid w:val="003D677E"/>
    <w:rsid w:val="003F7C86"/>
    <w:rsid w:val="00400051"/>
    <w:rsid w:val="004153D9"/>
    <w:rsid w:val="00417827"/>
    <w:rsid w:val="0044143D"/>
    <w:rsid w:val="00464E8F"/>
    <w:rsid w:val="004804E3"/>
    <w:rsid w:val="004F56CF"/>
    <w:rsid w:val="004F5E40"/>
    <w:rsid w:val="004F62BD"/>
    <w:rsid w:val="00502B24"/>
    <w:rsid w:val="00503890"/>
    <w:rsid w:val="00525D5B"/>
    <w:rsid w:val="00526326"/>
    <w:rsid w:val="00527688"/>
    <w:rsid w:val="00552E7A"/>
    <w:rsid w:val="0055429F"/>
    <w:rsid w:val="005666FC"/>
    <w:rsid w:val="00567F04"/>
    <w:rsid w:val="00580B23"/>
    <w:rsid w:val="005B6DAC"/>
    <w:rsid w:val="005B79CA"/>
    <w:rsid w:val="005D0653"/>
    <w:rsid w:val="005E02FF"/>
    <w:rsid w:val="00605BCE"/>
    <w:rsid w:val="00620B05"/>
    <w:rsid w:val="00621914"/>
    <w:rsid w:val="0063709E"/>
    <w:rsid w:val="006501CF"/>
    <w:rsid w:val="0065216F"/>
    <w:rsid w:val="00654171"/>
    <w:rsid w:val="00680D0F"/>
    <w:rsid w:val="006B793F"/>
    <w:rsid w:val="006D14B5"/>
    <w:rsid w:val="006E3FD8"/>
    <w:rsid w:val="00703859"/>
    <w:rsid w:val="00707BEB"/>
    <w:rsid w:val="00725A28"/>
    <w:rsid w:val="00753793"/>
    <w:rsid w:val="00773359"/>
    <w:rsid w:val="0078218D"/>
    <w:rsid w:val="0079136C"/>
    <w:rsid w:val="007B50CA"/>
    <w:rsid w:val="007D5C38"/>
    <w:rsid w:val="007F0C80"/>
    <w:rsid w:val="00806A43"/>
    <w:rsid w:val="00822D04"/>
    <w:rsid w:val="008329EC"/>
    <w:rsid w:val="0085547F"/>
    <w:rsid w:val="0086579B"/>
    <w:rsid w:val="008679D0"/>
    <w:rsid w:val="00883B4D"/>
    <w:rsid w:val="00886429"/>
    <w:rsid w:val="00894713"/>
    <w:rsid w:val="008C2FA0"/>
    <w:rsid w:val="008F7A9E"/>
    <w:rsid w:val="00914C05"/>
    <w:rsid w:val="0098210E"/>
    <w:rsid w:val="0098453C"/>
    <w:rsid w:val="009B6780"/>
    <w:rsid w:val="009C6A48"/>
    <w:rsid w:val="009D0ACC"/>
    <w:rsid w:val="009E1B09"/>
    <w:rsid w:val="009F3683"/>
    <w:rsid w:val="00A06A4F"/>
    <w:rsid w:val="00A14477"/>
    <w:rsid w:val="00A26A20"/>
    <w:rsid w:val="00A31A64"/>
    <w:rsid w:val="00A35608"/>
    <w:rsid w:val="00A4320F"/>
    <w:rsid w:val="00A56230"/>
    <w:rsid w:val="00A80865"/>
    <w:rsid w:val="00AA6DC7"/>
    <w:rsid w:val="00AB4B77"/>
    <w:rsid w:val="00AC0823"/>
    <w:rsid w:val="00AC477D"/>
    <w:rsid w:val="00AC5EB1"/>
    <w:rsid w:val="00B01049"/>
    <w:rsid w:val="00B0335A"/>
    <w:rsid w:val="00B22093"/>
    <w:rsid w:val="00B276AB"/>
    <w:rsid w:val="00B3168D"/>
    <w:rsid w:val="00B3249E"/>
    <w:rsid w:val="00B5431E"/>
    <w:rsid w:val="00B635B8"/>
    <w:rsid w:val="00B67966"/>
    <w:rsid w:val="00B73919"/>
    <w:rsid w:val="00B7780E"/>
    <w:rsid w:val="00B851A2"/>
    <w:rsid w:val="00BA50B1"/>
    <w:rsid w:val="00BC659E"/>
    <w:rsid w:val="00BE5762"/>
    <w:rsid w:val="00BF39C7"/>
    <w:rsid w:val="00C233F7"/>
    <w:rsid w:val="00C30C99"/>
    <w:rsid w:val="00C31A0E"/>
    <w:rsid w:val="00C32592"/>
    <w:rsid w:val="00C45CDB"/>
    <w:rsid w:val="00C4733D"/>
    <w:rsid w:val="00C47915"/>
    <w:rsid w:val="00C50A9A"/>
    <w:rsid w:val="00C51C3E"/>
    <w:rsid w:val="00CB167E"/>
    <w:rsid w:val="00CC2424"/>
    <w:rsid w:val="00CE0510"/>
    <w:rsid w:val="00CE7641"/>
    <w:rsid w:val="00D212A5"/>
    <w:rsid w:val="00D21670"/>
    <w:rsid w:val="00D334C8"/>
    <w:rsid w:val="00D3564B"/>
    <w:rsid w:val="00D67651"/>
    <w:rsid w:val="00D72AEF"/>
    <w:rsid w:val="00D75616"/>
    <w:rsid w:val="00DA1436"/>
    <w:rsid w:val="00DB3988"/>
    <w:rsid w:val="00DE6CB8"/>
    <w:rsid w:val="00DF17FF"/>
    <w:rsid w:val="00DF2259"/>
    <w:rsid w:val="00E275DD"/>
    <w:rsid w:val="00E3317E"/>
    <w:rsid w:val="00E460A5"/>
    <w:rsid w:val="00E46ACF"/>
    <w:rsid w:val="00E511E9"/>
    <w:rsid w:val="00E86DE7"/>
    <w:rsid w:val="00EA30CE"/>
    <w:rsid w:val="00EA6353"/>
    <w:rsid w:val="00EB2708"/>
    <w:rsid w:val="00EB5415"/>
    <w:rsid w:val="00ED3EB7"/>
    <w:rsid w:val="00EE1303"/>
    <w:rsid w:val="00EF7699"/>
    <w:rsid w:val="00F11BA8"/>
    <w:rsid w:val="00F279E8"/>
    <w:rsid w:val="00F31EA0"/>
    <w:rsid w:val="00F45A39"/>
    <w:rsid w:val="00FA62B4"/>
    <w:rsid w:val="00FB2EA5"/>
    <w:rsid w:val="00FB4C90"/>
    <w:rsid w:val="00FC0BF9"/>
    <w:rsid w:val="00FC15A1"/>
    <w:rsid w:val="00FC7880"/>
    <w:rsid w:val="00FF0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250"/>
    <w:rPr>
      <w:color w:val="0000FF" w:themeColor="hyperlink"/>
      <w:u w:val="single"/>
    </w:rPr>
  </w:style>
  <w:style w:type="character" w:customStyle="1" w:styleId="markedcontent">
    <w:name w:val="markedcontent"/>
    <w:basedOn w:val="DefaultParagraphFont"/>
    <w:rsid w:val="000C3250"/>
  </w:style>
  <w:style w:type="character" w:customStyle="1" w:styleId="jlqj4b">
    <w:name w:val="jlqj4b"/>
    <w:basedOn w:val="DefaultParagraphFont"/>
    <w:rsid w:val="000C3250"/>
  </w:style>
  <w:style w:type="paragraph" w:styleId="ListParagraph">
    <w:name w:val="List Paragraph"/>
    <w:basedOn w:val="Normal"/>
    <w:uiPriority w:val="34"/>
    <w:qFormat/>
    <w:rsid w:val="000C3250"/>
    <w:pPr>
      <w:ind w:left="720"/>
      <w:contextualSpacing/>
    </w:pPr>
  </w:style>
  <w:style w:type="paragraph" w:styleId="FootnoteText">
    <w:name w:val="footnote text"/>
    <w:basedOn w:val="Normal"/>
    <w:link w:val="FootnoteTextChar"/>
    <w:uiPriority w:val="99"/>
    <w:semiHidden/>
    <w:unhideWhenUsed/>
    <w:rsid w:val="000C3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250"/>
    <w:rPr>
      <w:sz w:val="20"/>
      <w:szCs w:val="20"/>
    </w:rPr>
  </w:style>
  <w:style w:type="character" w:styleId="FootnoteReference">
    <w:name w:val="footnote reference"/>
    <w:basedOn w:val="DefaultParagraphFont"/>
    <w:uiPriority w:val="99"/>
    <w:semiHidden/>
    <w:unhideWhenUsed/>
    <w:rsid w:val="000C3250"/>
    <w:rPr>
      <w:vertAlign w:val="superscript"/>
    </w:rPr>
  </w:style>
  <w:style w:type="paragraph" w:styleId="Bibliography">
    <w:name w:val="Bibliography"/>
    <w:basedOn w:val="Normal"/>
    <w:next w:val="Normal"/>
    <w:uiPriority w:val="37"/>
    <w:unhideWhenUsed/>
    <w:rsid w:val="001F01E6"/>
  </w:style>
  <w:style w:type="paragraph" w:styleId="Header">
    <w:name w:val="header"/>
    <w:basedOn w:val="Normal"/>
    <w:link w:val="HeaderChar"/>
    <w:uiPriority w:val="99"/>
    <w:unhideWhenUsed/>
    <w:rsid w:val="001F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E6"/>
  </w:style>
  <w:style w:type="paragraph" w:styleId="Footer">
    <w:name w:val="footer"/>
    <w:basedOn w:val="Normal"/>
    <w:link w:val="FooterChar"/>
    <w:uiPriority w:val="99"/>
    <w:unhideWhenUsed/>
    <w:rsid w:val="001F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250"/>
    <w:rPr>
      <w:color w:val="0000FF" w:themeColor="hyperlink"/>
      <w:u w:val="single"/>
    </w:rPr>
  </w:style>
  <w:style w:type="character" w:customStyle="1" w:styleId="markedcontent">
    <w:name w:val="markedcontent"/>
    <w:basedOn w:val="DefaultParagraphFont"/>
    <w:rsid w:val="000C3250"/>
  </w:style>
  <w:style w:type="character" w:customStyle="1" w:styleId="jlqj4b">
    <w:name w:val="jlqj4b"/>
    <w:basedOn w:val="DefaultParagraphFont"/>
    <w:rsid w:val="000C3250"/>
  </w:style>
  <w:style w:type="paragraph" w:styleId="ListParagraph">
    <w:name w:val="List Paragraph"/>
    <w:basedOn w:val="Normal"/>
    <w:uiPriority w:val="34"/>
    <w:qFormat/>
    <w:rsid w:val="000C3250"/>
    <w:pPr>
      <w:ind w:left="720"/>
      <w:contextualSpacing/>
    </w:pPr>
  </w:style>
  <w:style w:type="paragraph" w:styleId="FootnoteText">
    <w:name w:val="footnote text"/>
    <w:basedOn w:val="Normal"/>
    <w:link w:val="FootnoteTextChar"/>
    <w:uiPriority w:val="99"/>
    <w:semiHidden/>
    <w:unhideWhenUsed/>
    <w:rsid w:val="000C3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250"/>
    <w:rPr>
      <w:sz w:val="20"/>
      <w:szCs w:val="20"/>
    </w:rPr>
  </w:style>
  <w:style w:type="character" w:styleId="FootnoteReference">
    <w:name w:val="footnote reference"/>
    <w:basedOn w:val="DefaultParagraphFont"/>
    <w:uiPriority w:val="99"/>
    <w:semiHidden/>
    <w:unhideWhenUsed/>
    <w:rsid w:val="000C3250"/>
    <w:rPr>
      <w:vertAlign w:val="superscript"/>
    </w:rPr>
  </w:style>
  <w:style w:type="paragraph" w:styleId="Bibliography">
    <w:name w:val="Bibliography"/>
    <w:basedOn w:val="Normal"/>
    <w:next w:val="Normal"/>
    <w:uiPriority w:val="37"/>
    <w:unhideWhenUsed/>
    <w:rsid w:val="001F01E6"/>
  </w:style>
  <w:style w:type="paragraph" w:styleId="Header">
    <w:name w:val="header"/>
    <w:basedOn w:val="Normal"/>
    <w:link w:val="HeaderChar"/>
    <w:uiPriority w:val="99"/>
    <w:unhideWhenUsed/>
    <w:rsid w:val="001F0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E6"/>
  </w:style>
  <w:style w:type="paragraph" w:styleId="Footer">
    <w:name w:val="footer"/>
    <w:basedOn w:val="Normal"/>
    <w:link w:val="FooterChar"/>
    <w:uiPriority w:val="99"/>
    <w:unhideWhenUsed/>
    <w:rsid w:val="001F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ukarno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0995-707F-4E1D-90BD-833D700F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2022-02-17T12:51:00Z</dcterms:created>
  <dcterms:modified xsi:type="dcterms:W3CDTF">2022-02-18T02:08:00Z</dcterms:modified>
</cp:coreProperties>
</file>