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52" w:rsidRPr="00031960" w:rsidRDefault="00AD6552" w:rsidP="00E64C51">
      <w:pPr>
        <w:spacing w:after="0"/>
        <w:ind w:right="66"/>
        <w:jc w:val="center"/>
        <w:rPr>
          <w:rFonts w:cs="Arial"/>
          <w:b/>
          <w:bCs/>
          <w:sz w:val="28"/>
          <w:szCs w:val="24"/>
          <w:lang w:val="id-ID"/>
        </w:rPr>
      </w:pPr>
      <w:r w:rsidRPr="00031960">
        <w:rPr>
          <w:rFonts w:cs="Arial"/>
          <w:b/>
          <w:bCs/>
          <w:sz w:val="28"/>
          <w:szCs w:val="28"/>
          <w:lang w:val="id-ID"/>
        </w:rPr>
        <w:t>PERKEMBANGAN PASAR MODAL SYARIAH DAN KONTRIBUSINYA TERHADAP PERTUMBUHAN EKONOMI DI INDONESI</w:t>
      </w:r>
      <w:r w:rsidR="009503A4">
        <w:rPr>
          <w:rFonts w:cs="Arial"/>
          <w:b/>
          <w:bCs/>
          <w:sz w:val="28"/>
          <w:szCs w:val="28"/>
          <w:lang w:val="id-ID"/>
        </w:rPr>
        <w:t>A</w:t>
      </w:r>
    </w:p>
    <w:p w:rsidR="00E136F9" w:rsidRPr="00031960" w:rsidRDefault="00AD6552" w:rsidP="00AD6552">
      <w:pPr>
        <w:spacing w:after="0"/>
        <w:jc w:val="center"/>
        <w:rPr>
          <w:rFonts w:cs="Times New Roman"/>
          <w:b/>
          <w:sz w:val="24"/>
          <w:szCs w:val="24"/>
          <w:lang w:val="id-ID"/>
        </w:rPr>
      </w:pPr>
      <w:r w:rsidRPr="00031960">
        <w:rPr>
          <w:rFonts w:cs="Times New Roman"/>
          <w:b/>
          <w:sz w:val="24"/>
          <w:szCs w:val="24"/>
          <w:lang w:val="id-ID"/>
        </w:rPr>
        <w:t>Nita Nurafiati</w:t>
      </w:r>
      <w:r w:rsidR="00147B36" w:rsidRPr="00031960">
        <w:rPr>
          <w:rStyle w:val="FootnoteReference"/>
          <w:rFonts w:cs="Times New Roman"/>
          <w:b/>
          <w:sz w:val="24"/>
          <w:szCs w:val="24"/>
          <w:lang w:val="id-ID"/>
        </w:rPr>
        <w:footnoteReference w:id="2"/>
      </w:r>
    </w:p>
    <w:p w:rsidR="00AD6552" w:rsidRPr="00031960" w:rsidRDefault="00CD7A86" w:rsidP="00AD6552">
      <w:pPr>
        <w:spacing w:after="0"/>
        <w:jc w:val="center"/>
        <w:rPr>
          <w:rFonts w:cs="Times New Roman"/>
          <w:sz w:val="24"/>
          <w:szCs w:val="24"/>
          <w:lang w:val="id-ID"/>
        </w:rPr>
      </w:pPr>
      <w:r w:rsidRPr="00031960">
        <w:rPr>
          <w:rFonts w:cs="Arial"/>
          <w:lang w:val="id-ID"/>
        </w:rPr>
        <w:t xml:space="preserve">Email : </w:t>
      </w:r>
      <w:hyperlink r:id="rId8" w:history="1">
        <w:r w:rsidR="00B84C01" w:rsidRPr="00031960">
          <w:rPr>
            <w:rStyle w:val="Hyperlink"/>
            <w:rFonts w:cs="Times New Roman"/>
            <w:sz w:val="24"/>
            <w:szCs w:val="24"/>
            <w:lang w:val="id-ID"/>
          </w:rPr>
          <w:t>nitanurafiati@upmk.ac.id</w:t>
        </w:r>
      </w:hyperlink>
      <w:r w:rsidR="00B84C01" w:rsidRPr="00031960">
        <w:rPr>
          <w:rFonts w:cs="Times New Roman"/>
          <w:sz w:val="24"/>
          <w:szCs w:val="24"/>
          <w:lang w:val="id-ID"/>
        </w:rPr>
        <w:t xml:space="preserve"> </w:t>
      </w:r>
    </w:p>
    <w:p w:rsidR="0069507E" w:rsidRPr="00031960" w:rsidRDefault="0069507E" w:rsidP="0069507E">
      <w:pPr>
        <w:spacing w:after="0"/>
        <w:jc w:val="center"/>
        <w:rPr>
          <w:rFonts w:cs="Times New Roman"/>
          <w:b/>
          <w:i/>
          <w:lang w:val="id-ID"/>
        </w:rPr>
      </w:pPr>
    </w:p>
    <w:p w:rsidR="00AD6552" w:rsidRPr="00031960" w:rsidRDefault="0069507E" w:rsidP="0069507E">
      <w:pPr>
        <w:spacing w:after="0"/>
        <w:jc w:val="center"/>
        <w:rPr>
          <w:rFonts w:cs="Times New Roman"/>
          <w:b/>
          <w:i/>
          <w:lang w:val="id-ID"/>
        </w:rPr>
      </w:pPr>
      <w:r w:rsidRPr="00031960">
        <w:rPr>
          <w:rFonts w:cs="Times New Roman"/>
          <w:b/>
          <w:i/>
          <w:lang w:val="id-ID"/>
        </w:rPr>
        <w:t>Abstrac</w:t>
      </w:r>
    </w:p>
    <w:p w:rsidR="0069507E" w:rsidRPr="00031960" w:rsidRDefault="0069507E" w:rsidP="00E63685">
      <w:pPr>
        <w:spacing w:before="0" w:after="0"/>
        <w:rPr>
          <w:rFonts w:cs="Times New Roman"/>
          <w:i/>
          <w:lang w:val="id-ID"/>
        </w:rPr>
      </w:pPr>
      <w:r w:rsidRPr="00031960">
        <w:rPr>
          <w:rFonts w:cs="Times New Roman"/>
          <w:i/>
          <w:lang w:val="id-ID"/>
        </w:rPr>
        <w:t>Economic growth is a development in economic activity that causes goods and services produced in the community to increase from one period to another. This study aims to analyze the contribution of sharia shares to economic growth, analyze the contribution of sukuk to economic growth, and analyze the contribution of sharia mutual funds to economic growth, and analyze the contribution of sharia, syukus and syariah mutual funds to economic growth in Indonesia in 2003-2017.</w:t>
      </w:r>
    </w:p>
    <w:p w:rsidR="0069507E" w:rsidRPr="00031960" w:rsidRDefault="0069507E" w:rsidP="00E64C51">
      <w:pPr>
        <w:spacing w:before="0" w:after="0"/>
        <w:rPr>
          <w:rFonts w:cs="Times New Roman"/>
          <w:i/>
          <w:lang w:val="id-ID"/>
        </w:rPr>
      </w:pPr>
      <w:r w:rsidRPr="00031960">
        <w:rPr>
          <w:rFonts w:cs="Times New Roman"/>
          <w:i/>
          <w:lang w:val="id-ID"/>
        </w:rPr>
        <w:t>Based on regression test results, it is known that syariah stock variables contribute positively and insignificantly to economic growth in Indonesia.</w:t>
      </w:r>
      <w:r w:rsidRPr="00031960">
        <w:t xml:space="preserve"> </w:t>
      </w:r>
      <w:r w:rsidRPr="00031960">
        <w:rPr>
          <w:rFonts w:cs="Times New Roman"/>
          <w:i/>
          <w:lang w:val="id-ID"/>
        </w:rPr>
        <w:t>Sukuk variables contribute positively and significantly to economic growth in Indonesia. And Islamic mutual fund variables contribute negatively and insignificantly to economic growth in Indonesia. The story when tested together syariah stock variables, syariah sukuk and mutual funds contribute positively and significantly to the economic growth of Indonesia.</w:t>
      </w:r>
    </w:p>
    <w:p w:rsidR="0069507E" w:rsidRPr="00031960" w:rsidRDefault="0069507E" w:rsidP="00E63685">
      <w:pPr>
        <w:spacing w:before="0" w:after="0"/>
        <w:ind w:firstLine="0"/>
        <w:rPr>
          <w:rFonts w:cs="Times New Roman"/>
          <w:i/>
          <w:lang w:val="id-ID"/>
        </w:rPr>
      </w:pPr>
      <w:r w:rsidRPr="00031960">
        <w:rPr>
          <w:rFonts w:cs="Times New Roman"/>
          <w:b/>
          <w:i/>
          <w:lang w:val="id-ID"/>
        </w:rPr>
        <w:t>Keywords</w:t>
      </w:r>
      <w:r w:rsidRPr="00031960">
        <w:rPr>
          <w:rFonts w:cs="Times New Roman"/>
          <w:i/>
          <w:lang w:val="id-ID"/>
        </w:rPr>
        <w:t>: Sharia Capital Market, Sharia Shares, Sukuk, Syariah Mutual Funds, Economic Growth.</w:t>
      </w:r>
    </w:p>
    <w:p w:rsidR="00752F1C" w:rsidRPr="00031960" w:rsidRDefault="0069507E" w:rsidP="00E64C51">
      <w:pPr>
        <w:spacing w:before="0"/>
        <w:jc w:val="center"/>
        <w:rPr>
          <w:rFonts w:cs="Times New Roman"/>
          <w:b/>
          <w:lang w:val="id-ID"/>
        </w:rPr>
      </w:pPr>
      <w:r w:rsidRPr="00031960">
        <w:rPr>
          <w:rFonts w:cs="Times New Roman"/>
          <w:b/>
          <w:lang w:val="id-ID"/>
        </w:rPr>
        <w:t>Abstrak</w:t>
      </w:r>
    </w:p>
    <w:p w:rsidR="0069507E" w:rsidRPr="00E63685" w:rsidRDefault="0069507E" w:rsidP="00E63685">
      <w:pPr>
        <w:spacing w:before="0" w:after="0"/>
        <w:rPr>
          <w:rFonts w:cs="Times New Roman"/>
          <w:color w:val="000000"/>
          <w:lang w:val="id-ID"/>
        </w:rPr>
      </w:pPr>
      <w:r w:rsidRPr="00031960">
        <w:rPr>
          <w:rFonts w:cs="Times New Roman"/>
          <w:color w:val="000000"/>
        </w:rPr>
        <w:t xml:space="preserve">Pertumbuhan ekonomi merupakan perkembangan dalam kegiatan perekonomian yang menyebabkan barang dan jasa yang diproduksikan dalam masyarakat bertambah dari satu periode ke periode lainnya. Penelitian ini bertujuan untuk menganalisis </w:t>
      </w:r>
      <w:r w:rsidRPr="00031960">
        <w:rPr>
          <w:rFonts w:cs="Times New Roman"/>
          <w:color w:val="000000"/>
          <w:lang w:val="id-ID"/>
        </w:rPr>
        <w:t>kontribusi saham syariah</w:t>
      </w:r>
      <w:r w:rsidRPr="00031960">
        <w:rPr>
          <w:rFonts w:cs="Times New Roman"/>
          <w:color w:val="000000"/>
        </w:rPr>
        <w:t xml:space="preserve"> terhadap pertumbuhan ekonomi, menganalisis </w:t>
      </w:r>
      <w:r w:rsidRPr="00031960">
        <w:rPr>
          <w:rFonts w:cs="Times New Roman"/>
          <w:color w:val="000000"/>
          <w:lang w:val="id-ID"/>
        </w:rPr>
        <w:t>kontribusi sukuk</w:t>
      </w:r>
      <w:r w:rsidRPr="00031960">
        <w:rPr>
          <w:rFonts w:cs="Times New Roman"/>
          <w:color w:val="000000"/>
        </w:rPr>
        <w:t xml:space="preserve"> terhadap pertumbuhan ekonomi, dan menganalisis </w:t>
      </w:r>
      <w:r w:rsidRPr="00031960">
        <w:rPr>
          <w:rFonts w:cs="Times New Roman"/>
          <w:color w:val="000000"/>
          <w:lang w:val="id-ID"/>
        </w:rPr>
        <w:t>kontribusi reksa dana syariah</w:t>
      </w:r>
      <w:r w:rsidRPr="00031960">
        <w:rPr>
          <w:rFonts w:cs="Times New Roman"/>
          <w:color w:val="000000"/>
        </w:rPr>
        <w:t xml:space="preserve"> terhadap pertumbuhan ekonomi, serta menganalisis </w:t>
      </w:r>
      <w:r w:rsidRPr="00031960">
        <w:rPr>
          <w:rFonts w:cs="Times New Roman"/>
          <w:color w:val="000000"/>
          <w:lang w:val="id-ID"/>
        </w:rPr>
        <w:t xml:space="preserve">kontribusi saham syariah, sukuk dan reksa dana syariah </w:t>
      </w:r>
      <w:r w:rsidRPr="00031960">
        <w:rPr>
          <w:rFonts w:cs="Times New Roman"/>
          <w:color w:val="000000"/>
        </w:rPr>
        <w:t>terhadap pertumbuhan ekonomi di Indonesia pada tahun 200</w:t>
      </w:r>
      <w:r w:rsidRPr="00031960">
        <w:rPr>
          <w:rFonts w:cs="Times New Roman"/>
          <w:color w:val="000000"/>
          <w:lang w:val="id-ID"/>
        </w:rPr>
        <w:t>3</w:t>
      </w:r>
      <w:r w:rsidRPr="00031960">
        <w:rPr>
          <w:rFonts w:cs="Times New Roman"/>
          <w:color w:val="000000"/>
        </w:rPr>
        <w:t>-201</w:t>
      </w:r>
      <w:r w:rsidRPr="00031960">
        <w:rPr>
          <w:rFonts w:cs="Times New Roman"/>
          <w:color w:val="000000"/>
          <w:lang w:val="id-ID"/>
        </w:rPr>
        <w:t>7</w:t>
      </w:r>
      <w:r w:rsidRPr="00031960">
        <w:rPr>
          <w:rFonts w:cs="Times New Roman"/>
          <w:color w:val="000000"/>
        </w:rPr>
        <w:t xml:space="preserve">. </w:t>
      </w:r>
    </w:p>
    <w:p w:rsidR="0069507E" w:rsidRDefault="0069507E" w:rsidP="0069507E">
      <w:pPr>
        <w:spacing w:before="0" w:after="0"/>
        <w:rPr>
          <w:rFonts w:cs="Times New Roman"/>
          <w:color w:val="000000"/>
          <w:lang w:val="id-ID"/>
        </w:rPr>
      </w:pPr>
      <w:r w:rsidRPr="00031960">
        <w:rPr>
          <w:rFonts w:cs="Times New Roman"/>
          <w:color w:val="000000"/>
        </w:rPr>
        <w:t xml:space="preserve">Berdasarkan hasil uji regresi, diketahui bahwa variabel </w:t>
      </w:r>
      <w:r w:rsidRPr="00031960">
        <w:rPr>
          <w:rFonts w:eastAsia="TimesNewRomanPSMT" w:cs="Times New Roman"/>
          <w:lang w:val="id-ID"/>
        </w:rPr>
        <w:t>saham syariah berkontribusi positif dan tidak signifikan terhadap pertumbuhan ekonomi di Indonesia</w:t>
      </w:r>
      <w:r w:rsidRPr="00031960">
        <w:rPr>
          <w:rFonts w:cs="Times New Roman"/>
          <w:color w:val="000000"/>
        </w:rPr>
        <w:t xml:space="preserve">. Variabel </w:t>
      </w:r>
      <w:r w:rsidRPr="00031960">
        <w:rPr>
          <w:rFonts w:eastAsia="TimesNewRomanPSMT" w:cs="Times New Roman"/>
          <w:lang w:val="id-ID"/>
        </w:rPr>
        <w:t>sukuk berkontribusi positif dan signifikan terhadap pertumbuhan ekonomi di Indonesia</w:t>
      </w:r>
      <w:r w:rsidRPr="00031960">
        <w:rPr>
          <w:rFonts w:cs="Times New Roman"/>
          <w:color w:val="000000"/>
        </w:rPr>
        <w:t xml:space="preserve">. Dan variabel </w:t>
      </w:r>
      <w:r w:rsidRPr="00031960">
        <w:rPr>
          <w:rFonts w:eastAsia="TimesNewRomanPSMT" w:cs="Times New Roman"/>
          <w:lang w:val="id-ID"/>
        </w:rPr>
        <w:t>reksa dana syariah berkontribusi negatif dan tidak signifikan terhadap pertumbuhan ekonomi di Indonesia.</w:t>
      </w:r>
      <w:r w:rsidRPr="00031960">
        <w:rPr>
          <w:rFonts w:cs="Times New Roman"/>
          <w:color w:val="000000"/>
        </w:rPr>
        <w:t xml:space="preserve"> Serta </w:t>
      </w:r>
      <w:r w:rsidRPr="00031960">
        <w:rPr>
          <w:rFonts w:eastAsia="TimesNewRomanPSMT" w:cs="Times New Roman"/>
          <w:lang w:val="id-ID"/>
        </w:rPr>
        <w:t xml:space="preserve">ketika dilakukan uji scara bersama-sama varibel saham syariah, sukuk dan reksa dana syariah berkontribusi positif dan signifikan terhadap pertumbuhan ekonomi </w:t>
      </w:r>
      <w:r w:rsidRPr="00031960">
        <w:rPr>
          <w:rFonts w:cs="Times New Roman"/>
          <w:color w:val="000000"/>
        </w:rPr>
        <w:t>Indonesia.</w:t>
      </w:r>
    </w:p>
    <w:p w:rsidR="00393C31" w:rsidRPr="00487506" w:rsidRDefault="00487506" w:rsidP="00487506">
      <w:pPr>
        <w:spacing w:before="0" w:after="0"/>
        <w:ind w:firstLine="0"/>
        <w:rPr>
          <w:rFonts w:cs="Times New Roman"/>
          <w:color w:val="000000"/>
          <w:lang w:val="id-ID"/>
        </w:rPr>
      </w:pPr>
      <w:r>
        <w:rPr>
          <w:rFonts w:cs="Times New Roman"/>
          <w:b/>
          <w:bCs/>
          <w:iCs/>
          <w:color w:val="000000"/>
          <w:lang w:val="id-ID"/>
        </w:rPr>
        <w:t xml:space="preserve">Kata </w:t>
      </w:r>
      <w:r w:rsidRPr="00031960">
        <w:rPr>
          <w:rFonts w:cs="Times New Roman"/>
          <w:b/>
          <w:bCs/>
          <w:iCs/>
          <w:color w:val="000000"/>
          <w:lang w:val="id-ID"/>
        </w:rPr>
        <w:t>K</w:t>
      </w:r>
      <w:r w:rsidRPr="00031960">
        <w:rPr>
          <w:rFonts w:cs="Times New Roman"/>
          <w:b/>
          <w:bCs/>
          <w:iCs/>
          <w:color w:val="000000"/>
        </w:rPr>
        <w:t>unc</w:t>
      </w:r>
      <w:r w:rsidRPr="00031960">
        <w:rPr>
          <w:rFonts w:cs="Times New Roman"/>
          <w:b/>
          <w:bCs/>
          <w:iCs/>
          <w:color w:val="000000"/>
          <w:lang w:val="id-ID"/>
        </w:rPr>
        <w:t>i</w:t>
      </w:r>
      <w:r w:rsidRPr="00031960">
        <w:rPr>
          <w:rFonts w:cs="Times New Roman"/>
          <w:b/>
          <w:bCs/>
          <w:iCs/>
          <w:color w:val="000000"/>
        </w:rPr>
        <w:t xml:space="preserve">: </w:t>
      </w:r>
      <w:r w:rsidRPr="00031960">
        <w:rPr>
          <w:rFonts w:cs="Times New Roman"/>
          <w:iCs/>
          <w:color w:val="000000"/>
          <w:lang w:val="id-ID"/>
        </w:rPr>
        <w:t>Pasar Modal Syariah, Saham Syariah, Sukuk, Reksa Dana Syariah</w:t>
      </w:r>
      <w:r w:rsidRPr="00031960">
        <w:rPr>
          <w:rFonts w:cs="Times New Roman"/>
          <w:iCs/>
          <w:color w:val="000000"/>
        </w:rPr>
        <w:t>, Pertumbuhan</w:t>
      </w:r>
      <w:r w:rsidRPr="00031960">
        <w:rPr>
          <w:rFonts w:cs="Times New Roman"/>
          <w:i/>
          <w:iCs/>
          <w:color w:val="000000"/>
        </w:rPr>
        <w:t xml:space="preserve"> Ekonomi.</w:t>
      </w:r>
    </w:p>
    <w:p w:rsidR="00393C31" w:rsidRPr="00393C31" w:rsidRDefault="00393C31" w:rsidP="00882956">
      <w:pPr>
        <w:spacing w:before="0" w:after="0"/>
        <w:rPr>
          <w:rFonts w:cs="Times New Roman"/>
          <w:i/>
          <w:iCs/>
          <w:color w:val="000000"/>
          <w:lang w:val="id-ID"/>
        </w:rPr>
      </w:pPr>
    </w:p>
    <w:p w:rsidR="00752F1C" w:rsidRPr="00031960" w:rsidRDefault="006E580D" w:rsidP="00692F20">
      <w:pPr>
        <w:pStyle w:val="ListParagraph"/>
        <w:numPr>
          <w:ilvl w:val="0"/>
          <w:numId w:val="1"/>
        </w:numPr>
        <w:spacing w:after="0"/>
        <w:ind w:left="284" w:hanging="284"/>
        <w:rPr>
          <w:rFonts w:cs="Arial"/>
          <w:b/>
          <w:sz w:val="28"/>
          <w:szCs w:val="28"/>
          <w:lang w:val="id-ID"/>
        </w:rPr>
      </w:pPr>
      <w:r w:rsidRPr="00031960">
        <w:rPr>
          <w:rFonts w:cs="Arial"/>
          <w:b/>
          <w:sz w:val="28"/>
          <w:szCs w:val="28"/>
          <w:lang w:val="id-ID"/>
        </w:rPr>
        <w:t>PENDAHULUAN</w:t>
      </w:r>
      <w:r w:rsidR="00752F1C" w:rsidRPr="00031960">
        <w:rPr>
          <w:rFonts w:cs="Arial"/>
          <w:b/>
          <w:sz w:val="28"/>
          <w:szCs w:val="28"/>
          <w:lang w:val="id-ID"/>
        </w:rPr>
        <w:t xml:space="preserve"> </w:t>
      </w:r>
    </w:p>
    <w:p w:rsidR="00692F20" w:rsidRPr="00031960" w:rsidRDefault="00752F1C" w:rsidP="00295438">
      <w:pPr>
        <w:pStyle w:val="ListParagraph"/>
        <w:numPr>
          <w:ilvl w:val="0"/>
          <w:numId w:val="2"/>
        </w:numPr>
        <w:spacing w:after="0"/>
        <w:ind w:left="567" w:hanging="283"/>
        <w:rPr>
          <w:rFonts w:cs="Arial"/>
          <w:b/>
          <w:sz w:val="24"/>
          <w:szCs w:val="24"/>
          <w:lang w:val="id-ID"/>
        </w:rPr>
      </w:pPr>
      <w:r w:rsidRPr="00031960">
        <w:rPr>
          <w:rFonts w:cs="Arial"/>
          <w:b/>
          <w:sz w:val="24"/>
          <w:szCs w:val="24"/>
          <w:lang w:val="id-ID"/>
        </w:rPr>
        <w:t>Latar Belakang</w:t>
      </w:r>
    </w:p>
    <w:p w:rsidR="00692F20" w:rsidRPr="00031960" w:rsidRDefault="00583BB3" w:rsidP="005D6E74">
      <w:pPr>
        <w:pStyle w:val="ListParagraph"/>
        <w:spacing w:before="0" w:after="0" w:line="276" w:lineRule="auto"/>
        <w:ind w:left="567"/>
        <w:rPr>
          <w:rFonts w:cs="Times New Roman"/>
          <w:sz w:val="24"/>
          <w:szCs w:val="24"/>
          <w:lang w:val="id-ID"/>
        </w:rPr>
      </w:pPr>
      <w:r w:rsidRPr="00031960">
        <w:rPr>
          <w:rFonts w:cs="Times New Roman"/>
          <w:sz w:val="24"/>
          <w:szCs w:val="24"/>
        </w:rPr>
        <w:t>Indonesia</w:t>
      </w:r>
      <w:r w:rsidRPr="00031960">
        <w:rPr>
          <w:rFonts w:cs="Times New Roman"/>
          <w:sz w:val="24"/>
          <w:szCs w:val="24"/>
          <w:lang w:val="id-ID"/>
        </w:rPr>
        <w:t xml:space="preserve"> merupakan n</w:t>
      </w:r>
      <w:r w:rsidRPr="00031960">
        <w:rPr>
          <w:rFonts w:cs="Times New Roman"/>
          <w:sz w:val="24"/>
          <w:szCs w:val="24"/>
        </w:rPr>
        <w:t>egara</w:t>
      </w:r>
      <w:r w:rsidRPr="00031960">
        <w:rPr>
          <w:rFonts w:cs="Times New Roman"/>
          <w:sz w:val="24"/>
          <w:szCs w:val="24"/>
          <w:lang w:val="id-ID"/>
        </w:rPr>
        <w:t xml:space="preserve"> berkembang yang membutuhkan banyak modal untuk meningkatk</w:t>
      </w:r>
      <w:r w:rsidR="00295438" w:rsidRPr="00031960">
        <w:rPr>
          <w:rFonts w:cs="Times New Roman"/>
          <w:sz w:val="24"/>
          <w:szCs w:val="24"/>
          <w:lang w:val="id-ID"/>
        </w:rPr>
        <w:t xml:space="preserve">an pembangunan perekonomiannya. </w:t>
      </w:r>
      <w:r w:rsidRPr="00031960">
        <w:rPr>
          <w:rFonts w:cs="Times New Roman"/>
          <w:sz w:val="24"/>
          <w:szCs w:val="24"/>
          <w:lang w:val="id-ID"/>
        </w:rPr>
        <w:t>Salah satu upaya yang dilakukan untuk meningkatkan pembangunan ekonomi yaitu dengan menumbuhkan sektor investasi dengan instrumen pasar modal.</w:t>
      </w:r>
    </w:p>
    <w:p w:rsidR="00882956" w:rsidRPr="00031960" w:rsidRDefault="00583BB3" w:rsidP="00882956">
      <w:pPr>
        <w:pStyle w:val="ListParagraph"/>
        <w:spacing w:before="0" w:after="0" w:line="276" w:lineRule="auto"/>
        <w:ind w:left="567"/>
        <w:rPr>
          <w:rFonts w:cs="Times New Roman"/>
          <w:sz w:val="24"/>
          <w:szCs w:val="24"/>
          <w:lang w:val="id-ID"/>
        </w:rPr>
      </w:pPr>
      <w:r w:rsidRPr="00031960">
        <w:rPr>
          <w:rFonts w:cs="Times New Roman"/>
          <w:sz w:val="24"/>
          <w:szCs w:val="24"/>
          <w:lang w:val="id-ID"/>
        </w:rPr>
        <w:t xml:space="preserve">Pasar modal syariah hadir memberikan kesempatan bagi kalangan muslim maupun non muslim yang ingin </w:t>
      </w:r>
      <w:r w:rsidRPr="00031960">
        <w:rPr>
          <w:rFonts w:cs="Times New Roman"/>
          <w:sz w:val="24"/>
          <w:szCs w:val="24"/>
        </w:rPr>
        <w:t xml:space="preserve">menginvestasikan dananya sesuai dengan prinsip </w:t>
      </w:r>
      <w:r w:rsidRPr="00031960">
        <w:rPr>
          <w:rFonts w:cs="Times New Roman"/>
          <w:sz w:val="24"/>
          <w:szCs w:val="24"/>
        </w:rPr>
        <w:lastRenderedPageBreak/>
        <w:t>syariah yang memberikan ketenangan dan keyakinan atas transaksi yang halal</w:t>
      </w:r>
      <w:r w:rsidR="00882956" w:rsidRPr="00031960">
        <w:rPr>
          <w:rFonts w:cs="Times New Roman"/>
          <w:sz w:val="24"/>
          <w:szCs w:val="24"/>
          <w:lang w:val="id-ID"/>
        </w:rPr>
        <w:t>.</w:t>
      </w:r>
      <w:r w:rsidRPr="00031960">
        <w:rPr>
          <w:rStyle w:val="FootnoteReference"/>
          <w:rFonts w:cs="Times New Roman"/>
          <w:sz w:val="24"/>
          <w:szCs w:val="24"/>
        </w:rPr>
        <w:footnoteReference w:id="3"/>
      </w:r>
      <w:r w:rsidR="00882956" w:rsidRPr="00031960">
        <w:rPr>
          <w:rFonts w:cs="Times New Roman"/>
          <w:sz w:val="24"/>
          <w:szCs w:val="24"/>
          <w:lang w:val="id-ID"/>
        </w:rPr>
        <w:t xml:space="preserve"> </w:t>
      </w:r>
      <w:r w:rsidRPr="00031960">
        <w:rPr>
          <w:rFonts w:cs="Times New Roman"/>
          <w:sz w:val="24"/>
          <w:szCs w:val="24"/>
        </w:rPr>
        <w:t>Perkembangan yang terjadi pada pasar modal syariah banyak ditunjang dengan semakin menguatnya institusi pasar dan beragamnya instrumen inves</w:t>
      </w:r>
      <w:r w:rsidR="00AA48DF" w:rsidRPr="00031960">
        <w:rPr>
          <w:rFonts w:cs="Times New Roman"/>
          <w:sz w:val="24"/>
          <w:szCs w:val="24"/>
        </w:rPr>
        <w:t>tasi</w:t>
      </w:r>
      <w:r w:rsidRPr="00031960">
        <w:rPr>
          <w:rFonts w:cs="Times New Roman"/>
          <w:sz w:val="24"/>
          <w:szCs w:val="24"/>
          <w:lang w:val="id-ID"/>
        </w:rPr>
        <w:t>.</w:t>
      </w:r>
      <w:r w:rsidRPr="00031960">
        <w:rPr>
          <w:rStyle w:val="FootnoteReference"/>
          <w:rFonts w:cs="Times New Roman"/>
          <w:sz w:val="24"/>
          <w:szCs w:val="24"/>
          <w:lang w:val="id-ID"/>
        </w:rPr>
        <w:footnoteReference w:id="4"/>
      </w:r>
      <w:r w:rsidR="00AA48DF" w:rsidRPr="00031960">
        <w:rPr>
          <w:rFonts w:cs="Times New Roman"/>
          <w:sz w:val="24"/>
          <w:szCs w:val="24"/>
          <w:lang w:val="id-ID"/>
        </w:rPr>
        <w:t xml:space="preserve"> </w:t>
      </w:r>
      <w:r w:rsidRPr="00031960">
        <w:rPr>
          <w:rFonts w:cs="Times New Roman"/>
          <w:sz w:val="24"/>
          <w:szCs w:val="24"/>
          <w:lang w:val="id-ID"/>
        </w:rPr>
        <w:t>Menurut Deputi Direktur Pasar Modal Syariah OJK per 2 Februari 2018, jumlah investor syariah yang tercatat sebanyak 203 ribu investor, meningkat 100 persen dibandingkan tahun 2015 baru sekitar 100 ribuan investor.</w:t>
      </w:r>
      <w:r w:rsidR="00D96956">
        <w:rPr>
          <w:rStyle w:val="FootnoteReference"/>
          <w:rFonts w:cs="Times New Roman"/>
          <w:sz w:val="24"/>
          <w:szCs w:val="24"/>
          <w:lang w:val="id-ID"/>
        </w:rPr>
        <w:footnoteReference w:id="5"/>
      </w:r>
      <w:r w:rsidR="00D96956" w:rsidRPr="00031960">
        <w:rPr>
          <w:rFonts w:cs="Times New Roman"/>
          <w:sz w:val="24"/>
          <w:szCs w:val="24"/>
          <w:lang w:val="id-ID"/>
        </w:rPr>
        <w:t xml:space="preserve"> </w:t>
      </w:r>
    </w:p>
    <w:p w:rsidR="00692F20" w:rsidRPr="00031960" w:rsidRDefault="00583BB3" w:rsidP="005D6E74">
      <w:pPr>
        <w:pStyle w:val="ListParagraph"/>
        <w:spacing w:before="0" w:after="0" w:line="276" w:lineRule="auto"/>
        <w:ind w:left="567"/>
        <w:rPr>
          <w:rFonts w:cs="Times New Roman"/>
          <w:sz w:val="24"/>
          <w:szCs w:val="24"/>
          <w:lang w:val="id-ID"/>
        </w:rPr>
      </w:pPr>
      <w:r w:rsidRPr="00031960">
        <w:rPr>
          <w:rFonts w:cs="Times New Roman"/>
          <w:sz w:val="24"/>
          <w:szCs w:val="24"/>
          <w:lang w:val="id-ID"/>
        </w:rPr>
        <w:t>Pada sisi lain, harus diakui bahwa masih terdapat beberapa permasalahan mendasar yang menjadi kendala berkembangnya pasar modal syariah di Indonesia. Kendala-kendala diantaranya adalah minimnya jumlah pemodal yang melakukan investasi apabila dibandingkan dengan jumlah pemodal pada sektor perbankan.</w:t>
      </w:r>
      <w:r w:rsidRPr="00031960">
        <w:rPr>
          <w:rStyle w:val="FootnoteReference"/>
          <w:rFonts w:cs="Times New Roman"/>
          <w:sz w:val="24"/>
          <w:szCs w:val="24"/>
          <w:lang w:val="id-ID"/>
        </w:rPr>
        <w:footnoteReference w:id="6"/>
      </w:r>
      <w:r w:rsidRPr="00031960">
        <w:rPr>
          <w:rFonts w:cs="Times New Roman"/>
          <w:sz w:val="24"/>
          <w:szCs w:val="24"/>
          <w:lang w:val="id-ID"/>
        </w:rPr>
        <w:t xml:space="preserve"> Hal ini disebabkan karena tingkat literasi yang masih minim, belum meratanya pemahaman dan pengetahuan masyarakat Indonesia tentang investasi di pasar modal syariah.</w:t>
      </w:r>
      <w:r w:rsidRPr="00031960">
        <w:rPr>
          <w:rStyle w:val="FootnoteReference"/>
          <w:rFonts w:cs="Times New Roman"/>
          <w:sz w:val="24"/>
          <w:szCs w:val="24"/>
          <w:lang w:val="id-ID"/>
        </w:rPr>
        <w:footnoteReference w:id="7"/>
      </w:r>
      <w:r w:rsidRPr="00031960">
        <w:rPr>
          <w:rFonts w:cs="Times New Roman"/>
          <w:sz w:val="24"/>
          <w:szCs w:val="24"/>
          <w:lang w:val="id-ID"/>
        </w:rPr>
        <w:t xml:space="preserve"> Masyarakat lebih memilih investasi yang instan dengan tingkat keuntungan yang lebih tinggi dan cepat balik modal dibandingkan dengan berinvestasi di pasar modal. Dari kurangnya pengetahuan masyarakat ini, Satgas Waspada Indonesia mencatat total kerugian akibat investasi bodong sepanjang tahun 2007-2017 mencapai 105,81 triliun. Nilai ini berasal dari kasus investasi bodong yang sudah diperkarakan di meja persidangan.</w:t>
      </w:r>
      <w:r w:rsidRPr="00031960">
        <w:rPr>
          <w:rStyle w:val="FootnoteReference"/>
          <w:rFonts w:cs="Times New Roman"/>
          <w:sz w:val="24"/>
          <w:szCs w:val="24"/>
          <w:lang w:val="id-ID"/>
        </w:rPr>
        <w:footnoteReference w:id="8"/>
      </w:r>
    </w:p>
    <w:p w:rsidR="00692F20" w:rsidRPr="00031960" w:rsidRDefault="00583BB3" w:rsidP="005D6E74">
      <w:pPr>
        <w:pStyle w:val="ListParagraph"/>
        <w:spacing w:before="0" w:after="0" w:line="276" w:lineRule="auto"/>
        <w:ind w:left="567"/>
        <w:rPr>
          <w:rFonts w:cs="Times New Roman"/>
          <w:sz w:val="24"/>
          <w:szCs w:val="24"/>
          <w:lang w:val="id-ID"/>
        </w:rPr>
      </w:pPr>
      <w:r w:rsidRPr="00031960">
        <w:rPr>
          <w:rFonts w:cs="Times New Roman"/>
          <w:sz w:val="24"/>
          <w:szCs w:val="24"/>
          <w:lang w:val="id-ID"/>
        </w:rPr>
        <w:t>Dalam Penelitian yang dilakukan oleh Dasriyan Saputra</w:t>
      </w:r>
      <w:r w:rsidRPr="00031960">
        <w:rPr>
          <w:rStyle w:val="FootnoteReference"/>
          <w:rFonts w:cs="Times New Roman"/>
          <w:sz w:val="24"/>
          <w:szCs w:val="24"/>
          <w:lang w:val="id-ID"/>
        </w:rPr>
        <w:footnoteReference w:id="9"/>
      </w:r>
      <w:r w:rsidRPr="00031960">
        <w:rPr>
          <w:rFonts w:cs="Times New Roman"/>
          <w:sz w:val="24"/>
          <w:szCs w:val="24"/>
          <w:lang w:val="id-ID"/>
        </w:rPr>
        <w:t xml:space="preserve"> menyatakan bahwa manfaat investasi, modal investasi, motivasi investasi dan eduksi investasi berpengaruh positif dan signifikan terhadap minat masyarakat dalam berinvestasi di pasar modal. Ini artinya, sosialisasi pasar modal syariah memiliki peran penting dalam meningkatkan jumlah investor di pasar modal. Selama ini pasar modal syariah lebih populer sebagai sebuah wacana dimana banyak bicara tentang bagaimana pasar disyariahkan. Dimana selama ini praktek pasar modal tidak bisa dipisahkan dari riba, maysir dan gharar. P</w:t>
      </w:r>
      <w:r w:rsidRPr="00393C31">
        <w:rPr>
          <w:rFonts w:cs="Times New Roman"/>
          <w:sz w:val="24"/>
          <w:szCs w:val="24"/>
          <w:lang w:val="id-ID"/>
        </w:rPr>
        <w:t xml:space="preserve">erkembangan Jakarta Islamic Index dan Reksa Dana syariah kurang tersosialisasi dengan baik sehingga perlu dukungan dari berbagai pihak, </w:t>
      </w:r>
      <w:r w:rsidRPr="00031960">
        <w:rPr>
          <w:rFonts w:cs="Times New Roman"/>
          <w:sz w:val="24"/>
          <w:szCs w:val="24"/>
          <w:lang w:val="id-ID"/>
        </w:rPr>
        <w:t>k</w:t>
      </w:r>
      <w:r w:rsidRPr="00393C31">
        <w:rPr>
          <w:rFonts w:cs="Times New Roman"/>
          <w:sz w:val="24"/>
          <w:szCs w:val="24"/>
          <w:lang w:val="id-ID"/>
        </w:rPr>
        <w:t>hususnya praktisi dan akademisi.</w:t>
      </w:r>
      <w:r w:rsidRPr="00031960">
        <w:rPr>
          <w:rFonts w:cs="Times New Roman"/>
          <w:sz w:val="24"/>
          <w:szCs w:val="24"/>
          <w:lang w:val="id-ID"/>
        </w:rPr>
        <w:t xml:space="preserve"> </w:t>
      </w:r>
      <w:r w:rsidRPr="00031960">
        <w:rPr>
          <w:rFonts w:cs="Times New Roman"/>
          <w:sz w:val="24"/>
          <w:szCs w:val="24"/>
        </w:rPr>
        <w:t>Praktisi dapat menjelaskan keberadaan pasar modal secara pragmatis sedangkan akademisi bisa menjelaskan secara ilmiah</w:t>
      </w:r>
      <w:r w:rsidRPr="00031960">
        <w:rPr>
          <w:rFonts w:cs="Times New Roman"/>
          <w:sz w:val="24"/>
          <w:szCs w:val="24"/>
          <w:lang w:val="id-ID"/>
        </w:rPr>
        <w:t>.</w:t>
      </w:r>
      <w:r w:rsidRPr="00031960">
        <w:rPr>
          <w:rStyle w:val="FootnoteReference"/>
          <w:rFonts w:cs="Times New Roman"/>
          <w:sz w:val="24"/>
          <w:szCs w:val="24"/>
          <w:lang w:val="id-ID"/>
        </w:rPr>
        <w:footnoteReference w:id="10"/>
      </w:r>
    </w:p>
    <w:p w:rsidR="00692F20" w:rsidRPr="00031960" w:rsidRDefault="00583BB3" w:rsidP="005D6E74">
      <w:pPr>
        <w:pStyle w:val="ListParagraph"/>
        <w:spacing w:before="0" w:after="0" w:line="276" w:lineRule="auto"/>
        <w:ind w:left="567"/>
        <w:rPr>
          <w:rFonts w:cs="Times New Roman"/>
          <w:sz w:val="24"/>
          <w:szCs w:val="24"/>
          <w:lang w:val="id-ID"/>
        </w:rPr>
      </w:pPr>
      <w:r w:rsidRPr="00031960">
        <w:rPr>
          <w:rFonts w:cs="Times New Roman"/>
          <w:sz w:val="24"/>
          <w:szCs w:val="24"/>
          <w:lang w:val="id-ID"/>
        </w:rPr>
        <w:lastRenderedPageBreak/>
        <w:t>Usaha berbasis syariah tidak hanya berkontribusi pada pertumbuhan ekonomi semata, namun juga distribusi ekonomi yang lebih merata. Prinsip kegiatan usaha dalam ekonomi syariah menempatkan aspek keuntungan ekonomi dan aspek humaniora secara seimbang, diharapkan dapat menciptakan sistem keuangan yang tidak berorientasi pada keuntungan semata, namun juga memperhatikan aspek kemanusian.</w:t>
      </w:r>
      <w:r w:rsidRPr="00031960">
        <w:rPr>
          <w:rStyle w:val="FootnoteReference"/>
          <w:rFonts w:cs="Times New Roman"/>
          <w:sz w:val="24"/>
          <w:szCs w:val="24"/>
          <w:lang w:val="id-ID"/>
        </w:rPr>
        <w:footnoteReference w:id="11"/>
      </w:r>
    </w:p>
    <w:p w:rsidR="00692F20" w:rsidRPr="00D10B6B" w:rsidRDefault="00583BB3" w:rsidP="005D6E74">
      <w:pPr>
        <w:pStyle w:val="ListParagraph"/>
        <w:spacing w:before="0" w:after="0" w:line="276" w:lineRule="auto"/>
        <w:ind w:left="567"/>
        <w:rPr>
          <w:rFonts w:cs="Times New Roman"/>
          <w:sz w:val="24"/>
          <w:szCs w:val="24"/>
          <w:shd w:val="clear" w:color="auto" w:fill="FFFFFF"/>
          <w:lang w:val="id-ID"/>
        </w:rPr>
      </w:pPr>
      <w:r w:rsidRPr="00031960">
        <w:rPr>
          <w:rFonts w:cs="Times New Roman"/>
          <w:sz w:val="24"/>
          <w:szCs w:val="24"/>
          <w:lang w:val="id-ID"/>
        </w:rPr>
        <w:t xml:space="preserve">Penelitian yang dilakukan oleh Muhammad Abduh didapatkan bahwa </w:t>
      </w:r>
      <w:r w:rsidRPr="00031960">
        <w:rPr>
          <w:rFonts w:cs="Times New Roman"/>
          <w:sz w:val="24"/>
          <w:szCs w:val="24"/>
          <w:shd w:val="clear" w:color="auto" w:fill="FFFFFF"/>
        </w:rPr>
        <w:t>pasar modal konvensional tidak memberikan hubungan jangka panjang yang signifikan secara statistik, sedangkan pada pasar modal syariah sebaliknya. Lebih menarik lagi, ternyata hubungan yang ditampilkan bukanlah </w:t>
      </w:r>
      <w:r w:rsidRPr="00031960">
        <w:rPr>
          <w:rStyle w:val="Emphasis"/>
          <w:rFonts w:cs="Times New Roman"/>
          <w:sz w:val="24"/>
          <w:szCs w:val="24"/>
          <w:bdr w:val="none" w:sz="0" w:space="0" w:color="auto" w:frame="1"/>
          <w:shd w:val="clear" w:color="auto" w:fill="FFFFFF"/>
        </w:rPr>
        <w:t>supply-leadin</w:t>
      </w:r>
      <w:r w:rsidRPr="00031960">
        <w:rPr>
          <w:rStyle w:val="Emphasis"/>
          <w:rFonts w:cs="Times New Roman"/>
          <w:sz w:val="24"/>
          <w:szCs w:val="24"/>
          <w:bdr w:val="none" w:sz="0" w:space="0" w:color="auto" w:frame="1"/>
          <w:shd w:val="clear" w:color="auto" w:fill="FFFFFF"/>
          <w:lang w:val="id-ID"/>
        </w:rPr>
        <w:t xml:space="preserve">g </w:t>
      </w:r>
      <w:r w:rsidRPr="00031960">
        <w:rPr>
          <w:rStyle w:val="Emphasis"/>
          <w:rFonts w:cs="Times New Roman"/>
          <w:sz w:val="24"/>
          <w:szCs w:val="24"/>
          <w:bdr w:val="none" w:sz="0" w:space="0" w:color="auto" w:frame="1"/>
          <w:shd w:val="clear" w:color="auto" w:fill="FFFFFF"/>
        </w:rPr>
        <w:t> </w:t>
      </w:r>
      <w:r w:rsidRPr="00031960">
        <w:rPr>
          <w:rFonts w:cs="Times New Roman"/>
          <w:sz w:val="24"/>
          <w:szCs w:val="24"/>
          <w:shd w:val="clear" w:color="auto" w:fill="FFFFFF"/>
        </w:rPr>
        <w:t>ataupun</w:t>
      </w:r>
      <w:r w:rsidRPr="00031960">
        <w:rPr>
          <w:rFonts w:cs="Times New Roman"/>
          <w:sz w:val="24"/>
          <w:szCs w:val="24"/>
          <w:shd w:val="clear" w:color="auto" w:fill="FFFFFF"/>
          <w:lang w:val="id-ID"/>
        </w:rPr>
        <w:t xml:space="preserve"> </w:t>
      </w:r>
      <w:r w:rsidRPr="00031960">
        <w:rPr>
          <w:rStyle w:val="Emphasis"/>
          <w:rFonts w:cs="Times New Roman"/>
          <w:sz w:val="24"/>
          <w:szCs w:val="24"/>
          <w:bdr w:val="none" w:sz="0" w:space="0" w:color="auto" w:frame="1"/>
          <w:shd w:val="clear" w:color="auto" w:fill="FFFFFF"/>
        </w:rPr>
        <w:t>demand-borrowing</w:t>
      </w:r>
      <w:r w:rsidRPr="00031960">
        <w:rPr>
          <w:rFonts w:cs="Times New Roman"/>
          <w:sz w:val="24"/>
          <w:szCs w:val="24"/>
          <w:shd w:val="clear" w:color="auto" w:fill="FFFFFF"/>
        </w:rPr>
        <w:t>, melainkan bersifat </w:t>
      </w:r>
      <w:r w:rsidRPr="00031960">
        <w:rPr>
          <w:rStyle w:val="Emphasis"/>
          <w:rFonts w:cs="Times New Roman"/>
          <w:sz w:val="24"/>
          <w:szCs w:val="24"/>
          <w:bdr w:val="none" w:sz="0" w:space="0" w:color="auto" w:frame="1"/>
          <w:shd w:val="clear" w:color="auto" w:fill="FFFFFF"/>
        </w:rPr>
        <w:t>bi-directional </w:t>
      </w:r>
      <w:r w:rsidRPr="00031960">
        <w:rPr>
          <w:rFonts w:cs="Times New Roman"/>
          <w:sz w:val="24"/>
          <w:szCs w:val="24"/>
          <w:shd w:val="clear" w:color="auto" w:fill="FFFFFF"/>
        </w:rPr>
        <w:t>atau</w:t>
      </w:r>
      <w:r w:rsidRPr="00031960">
        <w:rPr>
          <w:rFonts w:cs="Times New Roman"/>
          <w:sz w:val="24"/>
          <w:szCs w:val="24"/>
          <w:shd w:val="clear" w:color="auto" w:fill="FFFFFF"/>
          <w:lang w:val="id-ID"/>
        </w:rPr>
        <w:t xml:space="preserve"> </w:t>
      </w:r>
      <w:r w:rsidRPr="00031960">
        <w:rPr>
          <w:rFonts w:cs="Times New Roman"/>
          <w:sz w:val="24"/>
          <w:szCs w:val="24"/>
          <w:shd w:val="clear" w:color="auto" w:fill="FFFFFF"/>
        </w:rPr>
        <w:t>timbal-balik. Hal ini menunjuk</w:t>
      </w:r>
      <w:r w:rsidRPr="00031960">
        <w:rPr>
          <w:rFonts w:cs="Times New Roman"/>
          <w:sz w:val="24"/>
          <w:szCs w:val="24"/>
          <w:shd w:val="clear" w:color="auto" w:fill="FFFFFF"/>
          <w:lang w:val="id-ID"/>
        </w:rPr>
        <w:t>k</w:t>
      </w:r>
      <w:r w:rsidRPr="00031960">
        <w:rPr>
          <w:rFonts w:cs="Times New Roman"/>
          <w:sz w:val="24"/>
          <w:szCs w:val="24"/>
          <w:shd w:val="clear" w:color="auto" w:fill="FFFFFF"/>
        </w:rPr>
        <w:t>an bahwa perkembangan pasar modal syariah mendorong laju pertumbuhan ekonomi dalam jangka panjang, dan pada saat yang bersamaan, pertumbuhan ekonomi yang berkelanjutan akan merangsang perkembangan pasar modal syariah di negara tersebut.</w:t>
      </w:r>
      <w:r w:rsidR="00D10B6B">
        <w:rPr>
          <w:rStyle w:val="FootnoteReference"/>
          <w:rFonts w:cs="Times New Roman"/>
          <w:sz w:val="24"/>
          <w:szCs w:val="24"/>
          <w:shd w:val="clear" w:color="auto" w:fill="FFFFFF"/>
        </w:rPr>
        <w:footnoteReference w:id="12"/>
      </w:r>
    </w:p>
    <w:p w:rsidR="00583BB3" w:rsidRPr="00031960" w:rsidRDefault="00583BB3" w:rsidP="005D6E74">
      <w:pPr>
        <w:pStyle w:val="ListParagraph"/>
        <w:spacing w:before="0" w:after="0" w:line="276" w:lineRule="auto"/>
        <w:ind w:left="567"/>
        <w:rPr>
          <w:rFonts w:cs="Arial"/>
          <w:b/>
          <w:sz w:val="24"/>
          <w:szCs w:val="24"/>
          <w:lang w:val="id-ID"/>
        </w:rPr>
      </w:pPr>
      <w:r w:rsidRPr="00393C31">
        <w:rPr>
          <w:rFonts w:cs="Times New Roman"/>
          <w:sz w:val="24"/>
          <w:szCs w:val="24"/>
          <w:lang w:val="id-ID"/>
        </w:rPr>
        <w:t>Berdasarkan hal-hal yang dikemukakan di</w:t>
      </w:r>
      <w:r w:rsidRPr="00031960">
        <w:rPr>
          <w:rFonts w:cs="Times New Roman"/>
          <w:sz w:val="24"/>
          <w:szCs w:val="24"/>
          <w:lang w:val="id-ID"/>
        </w:rPr>
        <w:t xml:space="preserve"> </w:t>
      </w:r>
      <w:r w:rsidRPr="00393C31">
        <w:rPr>
          <w:rFonts w:cs="Times New Roman"/>
          <w:sz w:val="24"/>
          <w:szCs w:val="24"/>
          <w:lang w:val="id-ID"/>
        </w:rPr>
        <w:t>atas, Penulis mencoba untuk membahas masalah</w:t>
      </w:r>
      <w:r w:rsidRPr="00031960">
        <w:rPr>
          <w:rFonts w:cs="Times New Roman"/>
          <w:sz w:val="24"/>
          <w:szCs w:val="24"/>
          <w:lang w:val="id-ID"/>
        </w:rPr>
        <w:t xml:space="preserve"> pasar modal syariah dan pertumbuhan ekonomi </w:t>
      </w:r>
      <w:r w:rsidR="005D6E74" w:rsidRPr="00031960">
        <w:rPr>
          <w:rFonts w:cs="Times New Roman"/>
          <w:sz w:val="24"/>
          <w:szCs w:val="24"/>
          <w:lang w:val="id-ID"/>
        </w:rPr>
        <w:t>untuk mengetahui</w:t>
      </w:r>
      <w:r w:rsidR="003D195C" w:rsidRPr="00031960">
        <w:rPr>
          <w:rFonts w:cs="Times New Roman"/>
          <w:sz w:val="24"/>
          <w:szCs w:val="24"/>
          <w:lang w:val="id-ID"/>
        </w:rPr>
        <w:t xml:space="preserve"> seberapa besar pengaruh pasar modal syariah terhadap pertumbuhan  ekonomi baik secara parsial maupun secara sim</w:t>
      </w:r>
      <w:r w:rsidR="005E516A" w:rsidRPr="00031960">
        <w:rPr>
          <w:rFonts w:cs="Times New Roman"/>
          <w:sz w:val="24"/>
          <w:szCs w:val="24"/>
          <w:lang w:val="id-ID"/>
        </w:rPr>
        <w:t>u</w:t>
      </w:r>
      <w:r w:rsidR="003D195C" w:rsidRPr="00031960">
        <w:rPr>
          <w:rFonts w:cs="Times New Roman"/>
          <w:sz w:val="24"/>
          <w:szCs w:val="24"/>
          <w:lang w:val="id-ID"/>
        </w:rPr>
        <w:t xml:space="preserve">ltan atau keseluruhan </w:t>
      </w:r>
      <w:r w:rsidRPr="00031960">
        <w:rPr>
          <w:rFonts w:cs="Times New Roman"/>
          <w:sz w:val="24"/>
          <w:szCs w:val="24"/>
          <w:lang w:val="id-ID"/>
        </w:rPr>
        <w:t>dengan mengangkat judul “</w:t>
      </w:r>
      <w:r w:rsidRPr="00031960">
        <w:rPr>
          <w:rFonts w:cs="Times New Roman"/>
          <w:b/>
          <w:bCs/>
          <w:sz w:val="24"/>
          <w:szCs w:val="24"/>
          <w:lang w:val="id-ID"/>
        </w:rPr>
        <w:t>Perkembangan Pasar Modal Syariah dan Kontribusinya Terhadap Pertumbuhan Ekonomi di Indonesia”.</w:t>
      </w:r>
    </w:p>
    <w:p w:rsidR="00583BB3" w:rsidRPr="00031960" w:rsidRDefault="00583BB3" w:rsidP="005D6E74">
      <w:pPr>
        <w:pStyle w:val="ListParagraph"/>
        <w:spacing w:before="0" w:after="0"/>
        <w:ind w:left="1440"/>
        <w:rPr>
          <w:rFonts w:cs="Arial"/>
          <w:b/>
          <w:sz w:val="24"/>
          <w:szCs w:val="24"/>
          <w:lang w:val="id-ID"/>
        </w:rPr>
      </w:pPr>
    </w:p>
    <w:p w:rsidR="00692F20" w:rsidRPr="00031960" w:rsidRDefault="00752F1C" w:rsidP="00332DF1">
      <w:pPr>
        <w:pStyle w:val="ListParagraph"/>
        <w:numPr>
          <w:ilvl w:val="0"/>
          <w:numId w:val="2"/>
        </w:numPr>
        <w:spacing w:before="0" w:after="0" w:line="276" w:lineRule="auto"/>
        <w:ind w:left="284" w:hanging="284"/>
        <w:rPr>
          <w:rFonts w:cs="Arial"/>
          <w:b/>
          <w:sz w:val="24"/>
          <w:szCs w:val="24"/>
          <w:lang w:val="id-ID"/>
        </w:rPr>
      </w:pPr>
      <w:r w:rsidRPr="00031960">
        <w:rPr>
          <w:rFonts w:cs="Arial"/>
          <w:b/>
          <w:sz w:val="24"/>
          <w:szCs w:val="24"/>
          <w:lang w:val="id-ID"/>
        </w:rPr>
        <w:t>Metode Penelitian</w:t>
      </w:r>
    </w:p>
    <w:p w:rsidR="00D4330B" w:rsidRPr="00031960" w:rsidRDefault="0062713A" w:rsidP="00332DF1">
      <w:pPr>
        <w:pStyle w:val="ListParagraph"/>
        <w:spacing w:before="0" w:after="0" w:line="276" w:lineRule="auto"/>
        <w:ind w:left="284"/>
        <w:rPr>
          <w:rFonts w:cs="Times New Roman"/>
          <w:sz w:val="24"/>
          <w:szCs w:val="24"/>
          <w:lang w:val="id-ID"/>
        </w:rPr>
      </w:pPr>
      <w:r w:rsidRPr="00031960">
        <w:rPr>
          <w:rFonts w:cs="Times New Roman"/>
          <w:sz w:val="24"/>
          <w:szCs w:val="24"/>
        </w:rPr>
        <w:t>Metode penelitian yang digunakan dalam penelitian ini adalah metode penelitian kuantitatif. Metode penelitian kuantitatif yaitu metode analisis dengan menggunakan model-model alat analisis, seperti model matematika, model stati</w:t>
      </w:r>
      <w:r w:rsidR="00D9404D" w:rsidRPr="00031960">
        <w:rPr>
          <w:rFonts w:cs="Times New Roman"/>
          <w:sz w:val="24"/>
          <w:szCs w:val="24"/>
        </w:rPr>
        <w:t xml:space="preserve">stik, dan ekonometrik. </w:t>
      </w:r>
      <w:r w:rsidR="00D9404D" w:rsidRPr="00031960">
        <w:rPr>
          <w:rFonts w:cs="Times New Roman"/>
          <w:sz w:val="24"/>
          <w:szCs w:val="24"/>
          <w:lang w:val="id-ID"/>
        </w:rPr>
        <w:t>H</w:t>
      </w:r>
      <w:r w:rsidRPr="00031960">
        <w:rPr>
          <w:rFonts w:cs="Times New Roman"/>
          <w:sz w:val="24"/>
          <w:szCs w:val="24"/>
        </w:rPr>
        <w:t xml:space="preserve">asil analisis </w:t>
      </w:r>
      <w:r w:rsidR="00D9404D" w:rsidRPr="00031960">
        <w:rPr>
          <w:rFonts w:cs="Times New Roman"/>
          <w:sz w:val="24"/>
          <w:szCs w:val="24"/>
          <w:lang w:val="id-ID"/>
        </w:rPr>
        <w:t xml:space="preserve">dalam metode kuantitatif </w:t>
      </w:r>
      <w:r w:rsidRPr="00031960">
        <w:rPr>
          <w:rFonts w:cs="Times New Roman"/>
          <w:sz w:val="24"/>
          <w:szCs w:val="24"/>
        </w:rPr>
        <w:t>disaji</w:t>
      </w:r>
      <w:r w:rsidR="00D9404D" w:rsidRPr="00031960">
        <w:rPr>
          <w:rFonts w:cs="Times New Roman"/>
          <w:sz w:val="24"/>
          <w:szCs w:val="24"/>
        </w:rPr>
        <w:t>kan dalam bentuk angka-angka</w:t>
      </w:r>
      <w:r w:rsidR="00D9404D" w:rsidRPr="00031960">
        <w:rPr>
          <w:rFonts w:cs="Times New Roman"/>
          <w:sz w:val="24"/>
          <w:szCs w:val="24"/>
          <w:lang w:val="id-ID"/>
        </w:rPr>
        <w:t xml:space="preserve"> yang</w:t>
      </w:r>
      <w:r w:rsidR="00D9404D" w:rsidRPr="00031960">
        <w:rPr>
          <w:rFonts w:cs="Times New Roman"/>
          <w:sz w:val="24"/>
          <w:szCs w:val="24"/>
        </w:rPr>
        <w:t xml:space="preserve"> dijelaskan </w:t>
      </w:r>
      <w:r w:rsidR="00D9404D" w:rsidRPr="00031960">
        <w:rPr>
          <w:rFonts w:cs="Times New Roman"/>
          <w:sz w:val="24"/>
          <w:szCs w:val="24"/>
          <w:lang w:val="id-ID"/>
        </w:rPr>
        <w:t>dan</w:t>
      </w:r>
      <w:r w:rsidRPr="00031960">
        <w:rPr>
          <w:rFonts w:cs="Times New Roman"/>
          <w:sz w:val="24"/>
          <w:szCs w:val="24"/>
        </w:rPr>
        <w:t xml:space="preserve"> diinterpretasikan dalam suatu uraian.</w:t>
      </w:r>
      <w:r w:rsidRPr="00031960">
        <w:rPr>
          <w:rStyle w:val="FootnoteReference"/>
          <w:rFonts w:cs="Times New Roman"/>
          <w:sz w:val="24"/>
          <w:szCs w:val="24"/>
        </w:rPr>
        <w:footnoteReference w:id="13"/>
      </w:r>
      <w:r w:rsidR="00B85E76" w:rsidRPr="00031960">
        <w:rPr>
          <w:rFonts w:cs="Times New Roman"/>
          <w:sz w:val="24"/>
          <w:szCs w:val="24"/>
          <w:lang w:val="id-ID"/>
        </w:rPr>
        <w:t xml:space="preserve"> </w:t>
      </w:r>
    </w:p>
    <w:p w:rsidR="00B85E76" w:rsidRPr="00031960" w:rsidRDefault="00B85E76" w:rsidP="00332DF1">
      <w:pPr>
        <w:pStyle w:val="ListParagraph"/>
        <w:spacing w:before="0" w:after="0" w:line="276" w:lineRule="auto"/>
        <w:ind w:left="284"/>
        <w:rPr>
          <w:rFonts w:cs="Times New Roman"/>
          <w:sz w:val="24"/>
          <w:szCs w:val="24"/>
          <w:lang w:val="id-ID"/>
        </w:rPr>
      </w:pPr>
      <w:r w:rsidRPr="00031960">
        <w:rPr>
          <w:rFonts w:cs="Times New Roman"/>
          <w:sz w:val="24"/>
          <w:szCs w:val="24"/>
          <w:lang w:val="id-ID"/>
        </w:rPr>
        <w:t xml:space="preserve">Sedangkan </w:t>
      </w:r>
      <w:r w:rsidR="00782DDC" w:rsidRPr="00031960">
        <w:rPr>
          <w:rFonts w:cs="Times New Roman"/>
          <w:sz w:val="24"/>
          <w:szCs w:val="24"/>
          <w:lang w:val="id-ID"/>
        </w:rPr>
        <w:t>Jenis penelitian</w:t>
      </w:r>
      <w:r w:rsidRPr="00031960">
        <w:rPr>
          <w:rFonts w:cs="Times New Roman"/>
          <w:sz w:val="24"/>
          <w:szCs w:val="24"/>
          <w:lang w:val="id-ID"/>
        </w:rPr>
        <w:t xml:space="preserve"> yan</w:t>
      </w:r>
      <w:r w:rsidR="00DD3DD1" w:rsidRPr="00031960">
        <w:rPr>
          <w:rFonts w:cs="Times New Roman"/>
          <w:sz w:val="24"/>
          <w:szCs w:val="24"/>
          <w:lang w:val="id-ID"/>
        </w:rPr>
        <w:t xml:space="preserve">g digunakan yaitu menggunakan metode deskriptif. Metode </w:t>
      </w:r>
      <w:r w:rsidR="00140C28" w:rsidRPr="00031960">
        <w:rPr>
          <w:rFonts w:cs="Times New Roman"/>
          <w:sz w:val="24"/>
          <w:szCs w:val="24"/>
          <w:lang w:val="id-ID"/>
        </w:rPr>
        <w:t>deskriptif</w:t>
      </w:r>
      <w:r w:rsidR="00DD3DD1" w:rsidRPr="00031960">
        <w:rPr>
          <w:rFonts w:cs="Times New Roman"/>
          <w:sz w:val="24"/>
          <w:szCs w:val="24"/>
          <w:lang w:val="id-ID"/>
        </w:rPr>
        <w:t xml:space="preserve"> adalah s</w:t>
      </w:r>
      <w:r w:rsidR="00140C28" w:rsidRPr="00031960">
        <w:rPr>
          <w:rFonts w:cs="Times New Roman"/>
          <w:sz w:val="24"/>
          <w:szCs w:val="24"/>
          <w:lang w:val="id-ID"/>
        </w:rPr>
        <w:t>t</w:t>
      </w:r>
      <w:r w:rsidR="00DD3DD1" w:rsidRPr="00031960">
        <w:rPr>
          <w:rFonts w:cs="Times New Roman"/>
          <w:sz w:val="24"/>
          <w:szCs w:val="24"/>
          <w:lang w:val="id-ID"/>
        </w:rPr>
        <w:t>atistik yang digunakan untuk menganalisa data dengan cara mendeskripsikan atau menggambarkan data yang telah terkumpul sebagaimana adanya.</w:t>
      </w:r>
      <w:r w:rsidR="00DD3DD1" w:rsidRPr="00031960">
        <w:rPr>
          <w:rStyle w:val="FootnoteReference"/>
          <w:rFonts w:cs="Times New Roman"/>
          <w:sz w:val="24"/>
          <w:szCs w:val="24"/>
          <w:lang w:val="id-ID"/>
        </w:rPr>
        <w:footnoteReference w:id="14"/>
      </w:r>
      <w:r w:rsidRPr="00031960">
        <w:rPr>
          <w:rFonts w:cs="Times New Roman"/>
          <w:sz w:val="24"/>
          <w:szCs w:val="24"/>
          <w:lang w:val="id-ID"/>
        </w:rPr>
        <w:t xml:space="preserve"> Data yang digun</w:t>
      </w:r>
      <w:r w:rsidR="00D4330B" w:rsidRPr="00031960">
        <w:rPr>
          <w:rFonts w:cs="Times New Roman"/>
          <w:sz w:val="24"/>
          <w:szCs w:val="24"/>
          <w:lang w:val="id-ID"/>
        </w:rPr>
        <w:t xml:space="preserve">akan dalam penelitian ini </w:t>
      </w:r>
      <w:r w:rsidRPr="00031960">
        <w:rPr>
          <w:rFonts w:cs="Times New Roman"/>
          <w:sz w:val="24"/>
          <w:szCs w:val="24"/>
          <w:lang w:val="id-ID"/>
        </w:rPr>
        <w:t xml:space="preserve">menggunakan data sekunder dengan data </w:t>
      </w:r>
      <w:r w:rsidRPr="00031960">
        <w:rPr>
          <w:rFonts w:cs="Times New Roman"/>
          <w:i/>
          <w:sz w:val="24"/>
          <w:szCs w:val="24"/>
          <w:lang w:val="id-ID"/>
        </w:rPr>
        <w:t>time series</w:t>
      </w:r>
      <w:r w:rsidRPr="00031960">
        <w:rPr>
          <w:rFonts w:cs="Times New Roman"/>
          <w:sz w:val="24"/>
          <w:szCs w:val="24"/>
          <w:lang w:val="id-ID"/>
        </w:rPr>
        <w:t xml:space="preserve"> yaitu proses </w:t>
      </w:r>
      <w:r w:rsidRPr="00031960">
        <w:rPr>
          <w:rFonts w:cs="Times New Roman"/>
          <w:sz w:val="24"/>
          <w:szCs w:val="24"/>
        </w:rPr>
        <w:t>pengumpulan data pada suatu obyek tertentu berdasarkan urutan waktu dari tahu</w:t>
      </w:r>
      <w:r w:rsidRPr="00031960">
        <w:rPr>
          <w:rFonts w:cs="Times New Roman"/>
          <w:sz w:val="24"/>
          <w:szCs w:val="24"/>
          <w:lang w:val="id-ID"/>
        </w:rPr>
        <w:t>n</w:t>
      </w:r>
      <w:r w:rsidRPr="00031960">
        <w:rPr>
          <w:rFonts w:cs="Times New Roman"/>
          <w:sz w:val="24"/>
          <w:szCs w:val="24"/>
        </w:rPr>
        <w:t xml:space="preserve"> 200</w:t>
      </w:r>
      <w:r w:rsidRPr="00031960">
        <w:rPr>
          <w:rFonts w:cs="Times New Roman"/>
          <w:sz w:val="24"/>
          <w:szCs w:val="24"/>
          <w:lang w:val="id-ID"/>
        </w:rPr>
        <w:t>3</w:t>
      </w:r>
      <w:r w:rsidRPr="00031960">
        <w:rPr>
          <w:rFonts w:cs="Times New Roman"/>
          <w:sz w:val="24"/>
          <w:szCs w:val="24"/>
        </w:rPr>
        <w:t>-201</w:t>
      </w:r>
      <w:r w:rsidRPr="00031960">
        <w:rPr>
          <w:rFonts w:cs="Times New Roman"/>
          <w:sz w:val="24"/>
          <w:szCs w:val="24"/>
          <w:lang w:val="id-ID"/>
        </w:rPr>
        <w:t xml:space="preserve">7. Dengan teknik pengumpulan data melalui riset </w:t>
      </w:r>
      <w:r w:rsidRPr="00031960">
        <w:rPr>
          <w:rFonts w:cs="Times New Roman"/>
          <w:sz w:val="24"/>
          <w:szCs w:val="24"/>
          <w:lang w:val="id-ID"/>
        </w:rPr>
        <w:lastRenderedPageBreak/>
        <w:t>kepustakaan dan dokumentasi yang diperoleh dari Badan Pusat Statistik Indonesia dan Bursa Efek Indonesia.</w:t>
      </w:r>
    </w:p>
    <w:p w:rsidR="00311994" w:rsidRPr="00031960" w:rsidRDefault="00D62239" w:rsidP="00332DF1">
      <w:pPr>
        <w:pStyle w:val="ListParagraph"/>
        <w:spacing w:before="0" w:after="0" w:line="276" w:lineRule="auto"/>
        <w:ind w:left="284"/>
        <w:rPr>
          <w:rFonts w:cs="Times New Roman"/>
          <w:sz w:val="24"/>
          <w:szCs w:val="24"/>
          <w:lang w:val="id-ID"/>
        </w:rPr>
      </w:pPr>
      <w:r w:rsidRPr="00031960">
        <w:rPr>
          <w:rFonts w:cs="Times New Roman"/>
          <w:sz w:val="24"/>
          <w:szCs w:val="24"/>
          <w:lang w:val="id-ID"/>
        </w:rPr>
        <w:t xml:space="preserve">Teknik analisis data pada penelitian ini menggunakan model analisis regresi linear berganda. Model analisis ini </w:t>
      </w:r>
      <w:r w:rsidRPr="00031960">
        <w:rPr>
          <w:rFonts w:cs="Times New Roman"/>
          <w:sz w:val="24"/>
          <w:szCs w:val="24"/>
        </w:rPr>
        <w:t xml:space="preserve">digunakan untuk mengukur kekuatan hubungan antara variabel terikatnya dengan dua atau lebih variabel bebas yaitu antara variabel </w:t>
      </w:r>
      <w:r w:rsidRPr="00031960">
        <w:rPr>
          <w:rFonts w:cs="Times New Roman"/>
          <w:sz w:val="24"/>
          <w:szCs w:val="24"/>
          <w:lang w:val="id-ID"/>
        </w:rPr>
        <w:t xml:space="preserve">pasar modal syariah </w:t>
      </w:r>
      <w:r w:rsidRPr="00031960">
        <w:rPr>
          <w:rFonts w:cs="Times New Roman"/>
          <w:sz w:val="24"/>
          <w:szCs w:val="24"/>
        </w:rPr>
        <w:t>terhadap pertumbuhan ekonomi.</w:t>
      </w:r>
      <w:r w:rsidR="00653CA8" w:rsidRPr="00031960">
        <w:rPr>
          <w:rFonts w:cs="Times New Roman"/>
          <w:sz w:val="24"/>
          <w:szCs w:val="24"/>
          <w:lang w:val="id-ID"/>
        </w:rPr>
        <w:t xml:space="preserve"> P</w:t>
      </w:r>
      <w:r w:rsidR="00653CA8" w:rsidRPr="00031960">
        <w:rPr>
          <w:rFonts w:cs="Times New Roman"/>
          <w:sz w:val="24"/>
          <w:szCs w:val="24"/>
        </w:rPr>
        <w:t>engolahan  data  dilakukan dengan menggunakan fasilitas komputer dengan bantuan program pengolah data statistik secara profesional atau SPSS 2</w:t>
      </w:r>
      <w:r w:rsidR="00653CA8" w:rsidRPr="00031960">
        <w:rPr>
          <w:rFonts w:cs="Times New Roman"/>
          <w:sz w:val="24"/>
          <w:szCs w:val="24"/>
          <w:lang w:val="id-ID"/>
        </w:rPr>
        <w:t>2</w:t>
      </w:r>
      <w:r w:rsidR="00653CA8" w:rsidRPr="00031960">
        <w:rPr>
          <w:rFonts w:cs="Times New Roman"/>
          <w:sz w:val="24"/>
          <w:szCs w:val="24"/>
        </w:rPr>
        <w:t xml:space="preserve"> (</w:t>
      </w:r>
      <w:r w:rsidR="00653CA8" w:rsidRPr="00031960">
        <w:rPr>
          <w:rFonts w:cs="Times New Roman"/>
          <w:i/>
          <w:iCs/>
          <w:sz w:val="24"/>
          <w:szCs w:val="24"/>
        </w:rPr>
        <w:t>Statistical Product and Service Solution</w:t>
      </w:r>
      <w:r w:rsidR="00653CA8" w:rsidRPr="00031960">
        <w:rPr>
          <w:rFonts w:cs="Times New Roman"/>
          <w:sz w:val="24"/>
          <w:szCs w:val="24"/>
        </w:rPr>
        <w:t>).</w:t>
      </w:r>
    </w:p>
    <w:p w:rsidR="009503A4" w:rsidRPr="009503A4" w:rsidRDefault="00A65D60" w:rsidP="009C23C8">
      <w:pPr>
        <w:pStyle w:val="ListParagraph"/>
        <w:numPr>
          <w:ilvl w:val="0"/>
          <w:numId w:val="1"/>
        </w:numPr>
        <w:spacing w:before="0" w:after="0" w:line="276" w:lineRule="auto"/>
        <w:ind w:left="284" w:hanging="284"/>
        <w:rPr>
          <w:rFonts w:cs="Times New Roman"/>
          <w:sz w:val="24"/>
          <w:szCs w:val="24"/>
          <w:lang w:val="id-ID"/>
        </w:rPr>
      </w:pPr>
      <w:r w:rsidRPr="009503A4">
        <w:rPr>
          <w:rFonts w:cs="Arial"/>
          <w:b/>
          <w:sz w:val="28"/>
          <w:szCs w:val="28"/>
          <w:lang w:val="id-ID"/>
        </w:rPr>
        <w:t xml:space="preserve">HASIL PENELITIAN DAN </w:t>
      </w:r>
      <w:r w:rsidR="00782DDC" w:rsidRPr="009503A4">
        <w:rPr>
          <w:rFonts w:cs="Arial"/>
          <w:b/>
          <w:sz w:val="28"/>
          <w:szCs w:val="28"/>
          <w:lang w:val="id-ID"/>
        </w:rPr>
        <w:t>PEMBAHASA</w:t>
      </w:r>
      <w:r w:rsidR="009503A4">
        <w:rPr>
          <w:rFonts w:cs="Arial"/>
          <w:b/>
          <w:sz w:val="28"/>
          <w:szCs w:val="28"/>
          <w:lang w:val="id-ID"/>
        </w:rPr>
        <w:t>N</w:t>
      </w:r>
    </w:p>
    <w:p w:rsidR="009C23C8" w:rsidRPr="00031960" w:rsidRDefault="009C23C8" w:rsidP="009C23C8">
      <w:pPr>
        <w:pStyle w:val="FootnoteText"/>
        <w:spacing w:line="276" w:lineRule="auto"/>
        <w:ind w:left="284"/>
        <w:rPr>
          <w:rFonts w:cs="Times New Roman"/>
          <w:sz w:val="24"/>
          <w:szCs w:val="24"/>
          <w:lang w:val="id-ID"/>
        </w:rPr>
      </w:pPr>
      <w:r w:rsidRPr="00031960">
        <w:rPr>
          <w:rFonts w:cs="Times New Roman"/>
          <w:sz w:val="24"/>
          <w:szCs w:val="24"/>
          <w:lang w:val="id-ID"/>
        </w:rPr>
        <w:t>Pasa</w:t>
      </w:r>
      <w:r w:rsidR="009503A4">
        <w:rPr>
          <w:rFonts w:cs="Times New Roman"/>
          <w:sz w:val="24"/>
          <w:szCs w:val="24"/>
          <w:lang w:val="id-ID"/>
        </w:rPr>
        <w:t xml:space="preserve">r </w:t>
      </w:r>
      <w:r w:rsidRPr="00031960">
        <w:rPr>
          <w:rFonts w:cs="Times New Roman"/>
          <w:sz w:val="24"/>
          <w:szCs w:val="24"/>
          <w:lang w:val="id-ID"/>
        </w:rPr>
        <w:t>modal didefinisikan sebagai pasar yang memperjualbelikan berbagai instrumen keuangan (sekuritas) jangka panjang, baik dalam bentuk utang maupun modal sendiri yang diterbitkan oleh perusahaan swasta. Pasar modal (</w:t>
      </w:r>
      <w:r w:rsidRPr="00031960">
        <w:rPr>
          <w:rFonts w:cs="Times New Roman"/>
          <w:i/>
          <w:iCs/>
          <w:sz w:val="24"/>
          <w:szCs w:val="24"/>
          <w:lang w:val="id-ID"/>
        </w:rPr>
        <w:t>capital market</w:t>
      </w:r>
      <w:r w:rsidRPr="00031960">
        <w:rPr>
          <w:rFonts w:cs="Times New Roman"/>
          <w:sz w:val="24"/>
          <w:szCs w:val="24"/>
          <w:lang w:val="id-ID"/>
        </w:rPr>
        <w:t>) mempertemukan pemilik dana (</w:t>
      </w:r>
      <w:r w:rsidRPr="00031960">
        <w:rPr>
          <w:rFonts w:cs="Times New Roman"/>
          <w:i/>
          <w:iCs/>
          <w:sz w:val="24"/>
          <w:szCs w:val="24"/>
          <w:lang w:val="id-ID"/>
        </w:rPr>
        <w:t>supplier of fund</w:t>
      </w:r>
      <w:r w:rsidRPr="00031960">
        <w:rPr>
          <w:rFonts w:cs="Times New Roman"/>
          <w:sz w:val="24"/>
          <w:szCs w:val="24"/>
          <w:lang w:val="id-ID"/>
        </w:rPr>
        <w:t>) dengan pengguna dana (</w:t>
      </w:r>
      <w:r w:rsidRPr="00031960">
        <w:rPr>
          <w:rFonts w:cs="Times New Roman"/>
          <w:i/>
          <w:iCs/>
          <w:sz w:val="24"/>
          <w:szCs w:val="24"/>
          <w:lang w:val="id-ID"/>
        </w:rPr>
        <w:t>user of fund</w:t>
      </w:r>
      <w:r w:rsidRPr="00031960">
        <w:rPr>
          <w:rFonts w:cs="Times New Roman"/>
          <w:sz w:val="24"/>
          <w:szCs w:val="24"/>
          <w:lang w:val="id-ID"/>
        </w:rPr>
        <w:t>) dengan tujuan investasi jangka menengah (</w:t>
      </w:r>
      <w:r w:rsidRPr="00031960">
        <w:rPr>
          <w:rFonts w:cs="Times New Roman"/>
          <w:i/>
          <w:iCs/>
          <w:sz w:val="24"/>
          <w:szCs w:val="24"/>
          <w:lang w:val="id-ID"/>
        </w:rPr>
        <w:t>midle term investment</w:t>
      </w:r>
      <w:r w:rsidRPr="00031960">
        <w:rPr>
          <w:rFonts w:cs="Times New Roman"/>
          <w:sz w:val="24"/>
          <w:szCs w:val="24"/>
          <w:lang w:val="id-ID"/>
        </w:rPr>
        <w:t>) dan investasi jangka panjang (</w:t>
      </w:r>
      <w:r w:rsidRPr="00031960">
        <w:rPr>
          <w:rFonts w:cs="Times New Roman"/>
          <w:i/>
          <w:iCs/>
          <w:sz w:val="24"/>
          <w:szCs w:val="24"/>
          <w:lang w:val="id-ID"/>
        </w:rPr>
        <w:t>longe term investment</w:t>
      </w:r>
      <w:r w:rsidRPr="00031960">
        <w:rPr>
          <w:rFonts w:cs="Times New Roman"/>
          <w:sz w:val="24"/>
          <w:szCs w:val="24"/>
          <w:lang w:val="id-ID"/>
        </w:rPr>
        <w:t>).</w:t>
      </w:r>
      <w:r w:rsidRPr="00031960">
        <w:rPr>
          <w:rStyle w:val="FootnoteReference"/>
          <w:rFonts w:cs="Times New Roman"/>
          <w:sz w:val="24"/>
          <w:szCs w:val="24"/>
          <w:lang w:val="id-ID"/>
        </w:rPr>
        <w:t xml:space="preserve"> </w:t>
      </w:r>
      <w:r w:rsidRPr="00031960">
        <w:rPr>
          <w:rStyle w:val="FootnoteReference"/>
          <w:rFonts w:cs="Times New Roman"/>
          <w:sz w:val="24"/>
          <w:szCs w:val="24"/>
          <w:lang w:val="id-ID"/>
        </w:rPr>
        <w:footnoteReference w:id="15"/>
      </w:r>
      <w:r w:rsidRPr="00031960">
        <w:rPr>
          <w:rFonts w:cs="Times New Roman"/>
          <w:sz w:val="24"/>
          <w:szCs w:val="24"/>
          <w:lang w:val="id-ID"/>
        </w:rPr>
        <w:t xml:space="preserve"> Sedangkan pasar modal syariah adalah pasar modal yang menerapkan prinsip-prinsip syariah dalam kegiatan transaksi ekonomi terlepas dari hal-hal yang dilarang seperti riba, perjudian, spekulasi, dan lain-lain.</w:t>
      </w:r>
      <w:r w:rsidRPr="00031960">
        <w:rPr>
          <w:rStyle w:val="FootnoteReference"/>
          <w:rFonts w:cs="Times New Roman"/>
          <w:sz w:val="24"/>
          <w:szCs w:val="24"/>
          <w:lang w:val="id-ID"/>
        </w:rPr>
        <w:t xml:space="preserve"> </w:t>
      </w:r>
      <w:r w:rsidRPr="00031960">
        <w:rPr>
          <w:rStyle w:val="FootnoteReference"/>
          <w:rFonts w:cs="Times New Roman"/>
          <w:sz w:val="24"/>
          <w:szCs w:val="24"/>
          <w:lang w:val="id-ID"/>
        </w:rPr>
        <w:footnoteReference w:id="16"/>
      </w:r>
    </w:p>
    <w:p w:rsidR="009C23C8" w:rsidRPr="00031960" w:rsidRDefault="009C23C8" w:rsidP="009C23C8">
      <w:pPr>
        <w:pStyle w:val="FootnoteText"/>
        <w:spacing w:line="276" w:lineRule="auto"/>
        <w:ind w:left="284" w:firstLine="0"/>
        <w:rPr>
          <w:rFonts w:cs="Times New Roman"/>
          <w:sz w:val="24"/>
          <w:szCs w:val="24"/>
          <w:lang w:val="id-ID"/>
        </w:rPr>
      </w:pPr>
      <w:r w:rsidRPr="00031960">
        <w:rPr>
          <w:rFonts w:cs="Times New Roman"/>
          <w:sz w:val="24"/>
          <w:szCs w:val="24"/>
        </w:rPr>
        <w:t xml:space="preserve">Pasar modal adalah pasar untuk berbagi instrumen keuangan atas sekuritas jangka panjang yang dapat diperjualbelikan, baik dalam bentuk uang maupun modal, baik yang diterbitkan oleh pemerintah, </w:t>
      </w:r>
      <w:r w:rsidRPr="00031960">
        <w:rPr>
          <w:rFonts w:cs="Times New Roman"/>
          <w:i/>
          <w:iCs/>
          <w:sz w:val="24"/>
          <w:szCs w:val="24"/>
        </w:rPr>
        <w:t>public</w:t>
      </w:r>
      <w:r w:rsidRPr="00031960">
        <w:rPr>
          <w:rFonts w:cs="Times New Roman"/>
          <w:i/>
          <w:iCs/>
          <w:sz w:val="24"/>
          <w:szCs w:val="24"/>
          <w:lang w:val="id-ID"/>
        </w:rPr>
        <w:t xml:space="preserve"> </w:t>
      </w:r>
      <w:r w:rsidRPr="00031960">
        <w:rPr>
          <w:rFonts w:cs="Times New Roman"/>
          <w:i/>
          <w:iCs/>
          <w:sz w:val="24"/>
          <w:szCs w:val="24"/>
        </w:rPr>
        <w:t xml:space="preserve">authorities </w:t>
      </w:r>
      <w:r w:rsidRPr="00031960">
        <w:rPr>
          <w:rFonts w:cs="Times New Roman"/>
          <w:sz w:val="24"/>
          <w:szCs w:val="24"/>
        </w:rPr>
        <w:t>maupun perusahaan swasta</w:t>
      </w:r>
      <w:r w:rsidRPr="00031960">
        <w:rPr>
          <w:rFonts w:cs="Times New Roman"/>
          <w:sz w:val="24"/>
          <w:szCs w:val="24"/>
          <w:lang w:val="id-ID"/>
        </w:rPr>
        <w:t>.</w:t>
      </w:r>
      <w:r w:rsidRPr="00031960">
        <w:rPr>
          <w:rStyle w:val="FootnoteReference"/>
          <w:rFonts w:cs="Times New Roman"/>
          <w:sz w:val="24"/>
          <w:szCs w:val="24"/>
        </w:rPr>
        <w:t xml:space="preserve"> </w:t>
      </w:r>
      <w:r w:rsidRPr="00031960">
        <w:rPr>
          <w:rStyle w:val="FootnoteReference"/>
          <w:rFonts w:cs="Times New Roman"/>
          <w:sz w:val="24"/>
          <w:szCs w:val="24"/>
        </w:rPr>
        <w:footnoteReference w:id="17"/>
      </w:r>
      <w:r w:rsidRPr="00031960">
        <w:rPr>
          <w:rFonts w:cs="Times New Roman"/>
          <w:sz w:val="24"/>
          <w:szCs w:val="24"/>
          <w:lang w:val="id-ID"/>
        </w:rPr>
        <w:t xml:space="preserve"> Yang menjadi </w:t>
      </w:r>
      <w:r w:rsidRPr="00031960">
        <w:rPr>
          <w:rFonts w:cs="Times New Roman"/>
          <w:sz w:val="24"/>
          <w:szCs w:val="24"/>
        </w:rPr>
        <w:t>instrumen pasar modal syariah adalah</w:t>
      </w:r>
      <w:r w:rsidRPr="00031960">
        <w:rPr>
          <w:rFonts w:cs="Times New Roman"/>
          <w:sz w:val="24"/>
          <w:szCs w:val="24"/>
          <w:lang w:val="id-ID"/>
        </w:rPr>
        <w:t xml:space="preserve"> saham syariah, obligasi syariah dan Reksa Dana syariah.</w:t>
      </w:r>
    </w:p>
    <w:p w:rsidR="009C23C8" w:rsidRPr="00031960" w:rsidRDefault="009C23C8" w:rsidP="009C23C8">
      <w:pPr>
        <w:pStyle w:val="FootnoteText"/>
        <w:spacing w:line="276" w:lineRule="auto"/>
        <w:ind w:left="284" w:firstLine="0"/>
        <w:rPr>
          <w:rFonts w:cs="Times New Roman"/>
          <w:sz w:val="24"/>
          <w:szCs w:val="24"/>
          <w:lang w:val="id-ID"/>
        </w:rPr>
      </w:pPr>
      <w:r w:rsidRPr="00393C31">
        <w:rPr>
          <w:rFonts w:cs="Times New Roman"/>
          <w:sz w:val="24"/>
          <w:szCs w:val="24"/>
          <w:lang w:val="id-ID"/>
        </w:rPr>
        <w:t>Saham syariah adalah sertifikat yang menunjukkan bukti kepemilikan suatu perusahaan yang diterbitkan oleh emiten yang kegiatan usaha maupun cara pengelolaannya tidak bertentangan dengan prinsip syariah</w:t>
      </w:r>
      <w:r w:rsidRPr="00031960">
        <w:rPr>
          <w:rFonts w:cs="Times New Roman"/>
          <w:sz w:val="24"/>
          <w:szCs w:val="24"/>
          <w:lang w:val="id-ID"/>
        </w:rPr>
        <w:t>.</w:t>
      </w:r>
      <w:r w:rsidRPr="00031960">
        <w:rPr>
          <w:rStyle w:val="FootnoteReference"/>
          <w:rFonts w:cs="Times New Roman"/>
          <w:sz w:val="24"/>
          <w:szCs w:val="24"/>
        </w:rPr>
        <w:footnoteReference w:id="18"/>
      </w:r>
      <w:r w:rsidRPr="00031960">
        <w:rPr>
          <w:rFonts w:cs="Times New Roman"/>
          <w:sz w:val="24"/>
          <w:szCs w:val="24"/>
          <w:lang w:val="id-ID"/>
        </w:rPr>
        <w:t xml:space="preserve"> </w:t>
      </w:r>
      <w:r w:rsidRPr="00393C31">
        <w:rPr>
          <w:rFonts w:cs="Times New Roman"/>
          <w:sz w:val="24"/>
          <w:szCs w:val="24"/>
          <w:lang w:val="id-ID"/>
        </w:rPr>
        <w:t>Saham syariah adalah saham-saham yang diterbitkan oleh suatu perusahaan yang memiliki karakteristik sesuai dengan syariah Islam.</w:t>
      </w:r>
    </w:p>
    <w:p w:rsidR="009C23C8" w:rsidRPr="00031960" w:rsidRDefault="009C23C8" w:rsidP="009C23C8">
      <w:pPr>
        <w:pStyle w:val="FootnoteText"/>
        <w:spacing w:line="276" w:lineRule="auto"/>
        <w:ind w:left="284" w:firstLine="0"/>
        <w:rPr>
          <w:rFonts w:cs="Times New Roman"/>
          <w:i/>
          <w:iCs/>
          <w:sz w:val="24"/>
          <w:szCs w:val="24"/>
          <w:lang w:val="id-ID"/>
        </w:rPr>
      </w:pPr>
      <w:r w:rsidRPr="00393C31">
        <w:rPr>
          <w:rFonts w:cs="Times New Roman"/>
          <w:sz w:val="24"/>
          <w:szCs w:val="24"/>
          <w:lang w:val="id-ID"/>
        </w:rPr>
        <w:t xml:space="preserve">Instrumen pasar modal selain diwujudkan dalam bentuk saham, juga dapat diwujudkan dalam bentuk obligasi. obligasi syariah </w:t>
      </w:r>
      <w:r w:rsidRPr="00031960">
        <w:rPr>
          <w:rFonts w:cs="Times New Roman"/>
          <w:sz w:val="24"/>
          <w:szCs w:val="24"/>
          <w:lang w:val="id-ID"/>
        </w:rPr>
        <w:t xml:space="preserve">(sukuk) </w:t>
      </w:r>
      <w:r w:rsidRPr="00393C31">
        <w:rPr>
          <w:rFonts w:cs="Times New Roman"/>
          <w:sz w:val="24"/>
          <w:szCs w:val="24"/>
          <w:lang w:val="id-ID"/>
        </w:rPr>
        <w:t xml:space="preserve">merupakan surat pengakuan kerjasama yang memiliki ruang lingkup yang lebih beragam dibandingkan hanya sekedar surat pengakuan utang. </w:t>
      </w:r>
      <w:r w:rsidRPr="00031960">
        <w:rPr>
          <w:rFonts w:cs="Times New Roman"/>
          <w:sz w:val="24"/>
          <w:szCs w:val="24"/>
        </w:rPr>
        <w:t xml:space="preserve">Keberagaman tersebut dipengaruhi oleh berbagai akad yang telah digunakan. Seperti akad </w:t>
      </w:r>
      <w:r w:rsidRPr="00031960">
        <w:rPr>
          <w:rFonts w:cs="Times New Roman"/>
          <w:i/>
          <w:iCs/>
          <w:sz w:val="24"/>
          <w:szCs w:val="24"/>
        </w:rPr>
        <w:t>mud</w:t>
      </w:r>
      <w:r w:rsidRPr="00031960">
        <w:rPr>
          <w:rFonts w:cs="Times New Roman"/>
          <w:i/>
          <w:iCs/>
          <w:sz w:val="24"/>
          <w:szCs w:val="24"/>
          <w:lang w:val="id-ID"/>
        </w:rPr>
        <w:t>h</w:t>
      </w:r>
      <w:r w:rsidRPr="00031960">
        <w:rPr>
          <w:rFonts w:cs="Times New Roman"/>
          <w:i/>
          <w:iCs/>
          <w:sz w:val="24"/>
          <w:szCs w:val="24"/>
        </w:rPr>
        <w:t>arabah</w:t>
      </w:r>
      <w:r w:rsidRPr="00031960">
        <w:rPr>
          <w:rFonts w:cs="Times New Roman"/>
          <w:sz w:val="24"/>
          <w:szCs w:val="24"/>
        </w:rPr>
        <w:t xml:space="preserve">, </w:t>
      </w:r>
      <w:r w:rsidRPr="00031960">
        <w:rPr>
          <w:rFonts w:cs="Times New Roman"/>
          <w:i/>
          <w:iCs/>
          <w:sz w:val="24"/>
          <w:szCs w:val="24"/>
        </w:rPr>
        <w:t>murabahah</w:t>
      </w:r>
      <w:r w:rsidRPr="00031960">
        <w:rPr>
          <w:rFonts w:cs="Times New Roman"/>
          <w:sz w:val="24"/>
          <w:szCs w:val="24"/>
        </w:rPr>
        <w:t>,</w:t>
      </w:r>
      <w:r w:rsidRPr="00031960">
        <w:rPr>
          <w:rFonts w:cs="Times New Roman"/>
          <w:sz w:val="24"/>
          <w:szCs w:val="24"/>
          <w:lang w:val="id-ID"/>
        </w:rPr>
        <w:t xml:space="preserve"> </w:t>
      </w:r>
      <w:r w:rsidRPr="00031960">
        <w:rPr>
          <w:rFonts w:cs="Times New Roman"/>
          <w:i/>
          <w:iCs/>
          <w:sz w:val="24"/>
          <w:szCs w:val="24"/>
        </w:rPr>
        <w:t>salam</w:t>
      </w:r>
      <w:r w:rsidRPr="00031960">
        <w:rPr>
          <w:rFonts w:cs="Times New Roman"/>
          <w:sz w:val="24"/>
          <w:szCs w:val="24"/>
        </w:rPr>
        <w:t xml:space="preserve">, </w:t>
      </w:r>
      <w:r w:rsidRPr="00031960">
        <w:rPr>
          <w:rFonts w:cs="Times New Roman"/>
          <w:i/>
          <w:iCs/>
          <w:sz w:val="24"/>
          <w:szCs w:val="24"/>
        </w:rPr>
        <w:t>istis</w:t>
      </w:r>
      <w:r w:rsidRPr="00031960">
        <w:rPr>
          <w:rFonts w:cs="Times New Roman"/>
          <w:i/>
          <w:iCs/>
          <w:sz w:val="24"/>
          <w:szCs w:val="24"/>
          <w:lang w:val="id-ID"/>
        </w:rPr>
        <w:t>h</w:t>
      </w:r>
      <w:r w:rsidRPr="00031960">
        <w:rPr>
          <w:rFonts w:cs="Times New Roman"/>
          <w:i/>
          <w:iCs/>
          <w:sz w:val="24"/>
          <w:szCs w:val="24"/>
        </w:rPr>
        <w:t xml:space="preserve">na’ </w:t>
      </w:r>
      <w:r w:rsidRPr="00031960">
        <w:rPr>
          <w:rFonts w:cs="Times New Roman"/>
          <w:sz w:val="24"/>
          <w:szCs w:val="24"/>
        </w:rPr>
        <w:t xml:space="preserve">dan </w:t>
      </w:r>
      <w:r w:rsidRPr="00031960">
        <w:rPr>
          <w:rFonts w:cs="Times New Roman"/>
          <w:i/>
          <w:iCs/>
          <w:sz w:val="24"/>
          <w:szCs w:val="24"/>
        </w:rPr>
        <w:t>ijarah</w:t>
      </w:r>
      <w:r w:rsidRPr="00031960">
        <w:rPr>
          <w:rFonts w:cs="Times New Roman"/>
          <w:i/>
          <w:iCs/>
          <w:sz w:val="24"/>
          <w:szCs w:val="24"/>
          <w:lang w:val="id-ID"/>
        </w:rPr>
        <w:t>.</w:t>
      </w:r>
      <w:r w:rsidRPr="00031960">
        <w:rPr>
          <w:rStyle w:val="FootnoteReference"/>
          <w:rFonts w:cs="Times New Roman"/>
          <w:iCs/>
          <w:sz w:val="24"/>
          <w:szCs w:val="24"/>
          <w:lang w:val="id-ID"/>
        </w:rPr>
        <w:footnoteReference w:id="19"/>
      </w:r>
    </w:p>
    <w:p w:rsidR="009C23C8" w:rsidRPr="00031960" w:rsidRDefault="009C23C8" w:rsidP="009C23C8">
      <w:pPr>
        <w:pStyle w:val="FootnoteText"/>
        <w:spacing w:line="276" w:lineRule="auto"/>
        <w:ind w:left="284" w:firstLine="0"/>
        <w:rPr>
          <w:rFonts w:cs="Times New Roman"/>
          <w:sz w:val="24"/>
          <w:szCs w:val="24"/>
          <w:lang w:val="id-ID"/>
        </w:rPr>
      </w:pPr>
      <w:r w:rsidRPr="00031960">
        <w:rPr>
          <w:rFonts w:cs="Times New Roman"/>
          <w:sz w:val="24"/>
          <w:szCs w:val="24"/>
          <w:lang w:val="id-ID"/>
        </w:rPr>
        <w:lastRenderedPageBreak/>
        <w:t>R</w:t>
      </w:r>
      <w:r w:rsidRPr="00031960">
        <w:rPr>
          <w:rFonts w:cs="Times New Roman"/>
          <w:sz w:val="24"/>
          <w:szCs w:val="24"/>
        </w:rPr>
        <w:t>eksa dana syariah adalah reksa dana yang beroperasi menurut ketentuan dan prinsip-prinsip syariah Islam, baik dalam bentuk akad antara pemodal sebagai pemilik (</w:t>
      </w:r>
      <w:r w:rsidRPr="00031960">
        <w:rPr>
          <w:rFonts w:cs="Times New Roman"/>
          <w:i/>
          <w:iCs/>
          <w:sz w:val="24"/>
          <w:szCs w:val="24"/>
        </w:rPr>
        <w:t>s</w:t>
      </w:r>
      <w:r w:rsidRPr="00031960">
        <w:rPr>
          <w:rFonts w:cs="Times New Roman"/>
          <w:i/>
          <w:iCs/>
          <w:sz w:val="24"/>
          <w:szCs w:val="24"/>
          <w:lang w:val="id-ID"/>
        </w:rPr>
        <w:t>h</w:t>
      </w:r>
      <w:r w:rsidRPr="00031960">
        <w:rPr>
          <w:rFonts w:cs="Times New Roman"/>
          <w:i/>
          <w:iCs/>
          <w:sz w:val="24"/>
          <w:szCs w:val="24"/>
        </w:rPr>
        <w:t>ahibu al-mal/rabbu al-mal</w:t>
      </w:r>
      <w:r w:rsidRPr="00031960">
        <w:rPr>
          <w:rFonts w:cs="Times New Roman"/>
          <w:sz w:val="24"/>
          <w:szCs w:val="24"/>
        </w:rPr>
        <w:t xml:space="preserve">) dengan manajer investasi sebagai wakil </w:t>
      </w:r>
      <w:r w:rsidRPr="00031960">
        <w:rPr>
          <w:rFonts w:cs="Times New Roman"/>
          <w:i/>
          <w:iCs/>
          <w:sz w:val="24"/>
          <w:szCs w:val="24"/>
        </w:rPr>
        <w:t>s</w:t>
      </w:r>
      <w:r w:rsidRPr="00031960">
        <w:rPr>
          <w:rFonts w:cs="Times New Roman"/>
          <w:i/>
          <w:iCs/>
          <w:sz w:val="24"/>
          <w:szCs w:val="24"/>
          <w:lang w:val="id-ID"/>
        </w:rPr>
        <w:t>h</w:t>
      </w:r>
      <w:r w:rsidRPr="00031960">
        <w:rPr>
          <w:rFonts w:cs="Times New Roman"/>
          <w:i/>
          <w:iCs/>
          <w:sz w:val="24"/>
          <w:szCs w:val="24"/>
        </w:rPr>
        <w:t>ahibu al-mal</w:t>
      </w:r>
      <w:r w:rsidRPr="00031960">
        <w:rPr>
          <w:rFonts w:cs="Times New Roman"/>
          <w:sz w:val="24"/>
          <w:szCs w:val="24"/>
        </w:rPr>
        <w:t xml:space="preserve">, maupun antara manajer investasi sebagai wakil </w:t>
      </w:r>
      <w:r w:rsidRPr="00031960">
        <w:rPr>
          <w:rFonts w:cs="Times New Roman"/>
          <w:i/>
          <w:iCs/>
          <w:sz w:val="24"/>
          <w:szCs w:val="24"/>
        </w:rPr>
        <w:t>s</w:t>
      </w:r>
      <w:r w:rsidRPr="00031960">
        <w:rPr>
          <w:rFonts w:cs="Times New Roman"/>
          <w:i/>
          <w:iCs/>
          <w:sz w:val="24"/>
          <w:szCs w:val="24"/>
          <w:lang w:val="id-ID"/>
        </w:rPr>
        <w:t>h</w:t>
      </w:r>
      <w:r w:rsidRPr="00031960">
        <w:rPr>
          <w:rFonts w:cs="Times New Roman"/>
          <w:i/>
          <w:iCs/>
          <w:sz w:val="24"/>
          <w:szCs w:val="24"/>
        </w:rPr>
        <w:t xml:space="preserve">ahibu al-mal </w:t>
      </w:r>
      <w:r w:rsidRPr="00031960">
        <w:rPr>
          <w:rFonts w:cs="Times New Roman"/>
          <w:sz w:val="24"/>
          <w:szCs w:val="24"/>
        </w:rPr>
        <w:t>dengan pengguna investasi.</w:t>
      </w:r>
      <w:r w:rsidRPr="00031960">
        <w:rPr>
          <w:rStyle w:val="FootnoteReference"/>
          <w:rFonts w:cs="Times New Roman"/>
          <w:sz w:val="24"/>
          <w:szCs w:val="24"/>
        </w:rPr>
        <w:footnoteReference w:id="20"/>
      </w:r>
    </w:p>
    <w:p w:rsidR="009C23C8" w:rsidRPr="00031960" w:rsidRDefault="009C23C8" w:rsidP="009C23C8">
      <w:pPr>
        <w:pStyle w:val="FootnoteText"/>
        <w:spacing w:line="276" w:lineRule="auto"/>
        <w:ind w:left="284" w:firstLine="0"/>
        <w:rPr>
          <w:rFonts w:cs="Times New Roman"/>
          <w:sz w:val="24"/>
          <w:szCs w:val="24"/>
          <w:lang w:val="id-ID"/>
        </w:rPr>
      </w:pPr>
      <w:r w:rsidRPr="00031960">
        <w:rPr>
          <w:rFonts w:cs="Times New Roman"/>
          <w:sz w:val="24"/>
          <w:szCs w:val="24"/>
          <w:lang w:val="id-ID"/>
        </w:rPr>
        <w:t xml:space="preserve">Perkembangan pasar modal yang positif akan direspon oleh investor asing dengan pembelian efek atau saham di bursa sehingga terjadi capital inflow yang membawa nilai tukar pada apresiasi, begitu pula sebaliknya. Selain itu, perkembangan pasar saham yang meningkat akan mebawa perusahaan-perusahaan permodalan yang lebih kuat karena dana yang terhimpun untuk kebutuhan investasi pada sektor-sektor yang lebih luas dapat meningkat dan hal ini mengindikasikan peningkatan investasi riil. Peningkatan inevestasi riil ini akan berpengaruh terhadap pertumbuhan ekonomi yang bermuara pada perbaikan tingkat kesejahteraan masyarakat. </w:t>
      </w:r>
    </w:p>
    <w:p w:rsidR="009C23C8" w:rsidRPr="00031960" w:rsidRDefault="009C23C8" w:rsidP="009C23C8">
      <w:pPr>
        <w:pStyle w:val="FootnoteText"/>
        <w:spacing w:line="276" w:lineRule="auto"/>
        <w:ind w:left="284" w:firstLine="0"/>
        <w:rPr>
          <w:rFonts w:cstheme="majorBidi"/>
          <w:sz w:val="24"/>
          <w:szCs w:val="24"/>
          <w:lang w:val="id-ID"/>
        </w:rPr>
      </w:pPr>
      <w:r w:rsidRPr="00031960">
        <w:rPr>
          <w:rFonts w:cstheme="majorBidi"/>
          <w:sz w:val="24"/>
          <w:szCs w:val="24"/>
        </w:rPr>
        <w:t xml:space="preserve">Pertumbuhan ekonomi </w:t>
      </w:r>
      <w:r w:rsidRPr="00031960">
        <w:rPr>
          <w:rFonts w:cstheme="majorBidi"/>
          <w:sz w:val="24"/>
          <w:szCs w:val="24"/>
          <w:lang w:val="id-ID"/>
        </w:rPr>
        <w:t xml:space="preserve">sediri </w:t>
      </w:r>
      <w:r w:rsidRPr="00031960">
        <w:rPr>
          <w:rFonts w:cstheme="majorBidi"/>
          <w:sz w:val="24"/>
          <w:szCs w:val="24"/>
        </w:rPr>
        <w:t>dapat didefinisikan sebagai perkembangan dalam kegiatan perekonomian yang menyebabkan barang dan jasa yang diproduksikan dalam masyarakat bertambah  dari satu periode ke periode lainnya.</w:t>
      </w:r>
      <w:r w:rsidRPr="00031960">
        <w:rPr>
          <w:rStyle w:val="FootnoteReference"/>
          <w:rFonts w:cstheme="majorBidi"/>
          <w:sz w:val="24"/>
          <w:szCs w:val="24"/>
        </w:rPr>
        <w:footnoteReference w:id="21"/>
      </w:r>
    </w:p>
    <w:p w:rsidR="009C23C8" w:rsidRPr="00031960" w:rsidRDefault="009C23C8" w:rsidP="009C23C8">
      <w:pPr>
        <w:pStyle w:val="FootnoteText"/>
        <w:spacing w:line="276" w:lineRule="auto"/>
        <w:ind w:left="284" w:firstLine="0"/>
        <w:rPr>
          <w:rFonts w:cs="Times New Roman"/>
          <w:iCs/>
          <w:sz w:val="24"/>
          <w:szCs w:val="24"/>
          <w:lang w:val="id-ID"/>
        </w:rPr>
      </w:pPr>
    </w:p>
    <w:p w:rsidR="009C23C8" w:rsidRPr="009C23C8" w:rsidRDefault="002C349A" w:rsidP="009C23C8">
      <w:pPr>
        <w:autoSpaceDE w:val="0"/>
        <w:autoSpaceDN w:val="0"/>
        <w:adjustRightInd w:val="0"/>
        <w:spacing w:after="0" w:line="480" w:lineRule="auto"/>
        <w:ind w:left="284" w:firstLine="0"/>
        <w:rPr>
          <w:rFonts w:asciiTheme="majorBidi" w:hAnsiTheme="majorBidi" w:cstheme="majorBidi"/>
          <w:b/>
          <w:bCs/>
          <w:sz w:val="24"/>
          <w:szCs w:val="24"/>
        </w:rPr>
      </w:pPr>
      <w:r w:rsidRPr="002C349A">
        <w:rPr>
          <w:noProof/>
        </w:rPr>
        <w:pict>
          <v:shapetype id="_x0000_t202" coordsize="21600,21600" o:spt="202" path="m,l,21600r21600,l21600,xe">
            <v:stroke joinstyle="miter"/>
            <v:path gradientshapeok="t" o:connecttype="rect"/>
          </v:shapetype>
          <v:shape id="_x0000_s1088" type="#_x0000_t202" style="position:absolute;left:0;text-align:left;margin-left:119.1pt;margin-top:11.45pt;width:108.75pt;height:40.5pt;z-index:251641856">
            <v:textbox style="mso-next-textbox:#_x0000_s1088">
              <w:txbxContent>
                <w:p w:rsidR="00875F35" w:rsidRPr="00AC6B6B" w:rsidRDefault="00875F35" w:rsidP="009C23C8">
                  <w:pPr>
                    <w:ind w:firstLine="0"/>
                    <w:jc w:val="center"/>
                    <w:rPr>
                      <w:rFonts w:ascii="Times New Roman" w:hAnsi="Times New Roman" w:cs="Times New Roman"/>
                      <w:b/>
                      <w:sz w:val="24"/>
                      <w:szCs w:val="24"/>
                      <w:lang w:val="id-ID"/>
                    </w:rPr>
                  </w:pPr>
                  <w:r w:rsidRPr="00AC6B6B">
                    <w:rPr>
                      <w:rFonts w:ascii="Times New Roman" w:hAnsi="Times New Roman" w:cs="Times New Roman"/>
                      <w:b/>
                      <w:sz w:val="24"/>
                      <w:szCs w:val="24"/>
                      <w:lang w:val="id-ID"/>
                    </w:rPr>
                    <w:t>Saham Syariah</w:t>
                  </w:r>
                </w:p>
              </w:txbxContent>
            </v:textbox>
          </v:shape>
        </w:pict>
      </w:r>
      <w:r w:rsidRPr="002C349A">
        <w:rPr>
          <w:noProof/>
        </w:rPr>
        <w:pict>
          <v:shape id="_x0000_s1087" type="#_x0000_t202" style="position:absolute;left:0;text-align:left;margin-left:109.55pt;margin-top:4.95pt;width:128.6pt;height:178.1pt;z-index:251642880">
            <v:textbox style="mso-next-textbox:#_x0000_s1087">
              <w:txbxContent>
                <w:p w:rsidR="00875F35" w:rsidRDefault="00A65D60" w:rsidP="00875F35">
                  <w:pPr>
                    <w:ind w:firstLine="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09.5pt;height:39pt;visibility:visible;mso-wrap-style:square">
                        <v:imagedata r:id="rId9" o:title=""/>
                      </v:shape>
                    </w:pict>
                  </w:r>
                </w:p>
                <w:p w:rsidR="00875F35" w:rsidRDefault="00875F35" w:rsidP="009C23C8"/>
                <w:p w:rsidR="00875F35" w:rsidRPr="00802275" w:rsidRDefault="00875F35" w:rsidP="009C23C8"/>
              </w:txbxContent>
            </v:textbox>
          </v:shape>
        </w:pict>
      </w:r>
    </w:p>
    <w:p w:rsidR="009C23C8" w:rsidRPr="009C23C8" w:rsidRDefault="002C349A" w:rsidP="009C23C8">
      <w:pPr>
        <w:autoSpaceDE w:val="0"/>
        <w:autoSpaceDN w:val="0"/>
        <w:adjustRightInd w:val="0"/>
        <w:spacing w:after="0" w:line="480" w:lineRule="auto"/>
        <w:ind w:left="284" w:firstLine="0"/>
        <w:rPr>
          <w:rFonts w:asciiTheme="majorBidi" w:hAnsiTheme="majorBidi" w:cstheme="majorBidi"/>
          <w:b/>
          <w:bCs/>
          <w:sz w:val="24"/>
          <w:szCs w:val="24"/>
        </w:rPr>
      </w:pPr>
      <w:r w:rsidRPr="002C349A">
        <w:rPr>
          <w:noProof/>
        </w:rPr>
        <w:pict>
          <v:shapetype id="_x0000_t32" coordsize="21600,21600" o:spt="32" o:oned="t" path="m,l21600,21600e" filled="f">
            <v:path arrowok="t" fillok="f" o:connecttype="none"/>
            <o:lock v:ext="edit" shapetype="t"/>
          </v:shapetype>
          <v:shape id="_x0000_s1082" type="#_x0000_t32" style="position:absolute;left:0;text-align:left;margin-left:238.15pt;margin-top:.85pt;width:65.35pt;height:60pt;z-index:251643904" o:connectortype="straight">
            <v:stroke endarrow="block"/>
          </v:shape>
        </w:pict>
      </w:r>
    </w:p>
    <w:p w:rsidR="009C23C8" w:rsidRPr="009C23C8" w:rsidRDefault="002C349A" w:rsidP="009C23C8">
      <w:pPr>
        <w:autoSpaceDE w:val="0"/>
        <w:autoSpaceDN w:val="0"/>
        <w:adjustRightInd w:val="0"/>
        <w:spacing w:after="0" w:line="480" w:lineRule="auto"/>
        <w:ind w:left="284" w:firstLine="0"/>
        <w:rPr>
          <w:rFonts w:asciiTheme="majorBidi" w:hAnsiTheme="majorBidi" w:cstheme="majorBidi"/>
          <w:b/>
          <w:bCs/>
          <w:sz w:val="24"/>
          <w:szCs w:val="24"/>
        </w:rPr>
      </w:pPr>
      <w:r w:rsidRPr="002C349A">
        <w:rPr>
          <w:noProof/>
        </w:rPr>
        <w:pict>
          <v:shape id="_x0000_s1089" type="#_x0000_t202" style="position:absolute;left:0;text-align:left;margin-left:119.1pt;margin-top:9.25pt;width:108.75pt;height:38.25pt;z-index:251648000">
            <v:textbox style="mso-next-textbox:#_x0000_s1089">
              <w:txbxContent>
                <w:p w:rsidR="00875F35" w:rsidRDefault="00875F35" w:rsidP="009C23C8">
                  <w:pPr>
                    <w:spacing w:before="0" w:after="0"/>
                    <w:ind w:firstLine="0"/>
                    <w:jc w:val="center"/>
                    <w:rPr>
                      <w:rFonts w:ascii="Times New Roman" w:hAnsi="Times New Roman" w:cs="Times New Roman"/>
                      <w:b/>
                      <w:sz w:val="24"/>
                      <w:szCs w:val="24"/>
                      <w:lang w:val="id-ID"/>
                    </w:rPr>
                  </w:pPr>
                  <w:r w:rsidRPr="00AC6B6B">
                    <w:rPr>
                      <w:rFonts w:ascii="Times New Roman" w:hAnsi="Times New Roman" w:cs="Times New Roman"/>
                      <w:b/>
                      <w:sz w:val="24"/>
                      <w:szCs w:val="24"/>
                      <w:lang w:val="id-ID"/>
                    </w:rPr>
                    <w:t>Obligasi Syariah</w:t>
                  </w:r>
                </w:p>
                <w:p w:rsidR="00875F35" w:rsidRPr="00AC6B6B" w:rsidRDefault="00875F35" w:rsidP="009C23C8">
                  <w:pPr>
                    <w:spacing w:before="0" w:after="0"/>
                    <w:ind w:firstLine="0"/>
                    <w:jc w:val="center"/>
                    <w:rPr>
                      <w:rFonts w:ascii="Times New Roman" w:hAnsi="Times New Roman" w:cs="Times New Roman"/>
                      <w:b/>
                      <w:sz w:val="24"/>
                      <w:szCs w:val="24"/>
                      <w:lang w:val="id-ID"/>
                    </w:rPr>
                  </w:pPr>
                  <w:r>
                    <w:rPr>
                      <w:rFonts w:ascii="Times New Roman" w:hAnsi="Times New Roman" w:cs="Times New Roman"/>
                      <w:b/>
                      <w:sz w:val="24"/>
                      <w:szCs w:val="24"/>
                      <w:lang w:val="id-ID"/>
                    </w:rPr>
                    <w:t>(Sukuk)</w:t>
                  </w:r>
                </w:p>
              </w:txbxContent>
            </v:textbox>
          </v:shape>
        </w:pict>
      </w:r>
      <w:r w:rsidRPr="002C349A">
        <w:rPr>
          <w:noProof/>
        </w:rPr>
        <w:pict>
          <v:shape id="_x0000_s1084" type="#_x0000_t32" style="position:absolute;left:0;text-align:left;margin-left:238.15pt;margin-top:29.35pt;width:65.35pt;height:59.85pt;flip:y;z-index:251644928" o:connectortype="straight">
            <v:stroke endarrow="block"/>
          </v:shape>
        </w:pict>
      </w:r>
      <w:r w:rsidRPr="002C349A">
        <w:rPr>
          <w:noProof/>
        </w:rPr>
        <w:pict>
          <v:shape id="_x0000_s1083" type="#_x0000_t32" style="position:absolute;left:0;text-align:left;margin-left:238.15pt;margin-top:28.5pt;width:65.35pt;height:0;z-index:251645952" o:connectortype="straight">
            <v:stroke endarrow="block"/>
          </v:shape>
        </w:pict>
      </w:r>
      <w:r w:rsidRPr="002C349A">
        <w:rPr>
          <w:noProof/>
          <w:lang w:val="id-ID" w:eastAsia="id-ID"/>
        </w:rPr>
        <w:pict>
          <v:rect id="_x0000_s1081" style="position:absolute;left:0;text-align:left;margin-left:303.5pt;margin-top:9.25pt;width:98.95pt;height:42.6pt;z-index:251646976">
            <v:textbox style="mso-next-textbox:#_x0000_s1081">
              <w:txbxContent>
                <w:p w:rsidR="00875F35" w:rsidRPr="00BC2CE9" w:rsidRDefault="00875F35" w:rsidP="009C23C8">
                  <w:pPr>
                    <w:spacing w:after="0"/>
                    <w:ind w:firstLine="0"/>
                    <w:jc w:val="center"/>
                    <w:rPr>
                      <w:rFonts w:asciiTheme="majorBidi" w:hAnsiTheme="majorBidi" w:cstheme="majorBidi"/>
                      <w:b/>
                      <w:bCs/>
                      <w:sz w:val="24"/>
                      <w:szCs w:val="24"/>
                    </w:rPr>
                  </w:pPr>
                  <w:r w:rsidRPr="00BC2CE9">
                    <w:rPr>
                      <w:rFonts w:asciiTheme="majorBidi" w:hAnsiTheme="majorBidi" w:cstheme="majorBidi"/>
                      <w:b/>
                      <w:bCs/>
                      <w:sz w:val="24"/>
                      <w:szCs w:val="24"/>
                    </w:rPr>
                    <w:t>Pertumbuhan Ekonomi</w:t>
                  </w:r>
                </w:p>
              </w:txbxContent>
            </v:textbox>
          </v:rect>
        </w:pict>
      </w:r>
    </w:p>
    <w:p w:rsidR="009C23C8" w:rsidRPr="009C23C8" w:rsidRDefault="002C349A" w:rsidP="009C23C8">
      <w:pPr>
        <w:autoSpaceDE w:val="0"/>
        <w:autoSpaceDN w:val="0"/>
        <w:adjustRightInd w:val="0"/>
        <w:spacing w:after="0" w:line="480" w:lineRule="auto"/>
        <w:ind w:left="284" w:firstLine="0"/>
        <w:rPr>
          <w:rFonts w:asciiTheme="majorBidi" w:hAnsiTheme="majorBidi" w:cstheme="majorBidi"/>
          <w:b/>
          <w:bCs/>
          <w:sz w:val="24"/>
          <w:szCs w:val="24"/>
        </w:rPr>
      </w:pPr>
      <w:r w:rsidRPr="002C349A">
        <w:rPr>
          <w:noProof/>
        </w:rPr>
        <w:pict>
          <v:shape id="_x0000_s1086" type="#_x0000_t32" style="position:absolute;left:0;text-align:left;margin-left:356.3pt;margin-top:17.65pt;width:0;height:41.85pt;flip:y;z-index:251649024" o:connectortype="straight">
            <v:stroke endarrow="block"/>
          </v:shape>
        </w:pict>
      </w:r>
    </w:p>
    <w:p w:rsidR="00332DF1" w:rsidRDefault="002C349A" w:rsidP="00A65D60">
      <w:pPr>
        <w:autoSpaceDE w:val="0"/>
        <w:autoSpaceDN w:val="0"/>
        <w:adjustRightInd w:val="0"/>
        <w:spacing w:after="0" w:line="480" w:lineRule="auto"/>
        <w:ind w:left="284" w:firstLine="0"/>
        <w:rPr>
          <w:rFonts w:asciiTheme="majorBidi" w:hAnsiTheme="majorBidi" w:cstheme="majorBidi"/>
          <w:b/>
          <w:bCs/>
          <w:sz w:val="24"/>
          <w:szCs w:val="24"/>
          <w:lang w:val="id-ID"/>
        </w:rPr>
      </w:pPr>
      <w:r w:rsidRPr="002C349A">
        <w:rPr>
          <w:noProof/>
        </w:rPr>
        <w:pict>
          <v:shape id="_x0000_s1085" type="#_x0000_t32" style="position:absolute;left:0;text-align:left;margin-left:238.15pt;margin-top:26.1pt;width:118.15pt;height:0;z-index:251650048" o:connectortype="straight"/>
        </w:pict>
      </w:r>
      <w:r w:rsidRPr="002C349A">
        <w:rPr>
          <w:noProof/>
        </w:rPr>
        <w:pict>
          <v:shape id="_x0000_s1090" type="#_x0000_t202" style="position:absolute;left:0;text-align:left;margin-left:119.1pt;margin-top:-.65pt;width:108.75pt;height:39.75pt;z-index:251651072">
            <v:textbox style="mso-next-textbox:#_x0000_s1090">
              <w:txbxContent>
                <w:p w:rsidR="00875F35" w:rsidRPr="00AC6B6B" w:rsidRDefault="00875F35" w:rsidP="009C23C8">
                  <w:pPr>
                    <w:spacing w:before="0"/>
                    <w:ind w:firstLine="0"/>
                    <w:jc w:val="center"/>
                    <w:rPr>
                      <w:rFonts w:ascii="Times New Roman" w:hAnsi="Times New Roman" w:cs="Times New Roman"/>
                      <w:b/>
                      <w:sz w:val="24"/>
                      <w:szCs w:val="24"/>
                      <w:lang w:val="id-ID"/>
                    </w:rPr>
                  </w:pPr>
                  <w:r>
                    <w:rPr>
                      <w:rFonts w:ascii="Times New Roman" w:hAnsi="Times New Roman" w:cs="Times New Roman"/>
                      <w:b/>
                      <w:sz w:val="24"/>
                      <w:szCs w:val="24"/>
                      <w:lang w:val="id-ID"/>
                    </w:rPr>
                    <w:t>Reksa Dana</w:t>
                  </w:r>
                  <w:r w:rsidRPr="00AC6B6B">
                    <w:rPr>
                      <w:rFonts w:ascii="Times New Roman" w:hAnsi="Times New Roman" w:cs="Times New Roman"/>
                      <w:b/>
                      <w:sz w:val="24"/>
                      <w:szCs w:val="24"/>
                      <w:lang w:val="id-ID"/>
                    </w:rPr>
                    <w:t xml:space="preserve"> Syariah</w:t>
                  </w:r>
                </w:p>
              </w:txbxContent>
            </v:textbox>
          </v:shape>
        </w:pict>
      </w:r>
    </w:p>
    <w:p w:rsidR="00A65D60" w:rsidRDefault="00A65D60" w:rsidP="00A65D60">
      <w:pPr>
        <w:autoSpaceDE w:val="0"/>
        <w:autoSpaceDN w:val="0"/>
        <w:adjustRightInd w:val="0"/>
        <w:spacing w:after="0" w:line="480" w:lineRule="auto"/>
        <w:ind w:left="284" w:firstLine="0"/>
        <w:rPr>
          <w:rFonts w:asciiTheme="majorBidi" w:hAnsiTheme="majorBidi" w:cstheme="majorBidi"/>
          <w:b/>
          <w:bCs/>
          <w:sz w:val="24"/>
          <w:szCs w:val="24"/>
          <w:lang w:val="id-ID"/>
        </w:rPr>
      </w:pPr>
    </w:p>
    <w:p w:rsidR="00A65D60" w:rsidRPr="00A65D60" w:rsidRDefault="00A65D60" w:rsidP="00A65D60">
      <w:pPr>
        <w:autoSpaceDE w:val="0"/>
        <w:autoSpaceDN w:val="0"/>
        <w:adjustRightInd w:val="0"/>
        <w:spacing w:after="0" w:line="480" w:lineRule="auto"/>
        <w:ind w:left="284" w:firstLine="0"/>
        <w:rPr>
          <w:rFonts w:asciiTheme="majorBidi" w:hAnsiTheme="majorBidi" w:cstheme="majorBidi"/>
          <w:b/>
          <w:bCs/>
          <w:sz w:val="24"/>
          <w:szCs w:val="24"/>
          <w:lang w:val="id-ID"/>
        </w:rPr>
      </w:pPr>
    </w:p>
    <w:p w:rsidR="00332DF1" w:rsidRPr="00031960" w:rsidRDefault="00332DF1" w:rsidP="00D66A78">
      <w:pPr>
        <w:pStyle w:val="ListParagraph"/>
        <w:spacing w:line="276" w:lineRule="auto"/>
        <w:ind w:left="851" w:firstLine="0"/>
        <w:rPr>
          <w:rFonts w:cs="Times New Roman"/>
          <w:sz w:val="24"/>
          <w:szCs w:val="24"/>
          <w:lang w:val="id-ID"/>
        </w:rPr>
      </w:pPr>
    </w:p>
    <w:p w:rsidR="00332DF1" w:rsidRPr="00031960" w:rsidRDefault="00332DF1" w:rsidP="00D66A78">
      <w:pPr>
        <w:pStyle w:val="ListParagraph"/>
        <w:spacing w:line="276" w:lineRule="auto"/>
        <w:ind w:left="851" w:firstLine="0"/>
        <w:rPr>
          <w:rFonts w:cs="Times New Roman"/>
          <w:sz w:val="24"/>
          <w:szCs w:val="24"/>
          <w:lang w:val="id-ID"/>
        </w:rPr>
      </w:pPr>
    </w:p>
    <w:p w:rsidR="00332DF1" w:rsidRPr="00031960" w:rsidRDefault="00332DF1" w:rsidP="00D66A78">
      <w:pPr>
        <w:pStyle w:val="ListParagraph"/>
        <w:spacing w:line="276" w:lineRule="auto"/>
        <w:ind w:left="851" w:firstLine="0"/>
        <w:rPr>
          <w:rFonts w:cs="Times New Roman"/>
          <w:sz w:val="24"/>
          <w:szCs w:val="24"/>
          <w:lang w:val="id-ID"/>
        </w:rPr>
      </w:pPr>
    </w:p>
    <w:p w:rsidR="00332DF1" w:rsidRPr="00031960" w:rsidRDefault="00332DF1" w:rsidP="00D66A78">
      <w:pPr>
        <w:pStyle w:val="ListParagraph"/>
        <w:spacing w:line="276" w:lineRule="auto"/>
        <w:ind w:left="851" w:firstLine="0"/>
        <w:rPr>
          <w:rFonts w:cs="Times New Roman"/>
          <w:sz w:val="24"/>
          <w:szCs w:val="24"/>
          <w:lang w:val="id-ID"/>
        </w:rPr>
      </w:pPr>
    </w:p>
    <w:p w:rsidR="00332DF1" w:rsidRPr="00031960" w:rsidRDefault="00332DF1" w:rsidP="00D66A78">
      <w:pPr>
        <w:pStyle w:val="ListParagraph"/>
        <w:spacing w:line="276" w:lineRule="auto"/>
        <w:ind w:left="851" w:firstLine="0"/>
        <w:rPr>
          <w:rFonts w:cs="Times New Roman"/>
          <w:sz w:val="24"/>
          <w:szCs w:val="24"/>
          <w:lang w:val="id-ID"/>
        </w:rPr>
      </w:pPr>
    </w:p>
    <w:p w:rsidR="00AA5916" w:rsidRPr="00031960" w:rsidRDefault="00AA5916" w:rsidP="00D66A78">
      <w:pPr>
        <w:pStyle w:val="ListParagraph"/>
        <w:spacing w:line="276" w:lineRule="auto"/>
        <w:ind w:left="851" w:firstLine="0"/>
        <w:rPr>
          <w:rFonts w:cs="Times New Roman"/>
          <w:sz w:val="24"/>
          <w:szCs w:val="24"/>
          <w:lang w:val="id-ID"/>
        </w:rPr>
      </w:pPr>
    </w:p>
    <w:p w:rsidR="00912D5C" w:rsidRPr="00C97019" w:rsidRDefault="00912D5C" w:rsidP="00C97019">
      <w:pPr>
        <w:spacing w:line="480" w:lineRule="auto"/>
        <w:ind w:firstLine="0"/>
        <w:rPr>
          <w:rFonts w:ascii="Times New Roman" w:hAnsi="Times New Roman" w:cs="Times New Roman"/>
          <w:sz w:val="24"/>
          <w:szCs w:val="24"/>
          <w:lang w:val="id-ID"/>
        </w:rPr>
      </w:pPr>
    </w:p>
    <w:p w:rsidR="00912D5C" w:rsidRPr="00031960" w:rsidRDefault="002C349A" w:rsidP="00912D5C">
      <w:pPr>
        <w:pStyle w:val="ListParagraph"/>
        <w:autoSpaceDE w:val="0"/>
        <w:autoSpaceDN w:val="0"/>
        <w:adjustRightInd w:val="0"/>
        <w:spacing w:after="0" w:line="480" w:lineRule="auto"/>
        <w:ind w:left="0"/>
        <w:rPr>
          <w:rFonts w:asciiTheme="majorBidi" w:hAnsiTheme="majorBidi" w:cstheme="majorBidi"/>
          <w:b/>
          <w:bCs/>
          <w:sz w:val="24"/>
          <w:szCs w:val="24"/>
        </w:rPr>
      </w:pPr>
      <w:r w:rsidRPr="002C349A">
        <w:pict>
          <v:shape id="_x0000_s1064" type="#_x0000_t202" style="position:absolute;left:0;text-align:left;margin-left:282.25pt;margin-top:17.65pt;width:69pt;height:33.15pt;z-index:251668480" stroked="f">
            <v:textbox style="mso-next-textbox:#_x0000_s1064">
              <w:txbxContent>
                <w:p w:rsidR="00875F35" w:rsidRPr="009100E5" w:rsidRDefault="00875F35" w:rsidP="00912D5C">
                  <w:pPr>
                    <w:ind w:firstLine="0"/>
                    <w:rPr>
                      <w:rFonts w:asciiTheme="majorBidi" w:hAnsiTheme="majorBidi" w:cstheme="majorBidi"/>
                      <w:b/>
                      <w:sz w:val="18"/>
                      <w:szCs w:val="18"/>
                      <w:lang w:val="id-ID"/>
                    </w:rPr>
                  </w:pPr>
                  <w:r w:rsidRPr="009100E5">
                    <w:rPr>
                      <w:rFonts w:ascii="Arial" w:hAnsi="Arial" w:cs="Arial"/>
                      <w:b/>
                      <w:sz w:val="24"/>
                      <w:szCs w:val="24"/>
                      <w:lang w:val="id-ID"/>
                    </w:rPr>
                    <w:t>ᵦ</w:t>
                  </w:r>
                  <w:r w:rsidRPr="009100E5">
                    <w:rPr>
                      <w:rFonts w:asciiTheme="majorBidi" w:hAnsiTheme="majorBidi" w:cstheme="majorBidi"/>
                      <w:b/>
                      <w:sz w:val="18"/>
                      <w:szCs w:val="18"/>
                      <w:lang w:val="id-ID"/>
                    </w:rPr>
                    <w:t>yx1= 0,244</w:t>
                  </w:r>
                </w:p>
              </w:txbxContent>
            </v:textbox>
          </v:shape>
        </w:pict>
      </w:r>
      <w:r w:rsidRPr="002C349A">
        <w:pict>
          <v:shape id="_x0000_s1049" type="#_x0000_t32" style="position:absolute;left:0;text-align:left;margin-left:243pt;margin-top:23.25pt;width:108.25pt;height:74.6pt;z-index:251653120" o:connectortype="straight">
            <v:stroke endarrow="block"/>
          </v:shape>
        </w:pict>
      </w:r>
      <w:r w:rsidRPr="002C349A">
        <w:rPr>
          <w:sz w:val="20"/>
          <w:szCs w:val="20"/>
        </w:rPr>
        <w:pict>
          <v:shape id="_x0000_s1054" type="#_x0000_t202" style="position:absolute;left:0;text-align:left;margin-left:110.25pt;margin-top:3.35pt;width:132.75pt;height:196.5pt;z-index:251658240">
            <v:textbox style="mso-next-textbox:#_x0000_s1054">
              <w:txbxContent>
                <w:p w:rsidR="00875F35" w:rsidRDefault="00875F35" w:rsidP="00912D5C">
                  <w:pPr>
                    <w:rPr>
                      <w:noProof/>
                    </w:rPr>
                  </w:pPr>
                </w:p>
                <w:p w:rsidR="00875F35" w:rsidRDefault="00875F35" w:rsidP="00912D5C"/>
                <w:p w:rsidR="00875F35" w:rsidRDefault="00875F35" w:rsidP="00912D5C"/>
              </w:txbxContent>
            </v:textbox>
          </v:shape>
        </w:pict>
      </w:r>
      <w:r w:rsidRPr="002C349A">
        <w:rPr>
          <w:sz w:val="20"/>
          <w:szCs w:val="20"/>
        </w:rPr>
        <w:pict>
          <v:shape id="_x0000_s1055" type="#_x0000_t202" style="position:absolute;left:0;text-align:left;margin-left:119.1pt;margin-top:7.85pt;width:108.75pt;height:40.5pt;z-index:251659264">
            <v:textbox style="mso-next-textbox:#_x0000_s1055">
              <w:txbxContent>
                <w:p w:rsidR="00875F35" w:rsidRPr="00E06708" w:rsidRDefault="00875F35" w:rsidP="00E06708">
                  <w:pPr>
                    <w:ind w:firstLine="0"/>
                    <w:jc w:val="center"/>
                    <w:rPr>
                      <w:rFonts w:cs="Times New Roman"/>
                      <w:b/>
                      <w:sz w:val="24"/>
                      <w:szCs w:val="24"/>
                      <w:lang w:val="id-ID"/>
                    </w:rPr>
                  </w:pPr>
                  <w:r w:rsidRPr="00E06708">
                    <w:rPr>
                      <w:rFonts w:cs="Times New Roman"/>
                      <w:b/>
                      <w:sz w:val="24"/>
                      <w:szCs w:val="24"/>
                      <w:lang w:val="id-ID"/>
                    </w:rPr>
                    <w:t>Saham Syariah</w:t>
                  </w:r>
                </w:p>
              </w:txbxContent>
            </v:textbox>
          </v:shape>
        </w:pict>
      </w:r>
      <w:r w:rsidRPr="002C349A">
        <w:rPr>
          <w:sz w:val="20"/>
          <w:szCs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0" type="#_x0000_t85" style="position:absolute;left:0;text-align:left;margin-left:63pt;margin-top:23.25pt;width:47.25pt;height:163.8pt;z-index:251664384"/>
        </w:pict>
      </w:r>
    </w:p>
    <w:p w:rsidR="00912D5C" w:rsidRPr="00031960" w:rsidRDefault="002C349A" w:rsidP="00912D5C">
      <w:pPr>
        <w:pStyle w:val="ListParagraph"/>
        <w:autoSpaceDE w:val="0"/>
        <w:autoSpaceDN w:val="0"/>
        <w:adjustRightInd w:val="0"/>
        <w:spacing w:after="0" w:line="480" w:lineRule="auto"/>
        <w:ind w:left="0"/>
        <w:rPr>
          <w:rFonts w:asciiTheme="majorBidi" w:hAnsiTheme="majorBidi" w:cstheme="majorBidi"/>
          <w:b/>
          <w:bCs/>
          <w:sz w:val="24"/>
          <w:szCs w:val="24"/>
        </w:rPr>
      </w:pPr>
      <w:r w:rsidRPr="002C349A">
        <w:rPr>
          <w:sz w:val="20"/>
          <w:szCs w:val="20"/>
        </w:rPr>
        <w:pict>
          <v:shape id="_x0000_s1058" type="#_x0000_t85" style="position:absolute;left:0;text-align:left;margin-left:96pt;margin-top:2.65pt;width:13.55pt;height:70.6pt;z-index:251662336"/>
        </w:pict>
      </w:r>
    </w:p>
    <w:p w:rsidR="00912D5C" w:rsidRPr="00031960" w:rsidRDefault="002C349A" w:rsidP="00912D5C">
      <w:pPr>
        <w:pStyle w:val="ListParagraph"/>
        <w:autoSpaceDE w:val="0"/>
        <w:autoSpaceDN w:val="0"/>
        <w:adjustRightInd w:val="0"/>
        <w:spacing w:after="0" w:line="480" w:lineRule="auto"/>
        <w:ind w:left="0"/>
        <w:rPr>
          <w:rFonts w:asciiTheme="majorBidi" w:hAnsiTheme="majorBidi" w:cstheme="majorBidi"/>
          <w:b/>
          <w:bCs/>
          <w:sz w:val="24"/>
          <w:szCs w:val="24"/>
        </w:rPr>
      </w:pPr>
      <w:r w:rsidRPr="002C349A">
        <w:pict>
          <v:rect id="_x0000_s1048" style="position:absolute;left:0;text-align:left;margin-left:351.25pt;margin-top:19.55pt;width:98.95pt;height:42.6pt;z-index:251652096">
            <v:textbox style="mso-next-textbox:#_x0000_s1048">
              <w:txbxContent>
                <w:p w:rsidR="00875F35" w:rsidRPr="00E06708" w:rsidRDefault="00875F35" w:rsidP="005C12EB">
                  <w:pPr>
                    <w:spacing w:after="0"/>
                    <w:ind w:firstLine="0"/>
                    <w:jc w:val="center"/>
                    <w:rPr>
                      <w:rFonts w:cstheme="majorBidi"/>
                      <w:b/>
                      <w:bCs/>
                      <w:sz w:val="24"/>
                      <w:szCs w:val="24"/>
                    </w:rPr>
                  </w:pPr>
                  <w:r w:rsidRPr="00E06708">
                    <w:rPr>
                      <w:rFonts w:cstheme="majorBidi"/>
                      <w:b/>
                      <w:bCs/>
                      <w:sz w:val="24"/>
                      <w:szCs w:val="24"/>
                    </w:rPr>
                    <w:t>Pertumbuhan Ekonomi</w:t>
                  </w:r>
                </w:p>
              </w:txbxContent>
            </v:textbox>
          </v:rect>
        </w:pict>
      </w:r>
      <w:r w:rsidRPr="002C349A">
        <w:pict>
          <v:shape id="_x0000_s1066" type="#_x0000_t202" style="position:absolute;left:0;text-align:left;margin-left:246pt;margin-top:16.25pt;width:65.25pt;height:20.25pt;z-index:251670528" stroked="f">
            <v:textbox style="mso-next-textbox:#_x0000_s1066">
              <w:txbxContent>
                <w:p w:rsidR="00875F35" w:rsidRPr="009100E5" w:rsidRDefault="00875F35" w:rsidP="00912D5C">
                  <w:pPr>
                    <w:spacing w:before="0"/>
                    <w:ind w:firstLine="0"/>
                    <w:rPr>
                      <w:rFonts w:asciiTheme="majorBidi" w:hAnsiTheme="majorBidi" w:cstheme="majorBidi"/>
                      <w:b/>
                      <w:sz w:val="18"/>
                      <w:szCs w:val="18"/>
                      <w:lang w:val="id-ID"/>
                    </w:rPr>
                  </w:pPr>
                  <w:r w:rsidRPr="009100E5">
                    <w:rPr>
                      <w:rFonts w:ascii="Arial" w:hAnsi="Arial" w:cs="Arial"/>
                      <w:b/>
                      <w:sz w:val="24"/>
                      <w:szCs w:val="24"/>
                      <w:lang w:val="id-ID"/>
                    </w:rPr>
                    <w:t>ᵦ</w:t>
                  </w:r>
                  <w:r w:rsidRPr="009100E5">
                    <w:rPr>
                      <w:rFonts w:ascii="Arial" w:hAnsi="Arial" w:cs="Arial"/>
                      <w:b/>
                      <w:sz w:val="18"/>
                      <w:szCs w:val="18"/>
                      <w:lang w:val="id-ID"/>
                    </w:rPr>
                    <w:t>y</w:t>
                  </w:r>
                  <w:r w:rsidRPr="009100E5">
                    <w:rPr>
                      <w:rFonts w:asciiTheme="majorBidi" w:hAnsiTheme="majorBidi" w:cstheme="majorBidi"/>
                      <w:b/>
                      <w:sz w:val="18"/>
                      <w:szCs w:val="18"/>
                      <w:lang w:val="id-ID"/>
                    </w:rPr>
                    <w:t>x2= 1.222</w:t>
                  </w:r>
                </w:p>
              </w:txbxContent>
            </v:textbox>
          </v:shape>
        </w:pict>
      </w:r>
      <w:r w:rsidRPr="002C349A">
        <w:pict>
          <v:shape id="_x0000_s1061" type="#_x0000_t202" style="position:absolute;left:0;text-align:left;margin-left:104pt;margin-top:1.55pt;width:65.25pt;height:20.25pt;z-index:251665408" stroked="f">
            <v:textbox style="mso-next-textbox:#_x0000_s1061">
              <w:txbxContent>
                <w:p w:rsidR="00875F35" w:rsidRPr="009100E5" w:rsidRDefault="00875F35" w:rsidP="005C12EB">
                  <w:pPr>
                    <w:spacing w:before="0"/>
                    <w:ind w:firstLine="0"/>
                    <w:rPr>
                      <w:rFonts w:asciiTheme="majorBidi" w:hAnsiTheme="majorBidi" w:cstheme="majorBidi"/>
                      <w:b/>
                      <w:sz w:val="18"/>
                      <w:szCs w:val="18"/>
                      <w:lang w:val="id-ID"/>
                    </w:rPr>
                  </w:pPr>
                  <w:r w:rsidRPr="009100E5">
                    <w:rPr>
                      <w:rFonts w:asciiTheme="majorBidi" w:hAnsiTheme="majorBidi" w:cstheme="majorBidi"/>
                      <w:b/>
                      <w:sz w:val="18"/>
                      <w:szCs w:val="18"/>
                      <w:lang w:val="id-ID"/>
                    </w:rPr>
                    <w:t>rx1x2=0,928</w:t>
                  </w:r>
                </w:p>
              </w:txbxContent>
            </v:textbox>
          </v:shape>
        </w:pict>
      </w:r>
    </w:p>
    <w:p w:rsidR="00912D5C" w:rsidRPr="00031960" w:rsidRDefault="002C349A" w:rsidP="00912D5C">
      <w:pPr>
        <w:pStyle w:val="ListParagraph"/>
        <w:autoSpaceDE w:val="0"/>
        <w:autoSpaceDN w:val="0"/>
        <w:adjustRightInd w:val="0"/>
        <w:spacing w:after="0" w:line="480" w:lineRule="auto"/>
        <w:ind w:left="0"/>
        <w:rPr>
          <w:rFonts w:asciiTheme="majorBidi" w:hAnsiTheme="majorBidi" w:cstheme="majorBidi"/>
          <w:b/>
          <w:bCs/>
          <w:sz w:val="24"/>
          <w:szCs w:val="24"/>
        </w:rPr>
      </w:pPr>
      <w:r w:rsidRPr="002C349A">
        <w:pict>
          <v:shape id="_x0000_s1050" type="#_x0000_t32" style="position:absolute;left:0;text-align:left;margin-left:243pt;margin-top:16.55pt;width:108.25pt;height:.05pt;z-index:251654144" o:connectortype="straight">
            <v:stroke endarrow="block"/>
          </v:shape>
        </w:pict>
      </w:r>
      <w:r w:rsidRPr="002C349A">
        <w:pict>
          <v:shape id="_x0000_s1051" type="#_x0000_t32" style="position:absolute;left:0;text-align:left;margin-left:243pt;margin-top:18.05pt;width:108.25pt;height:77.85pt;flip:y;z-index:251655168" o:connectortype="straight">
            <v:stroke endarrow="block"/>
          </v:shape>
        </w:pict>
      </w:r>
      <w:r w:rsidRPr="002C349A">
        <w:pict>
          <v:shape id="_x0000_s1062" type="#_x0000_t202" style="position:absolute;left:0;text-align:left;margin-left:19.25pt;margin-top:15.05pt;width:65.25pt;height:20.25pt;z-index:251666432" stroked="f">
            <v:textbox style="mso-next-textbox:#_x0000_s1062">
              <w:txbxContent>
                <w:p w:rsidR="00875F35" w:rsidRPr="009100E5" w:rsidRDefault="00875F35" w:rsidP="005C12EB">
                  <w:pPr>
                    <w:spacing w:before="0"/>
                    <w:ind w:firstLine="0"/>
                    <w:rPr>
                      <w:rFonts w:asciiTheme="majorBidi" w:hAnsiTheme="majorBidi" w:cstheme="majorBidi"/>
                      <w:b/>
                      <w:sz w:val="18"/>
                      <w:szCs w:val="18"/>
                      <w:lang w:val="id-ID"/>
                    </w:rPr>
                  </w:pPr>
                  <w:r w:rsidRPr="009100E5">
                    <w:rPr>
                      <w:rFonts w:asciiTheme="majorBidi" w:hAnsiTheme="majorBidi" w:cstheme="majorBidi"/>
                      <w:b/>
                      <w:sz w:val="18"/>
                      <w:szCs w:val="18"/>
                      <w:lang w:val="id-ID"/>
                    </w:rPr>
                    <w:t>rx1x3=0,953</w:t>
                  </w:r>
                </w:p>
              </w:txbxContent>
            </v:textbox>
          </v:shape>
        </w:pict>
      </w:r>
      <w:r w:rsidRPr="002C349A">
        <w:rPr>
          <w:sz w:val="20"/>
          <w:szCs w:val="20"/>
        </w:rPr>
        <w:pict>
          <v:shape id="_x0000_s1056" type="#_x0000_t202" style="position:absolute;left:0;text-align:left;margin-left:119.1pt;margin-top:-.15pt;width:108.75pt;height:38.25pt;z-index:251660288">
            <v:textbox style="mso-next-textbox:#_x0000_s1056">
              <w:txbxContent>
                <w:p w:rsidR="00875F35" w:rsidRPr="00E06708" w:rsidRDefault="00875F35" w:rsidP="005C12EB">
                  <w:pPr>
                    <w:spacing w:before="0" w:after="0"/>
                    <w:ind w:firstLine="0"/>
                    <w:jc w:val="center"/>
                    <w:rPr>
                      <w:rFonts w:cs="Times New Roman"/>
                      <w:b/>
                      <w:sz w:val="24"/>
                      <w:szCs w:val="24"/>
                      <w:lang w:val="id-ID"/>
                    </w:rPr>
                  </w:pPr>
                  <w:r w:rsidRPr="00E06708">
                    <w:rPr>
                      <w:rFonts w:cs="Times New Roman"/>
                      <w:b/>
                      <w:sz w:val="24"/>
                      <w:szCs w:val="24"/>
                      <w:lang w:val="id-ID"/>
                    </w:rPr>
                    <w:t>Obligasi Syariah</w:t>
                  </w:r>
                </w:p>
                <w:p w:rsidR="00875F35" w:rsidRPr="00E06708" w:rsidRDefault="00875F35" w:rsidP="005C12EB">
                  <w:pPr>
                    <w:spacing w:before="0" w:after="0"/>
                    <w:ind w:firstLine="0"/>
                    <w:jc w:val="center"/>
                    <w:rPr>
                      <w:rFonts w:cs="Times New Roman"/>
                      <w:b/>
                      <w:sz w:val="24"/>
                      <w:szCs w:val="24"/>
                      <w:lang w:val="id-ID"/>
                    </w:rPr>
                  </w:pPr>
                  <w:r w:rsidRPr="00E06708">
                    <w:rPr>
                      <w:rFonts w:cs="Times New Roman"/>
                      <w:b/>
                      <w:sz w:val="24"/>
                      <w:szCs w:val="24"/>
                      <w:lang w:val="id-ID"/>
                    </w:rPr>
                    <w:t>(Sukuk)</w:t>
                  </w:r>
                </w:p>
              </w:txbxContent>
            </v:textbox>
          </v:shape>
        </w:pict>
      </w:r>
      <w:r w:rsidRPr="002C349A">
        <w:rPr>
          <w:sz w:val="20"/>
          <w:szCs w:val="20"/>
        </w:rPr>
        <w:pict>
          <v:shape id="_x0000_s1059" type="#_x0000_t85" style="position:absolute;left:0;text-align:left;margin-left:97.5pt;margin-top:24.6pt;width:12pt;height:65.4pt;z-index:251663360"/>
        </w:pict>
      </w:r>
    </w:p>
    <w:p w:rsidR="00912D5C" w:rsidRPr="00031960" w:rsidRDefault="002C349A" w:rsidP="00912D5C">
      <w:pPr>
        <w:pStyle w:val="ListParagraph"/>
        <w:autoSpaceDE w:val="0"/>
        <w:autoSpaceDN w:val="0"/>
        <w:adjustRightInd w:val="0"/>
        <w:spacing w:after="0" w:line="480" w:lineRule="auto"/>
        <w:ind w:left="0"/>
        <w:rPr>
          <w:rFonts w:asciiTheme="majorBidi" w:hAnsiTheme="majorBidi" w:cstheme="majorBidi"/>
          <w:b/>
          <w:bCs/>
          <w:sz w:val="24"/>
          <w:szCs w:val="24"/>
        </w:rPr>
      </w:pPr>
      <w:r w:rsidRPr="002C349A">
        <w:pict>
          <v:shape id="_x0000_s1053" type="#_x0000_t32" style="position:absolute;left:0;text-align:left;margin-left:402pt;margin-top:7.7pt;width:0;height:60.45pt;flip:y;z-index:251657216" o:connectortype="straight">
            <v:stroke endarrow="block"/>
          </v:shape>
        </w:pict>
      </w:r>
      <w:r w:rsidRPr="002C349A">
        <w:pict>
          <v:shape id="_x0000_s1065" type="#_x0000_t202" style="position:absolute;left:0;text-align:left;margin-left:302.5pt;margin-top:26.6pt;width:65.25pt;height:20.25pt;z-index:251669504" stroked="f">
            <v:textbox style="mso-next-textbox:#_x0000_s1065">
              <w:txbxContent>
                <w:p w:rsidR="00875F35" w:rsidRPr="009100E5" w:rsidRDefault="00875F35" w:rsidP="00912D5C">
                  <w:pPr>
                    <w:spacing w:before="0" w:after="0"/>
                    <w:ind w:firstLine="0"/>
                    <w:rPr>
                      <w:rFonts w:asciiTheme="majorBidi" w:hAnsiTheme="majorBidi" w:cstheme="majorBidi"/>
                      <w:b/>
                      <w:sz w:val="18"/>
                      <w:szCs w:val="18"/>
                      <w:lang w:val="id-ID"/>
                    </w:rPr>
                  </w:pPr>
                  <w:r w:rsidRPr="009100E5">
                    <w:rPr>
                      <w:rFonts w:ascii="Arial" w:hAnsi="Arial" w:cs="Arial"/>
                      <w:b/>
                      <w:sz w:val="24"/>
                      <w:szCs w:val="24"/>
                      <w:lang w:val="id-ID"/>
                    </w:rPr>
                    <w:t>ᵦ</w:t>
                  </w:r>
                  <w:r w:rsidRPr="009100E5">
                    <w:rPr>
                      <w:rFonts w:asciiTheme="majorBidi" w:hAnsiTheme="majorBidi" w:cstheme="majorBidi"/>
                      <w:b/>
                      <w:sz w:val="18"/>
                      <w:szCs w:val="18"/>
                      <w:lang w:val="id-ID"/>
                    </w:rPr>
                    <w:t>yx3= -558</w:t>
                  </w:r>
                </w:p>
              </w:txbxContent>
            </v:textbox>
          </v:shape>
        </w:pict>
      </w:r>
      <w:r w:rsidRPr="002C349A">
        <w:pict>
          <v:shape id="_x0000_s1063" type="#_x0000_t202" style="position:absolute;left:0;text-align:left;margin-left:104pt;margin-top:17.15pt;width:65.25pt;height:20.25pt;z-index:251667456" stroked="f">
            <v:textbox style="mso-next-textbox:#_x0000_s1063">
              <w:txbxContent>
                <w:p w:rsidR="00875F35" w:rsidRPr="009100E5" w:rsidRDefault="00875F35" w:rsidP="005C12EB">
                  <w:pPr>
                    <w:spacing w:before="0"/>
                    <w:ind w:firstLine="0"/>
                    <w:rPr>
                      <w:rFonts w:asciiTheme="majorBidi" w:hAnsiTheme="majorBidi" w:cstheme="majorBidi"/>
                      <w:b/>
                      <w:sz w:val="18"/>
                      <w:szCs w:val="18"/>
                      <w:lang w:val="id-ID"/>
                    </w:rPr>
                  </w:pPr>
                  <w:r w:rsidRPr="009100E5">
                    <w:rPr>
                      <w:rFonts w:asciiTheme="majorBidi" w:hAnsiTheme="majorBidi" w:cstheme="majorBidi"/>
                      <w:b/>
                      <w:sz w:val="18"/>
                      <w:szCs w:val="18"/>
                      <w:lang w:val="id-ID"/>
                    </w:rPr>
                    <w:t>rx2x3=0,979</w:t>
                  </w:r>
                </w:p>
              </w:txbxContent>
            </v:textbox>
          </v:shape>
        </w:pict>
      </w:r>
    </w:p>
    <w:p w:rsidR="00912D5C" w:rsidRPr="00031960" w:rsidRDefault="002C349A" w:rsidP="00912D5C">
      <w:pPr>
        <w:pStyle w:val="ListParagraph"/>
        <w:autoSpaceDE w:val="0"/>
        <w:autoSpaceDN w:val="0"/>
        <w:adjustRightInd w:val="0"/>
        <w:spacing w:after="0" w:line="480" w:lineRule="auto"/>
        <w:ind w:left="0"/>
        <w:rPr>
          <w:rFonts w:asciiTheme="majorBidi" w:hAnsiTheme="majorBidi" w:cstheme="majorBidi"/>
          <w:b/>
          <w:bCs/>
          <w:sz w:val="24"/>
          <w:szCs w:val="24"/>
        </w:rPr>
      </w:pPr>
      <w:r w:rsidRPr="002C349A">
        <w:rPr>
          <w:sz w:val="20"/>
          <w:szCs w:val="20"/>
        </w:rPr>
        <w:pict>
          <v:shape id="_x0000_s1057" type="#_x0000_t202" style="position:absolute;left:0;text-align:left;margin-left:119.1pt;margin-top:18.3pt;width:108.75pt;height:39.75pt;z-index:251661312">
            <v:textbox style="mso-next-textbox:#_x0000_s1057">
              <w:txbxContent>
                <w:p w:rsidR="00875F35" w:rsidRPr="00E06708" w:rsidRDefault="00875F35" w:rsidP="005C12EB">
                  <w:pPr>
                    <w:spacing w:before="0" w:after="0"/>
                    <w:ind w:firstLine="0"/>
                    <w:jc w:val="center"/>
                    <w:rPr>
                      <w:rFonts w:cs="Times New Roman"/>
                      <w:b/>
                      <w:sz w:val="24"/>
                      <w:szCs w:val="24"/>
                      <w:lang w:val="id-ID"/>
                    </w:rPr>
                  </w:pPr>
                  <w:r w:rsidRPr="00E06708">
                    <w:rPr>
                      <w:rFonts w:cs="Times New Roman"/>
                      <w:b/>
                      <w:sz w:val="24"/>
                      <w:szCs w:val="24"/>
                      <w:lang w:val="id-ID"/>
                    </w:rPr>
                    <w:t>Reksa Dana Syariah</w:t>
                  </w:r>
                </w:p>
              </w:txbxContent>
            </v:textbox>
          </v:shape>
        </w:pict>
      </w:r>
    </w:p>
    <w:p w:rsidR="00912D5C" w:rsidRPr="00031960" w:rsidRDefault="002C349A" w:rsidP="00912D5C">
      <w:pPr>
        <w:pStyle w:val="ListParagraph"/>
        <w:autoSpaceDE w:val="0"/>
        <w:autoSpaceDN w:val="0"/>
        <w:adjustRightInd w:val="0"/>
        <w:spacing w:after="0" w:line="480" w:lineRule="auto"/>
        <w:rPr>
          <w:rFonts w:asciiTheme="majorBidi" w:hAnsiTheme="majorBidi" w:cstheme="majorBidi"/>
          <w:b/>
          <w:bCs/>
          <w:sz w:val="24"/>
          <w:szCs w:val="24"/>
        </w:rPr>
      </w:pPr>
      <w:r w:rsidRPr="002C349A">
        <w:pict>
          <v:shape id="_x0000_s1069" type="#_x0000_t202" style="position:absolute;left:0;text-align:left;margin-left:357.6pt;margin-top:21.1pt;width:65.25pt;height:20.25pt;z-index:251673600" stroked="f">
            <v:textbox style="mso-next-textbox:#_x0000_s1069">
              <w:txbxContent>
                <w:p w:rsidR="00875F35" w:rsidRPr="009100E5" w:rsidRDefault="00875F35" w:rsidP="005C12EB">
                  <w:pPr>
                    <w:spacing w:before="0"/>
                    <w:ind w:firstLine="0"/>
                    <w:rPr>
                      <w:rFonts w:asciiTheme="majorBidi" w:hAnsiTheme="majorBidi" w:cstheme="majorBidi"/>
                      <w:b/>
                      <w:sz w:val="18"/>
                      <w:szCs w:val="18"/>
                      <w:lang w:val="id-ID"/>
                    </w:rPr>
                  </w:pPr>
                  <w:r w:rsidRPr="009100E5">
                    <w:rPr>
                      <w:rFonts w:asciiTheme="majorBidi" w:hAnsiTheme="majorBidi" w:cstheme="majorBidi"/>
                      <w:b/>
                      <w:sz w:val="18"/>
                      <w:szCs w:val="18"/>
                      <w:lang w:val="id-ID"/>
                    </w:rPr>
                    <w:t>F= 9.190</w:t>
                  </w:r>
                </w:p>
              </w:txbxContent>
            </v:textbox>
          </v:shape>
        </w:pict>
      </w:r>
      <w:r w:rsidRPr="002C349A">
        <w:pict>
          <v:shape id="_x0000_s1068" type="#_x0000_t202" style="position:absolute;left:0;text-align:left;margin-left:302.5pt;margin-top:20.6pt;width:55.85pt;height:20.25pt;z-index:251672576" stroked="f">
            <v:textbox style="mso-next-textbox:#_x0000_s1068">
              <w:txbxContent>
                <w:p w:rsidR="00875F35" w:rsidRPr="009100E5" w:rsidRDefault="00875F35" w:rsidP="005C12EB">
                  <w:pPr>
                    <w:spacing w:before="0"/>
                    <w:ind w:firstLine="0"/>
                    <w:rPr>
                      <w:rFonts w:asciiTheme="majorBidi" w:hAnsiTheme="majorBidi" w:cstheme="majorBidi"/>
                      <w:b/>
                      <w:sz w:val="18"/>
                      <w:szCs w:val="18"/>
                      <w:lang w:val="id-ID"/>
                    </w:rPr>
                  </w:pPr>
                  <w:r w:rsidRPr="009100E5">
                    <w:rPr>
                      <w:rFonts w:asciiTheme="majorBidi" w:hAnsiTheme="majorBidi" w:cstheme="majorBidi"/>
                      <w:b/>
                      <w:sz w:val="18"/>
                      <w:szCs w:val="18"/>
                      <w:lang w:val="id-ID"/>
                    </w:rPr>
                    <w:t>R</w:t>
                  </w:r>
                  <w:r w:rsidRPr="009100E5">
                    <w:rPr>
                      <w:rFonts w:asciiTheme="majorBidi" w:hAnsiTheme="majorBidi" w:cstheme="majorBidi"/>
                      <w:b/>
                      <w:sz w:val="18"/>
                      <w:szCs w:val="18"/>
                      <w:vertAlign w:val="superscript"/>
                      <w:lang w:val="id-ID"/>
                    </w:rPr>
                    <w:t>2</w:t>
                  </w:r>
                  <w:r w:rsidRPr="009100E5">
                    <w:rPr>
                      <w:rFonts w:asciiTheme="majorBidi" w:hAnsiTheme="majorBidi" w:cstheme="majorBidi"/>
                      <w:b/>
                      <w:sz w:val="18"/>
                      <w:szCs w:val="18"/>
                      <w:lang w:val="id-ID"/>
                    </w:rPr>
                    <w:t>= 0.715</w:t>
                  </w:r>
                </w:p>
              </w:txbxContent>
            </v:textbox>
          </v:shape>
        </w:pict>
      </w:r>
      <w:r w:rsidRPr="002C349A">
        <w:pict>
          <v:shape id="_x0000_s1052" type="#_x0000_t32" style="position:absolute;left:0;text-align:left;margin-left:243.4pt;margin-top:13.55pt;width:158.6pt;height:0;z-index:251656192" o:connectortype="straight"/>
        </w:pict>
      </w:r>
      <w:r w:rsidRPr="002C349A">
        <w:pict>
          <v:shape id="_x0000_s1067" type="#_x0000_t202" style="position:absolute;left:0;text-align:left;margin-left:244.75pt;margin-top:19.65pt;width:53.85pt;height:20.25pt;z-index:251671552" stroked="f">
            <v:textbox style="mso-next-textbox:#_x0000_s1067">
              <w:txbxContent>
                <w:p w:rsidR="00875F35" w:rsidRPr="009100E5" w:rsidRDefault="00875F35" w:rsidP="005C12EB">
                  <w:pPr>
                    <w:spacing w:before="0"/>
                    <w:ind w:firstLine="0"/>
                    <w:rPr>
                      <w:rFonts w:asciiTheme="majorBidi" w:hAnsiTheme="majorBidi" w:cstheme="majorBidi"/>
                      <w:b/>
                      <w:sz w:val="18"/>
                      <w:szCs w:val="18"/>
                      <w:lang w:val="id-ID"/>
                    </w:rPr>
                  </w:pPr>
                  <w:r w:rsidRPr="009100E5">
                    <w:rPr>
                      <w:rFonts w:asciiTheme="majorBidi" w:hAnsiTheme="majorBidi" w:cstheme="majorBidi"/>
                      <w:b/>
                      <w:sz w:val="18"/>
                      <w:szCs w:val="18"/>
                      <w:lang w:val="id-ID"/>
                    </w:rPr>
                    <w:t>R = 0.845</w:t>
                  </w:r>
                </w:p>
              </w:txbxContent>
            </v:textbox>
          </v:shape>
        </w:pict>
      </w:r>
    </w:p>
    <w:p w:rsidR="00912D5C" w:rsidRPr="00031960" w:rsidRDefault="00912D5C" w:rsidP="00912D5C">
      <w:pPr>
        <w:autoSpaceDE w:val="0"/>
        <w:autoSpaceDN w:val="0"/>
        <w:adjustRightInd w:val="0"/>
        <w:spacing w:after="0" w:line="480" w:lineRule="auto"/>
        <w:rPr>
          <w:rFonts w:asciiTheme="majorBidi" w:hAnsiTheme="majorBidi" w:cstheme="majorBidi"/>
          <w:b/>
          <w:bCs/>
          <w:sz w:val="24"/>
          <w:szCs w:val="24"/>
          <w:lang w:val="id-ID"/>
        </w:rPr>
      </w:pPr>
    </w:p>
    <w:p w:rsidR="00912D5C" w:rsidRPr="00031960" w:rsidRDefault="00912D5C" w:rsidP="00E06708">
      <w:pPr>
        <w:autoSpaceDE w:val="0"/>
        <w:autoSpaceDN w:val="0"/>
        <w:adjustRightInd w:val="0"/>
        <w:spacing w:before="0" w:after="0" w:line="276" w:lineRule="auto"/>
        <w:jc w:val="center"/>
        <w:rPr>
          <w:rFonts w:cstheme="majorBidi"/>
          <w:b/>
          <w:bCs/>
          <w:sz w:val="24"/>
          <w:szCs w:val="24"/>
          <w:lang w:val="id-ID"/>
        </w:rPr>
      </w:pPr>
      <w:r w:rsidRPr="00031960">
        <w:rPr>
          <w:rFonts w:cstheme="majorBidi"/>
          <w:b/>
          <w:bCs/>
          <w:sz w:val="24"/>
          <w:szCs w:val="24"/>
          <w:lang w:val="id-ID"/>
        </w:rPr>
        <w:t>Gambar</w:t>
      </w:r>
    </w:p>
    <w:p w:rsidR="00912D5C" w:rsidRPr="00031960" w:rsidRDefault="00912D5C" w:rsidP="00770F42">
      <w:pPr>
        <w:autoSpaceDE w:val="0"/>
        <w:autoSpaceDN w:val="0"/>
        <w:adjustRightInd w:val="0"/>
        <w:spacing w:before="0" w:after="0" w:line="276" w:lineRule="auto"/>
        <w:jc w:val="center"/>
        <w:rPr>
          <w:rFonts w:cstheme="majorBidi"/>
          <w:b/>
          <w:bCs/>
          <w:sz w:val="24"/>
          <w:szCs w:val="24"/>
          <w:lang w:val="id-ID"/>
        </w:rPr>
      </w:pPr>
      <w:r w:rsidRPr="00031960">
        <w:rPr>
          <w:rFonts w:cstheme="majorBidi"/>
          <w:b/>
          <w:bCs/>
          <w:sz w:val="24"/>
          <w:szCs w:val="24"/>
          <w:lang w:val="id-ID"/>
        </w:rPr>
        <w:t>Hubungan Struktur X1, X2, X3 dan Y</w:t>
      </w:r>
    </w:p>
    <w:p w:rsidR="00443A81" w:rsidRPr="00031960" w:rsidRDefault="00443A81" w:rsidP="00770F42">
      <w:pPr>
        <w:autoSpaceDE w:val="0"/>
        <w:autoSpaceDN w:val="0"/>
        <w:adjustRightInd w:val="0"/>
        <w:spacing w:before="0" w:after="0" w:line="276" w:lineRule="auto"/>
        <w:jc w:val="center"/>
        <w:rPr>
          <w:rFonts w:cstheme="majorBidi"/>
          <w:b/>
          <w:bCs/>
          <w:sz w:val="24"/>
          <w:szCs w:val="24"/>
          <w:lang w:val="id-ID"/>
        </w:rPr>
      </w:pPr>
    </w:p>
    <w:p w:rsidR="009503A4" w:rsidRPr="009503A4" w:rsidRDefault="006D017E" w:rsidP="00443A81">
      <w:pPr>
        <w:pStyle w:val="ListParagraph"/>
        <w:numPr>
          <w:ilvl w:val="0"/>
          <w:numId w:val="15"/>
        </w:numPr>
        <w:spacing w:before="0" w:after="0" w:line="276" w:lineRule="auto"/>
        <w:ind w:left="567" w:hanging="283"/>
        <w:rPr>
          <w:rFonts w:cs="Times New Roman"/>
          <w:sz w:val="24"/>
          <w:szCs w:val="24"/>
          <w:lang w:val="id-ID"/>
        </w:rPr>
      </w:pPr>
      <w:r w:rsidRPr="009503A4">
        <w:rPr>
          <w:rFonts w:cs="Times New Roman"/>
          <w:b/>
          <w:sz w:val="24"/>
          <w:szCs w:val="24"/>
          <w:lang w:val="id-ID"/>
        </w:rPr>
        <w:t>Kontribusi Saham Syariah terhadap Pertumbuhan Ekonom</w:t>
      </w:r>
      <w:r w:rsidR="009503A4">
        <w:rPr>
          <w:rFonts w:cs="Times New Roman"/>
          <w:b/>
          <w:sz w:val="24"/>
          <w:szCs w:val="24"/>
          <w:lang w:val="id-ID"/>
        </w:rPr>
        <w:t>i</w:t>
      </w:r>
    </w:p>
    <w:p w:rsidR="00A65D60" w:rsidRDefault="004D69FB"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S</w:t>
      </w:r>
      <w:r w:rsidR="006D017E" w:rsidRPr="00393C31">
        <w:rPr>
          <w:rFonts w:cs="Times New Roman"/>
          <w:sz w:val="24"/>
          <w:szCs w:val="24"/>
          <w:lang w:val="id-ID"/>
        </w:rPr>
        <w:t>aham syariah adalah sertifikat yang menunjukkan bukti kepemilikan suatu perusahaan yang diterbitkan oleh emiten yang kegiatan usaha maupun cara pengelolaannya tidak bertentangan dengan prinsip syariah.</w:t>
      </w:r>
      <w:r w:rsidR="006D017E" w:rsidRPr="00031960">
        <w:rPr>
          <w:rStyle w:val="FootnoteReference"/>
          <w:rFonts w:cs="Times New Roman"/>
          <w:sz w:val="24"/>
          <w:szCs w:val="24"/>
        </w:rPr>
        <w:footnoteReference w:id="22"/>
      </w:r>
      <w:r w:rsidR="006D017E" w:rsidRPr="00031960">
        <w:rPr>
          <w:rFonts w:cs="Times New Roman"/>
          <w:sz w:val="24"/>
          <w:szCs w:val="24"/>
          <w:lang w:val="id-ID"/>
        </w:rPr>
        <w:t xml:space="preserve"> </w:t>
      </w:r>
      <w:r w:rsidR="00C97019" w:rsidRPr="00031960">
        <w:rPr>
          <w:rFonts w:cs="Times New Roman"/>
          <w:sz w:val="24"/>
          <w:szCs w:val="24"/>
          <w:lang w:val="id-ID"/>
        </w:rPr>
        <w:t>Kegiatan investasi ini merupakan kegiatan menempatankan suatu dana pada aset dengan harapan mempeoleh laba atas nilai investasi awal.</w:t>
      </w:r>
      <w:r w:rsidR="00C97019">
        <w:rPr>
          <w:rFonts w:cs="Times New Roman"/>
          <w:sz w:val="24"/>
          <w:szCs w:val="24"/>
          <w:lang w:val="id-ID"/>
        </w:rPr>
        <w:t xml:space="preserve"> </w:t>
      </w:r>
      <w:r w:rsidR="00A65D60" w:rsidRPr="00031960">
        <w:rPr>
          <w:rFonts w:cs="Times New Roman"/>
          <w:sz w:val="24"/>
          <w:szCs w:val="24"/>
          <w:lang w:val="id-ID"/>
        </w:rPr>
        <w:t>Berikut kondisi perkembangan saham syariah  di Indonesia selama 15 tahun disajikan dalam tabel berikut ini:</w:t>
      </w:r>
    </w:p>
    <w:p w:rsidR="00A65D60" w:rsidRDefault="00A65D60" w:rsidP="00A65D60">
      <w:pPr>
        <w:pStyle w:val="ListParagraph"/>
        <w:spacing w:line="276" w:lineRule="auto"/>
        <w:ind w:left="567"/>
        <w:jc w:val="center"/>
        <w:rPr>
          <w:rFonts w:cs="Times New Roman"/>
          <w:b/>
          <w:sz w:val="24"/>
          <w:szCs w:val="24"/>
          <w:lang w:val="id-ID"/>
        </w:rPr>
      </w:pPr>
      <w:r w:rsidRPr="00031960">
        <w:rPr>
          <w:rFonts w:cs="Times New Roman"/>
          <w:b/>
          <w:sz w:val="24"/>
          <w:szCs w:val="24"/>
          <w:lang w:val="id-ID"/>
        </w:rPr>
        <w:t>Grafik.1.</w:t>
      </w:r>
    </w:p>
    <w:p w:rsidR="00C97019" w:rsidRDefault="00C97019" w:rsidP="00A65D60">
      <w:pPr>
        <w:pStyle w:val="ListParagraph"/>
        <w:spacing w:line="276" w:lineRule="auto"/>
        <w:ind w:left="567"/>
        <w:jc w:val="center"/>
        <w:rPr>
          <w:rFonts w:cs="Times New Roman"/>
          <w:b/>
          <w:sz w:val="24"/>
          <w:szCs w:val="24"/>
          <w:lang w:val="id-ID"/>
        </w:rPr>
      </w:pPr>
    </w:p>
    <w:p w:rsidR="00A65D60" w:rsidRDefault="00A65D60" w:rsidP="00C97019">
      <w:pPr>
        <w:pStyle w:val="ListParagraph"/>
        <w:spacing w:line="276" w:lineRule="auto"/>
        <w:ind w:left="567"/>
        <w:jc w:val="center"/>
        <w:rPr>
          <w:rFonts w:cs="Times New Roman"/>
          <w:sz w:val="24"/>
          <w:szCs w:val="24"/>
          <w:lang w:val="id-ID"/>
        </w:rPr>
      </w:pPr>
      <w:r w:rsidRPr="00A65D60">
        <w:rPr>
          <w:rFonts w:cs="Times New Roman"/>
          <w:sz w:val="24"/>
          <w:szCs w:val="24"/>
          <w:lang w:val="id-ID"/>
        </w:rPr>
        <w:drawing>
          <wp:inline distT="0" distB="0" distL="0" distR="0">
            <wp:extent cx="3895725" cy="2343150"/>
            <wp:effectExtent l="19050" t="0" r="952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017E" w:rsidRPr="00C97019" w:rsidRDefault="00C97019" w:rsidP="00C97019">
      <w:pPr>
        <w:pStyle w:val="ListParagraph"/>
        <w:spacing w:line="276" w:lineRule="auto"/>
        <w:ind w:left="567"/>
        <w:rPr>
          <w:rFonts w:cs="Times New Roman"/>
          <w:sz w:val="24"/>
          <w:szCs w:val="24"/>
          <w:lang w:val="id-ID"/>
        </w:rPr>
      </w:pPr>
      <w:r w:rsidRPr="00031960">
        <w:rPr>
          <w:rFonts w:cs="Times New Roman"/>
          <w:sz w:val="24"/>
          <w:szCs w:val="24"/>
          <w:lang w:val="id-ID"/>
        </w:rPr>
        <w:lastRenderedPageBreak/>
        <w:t>Dalam grafik di atas dapat dilihat bahwa pertumbuhan saham syariah di Indonesia mulai tahun 2003 sampai dengan tahun 2017 meningkat setiap tahunnya, namun ada juga yang mengalami penurunan. Pada tahun 2008 terjadi penurunan dikarenakan krisis ekonomi. Hal ini sangat mempengaruhi kinerja pasar modal khususnya saham syariah dikarenakan harga-harga saham turun dengan signifikan. Namun pada tahun 2009 mengalami kenaikan lagi.</w:t>
      </w:r>
    </w:p>
    <w:p w:rsidR="006D017E" w:rsidRPr="00031960" w:rsidRDefault="006D017E"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Be</w:t>
      </w:r>
      <w:r w:rsidR="000E7025">
        <w:rPr>
          <w:rFonts w:cs="Times New Roman"/>
          <w:sz w:val="24"/>
          <w:szCs w:val="24"/>
          <w:lang w:val="id-ID"/>
        </w:rPr>
        <w:t>rdasarkan hasil analisis SPSS 22</w:t>
      </w:r>
      <w:r w:rsidRPr="00031960">
        <w:rPr>
          <w:rFonts w:cs="Times New Roman"/>
          <w:sz w:val="24"/>
          <w:szCs w:val="24"/>
          <w:lang w:val="id-ID"/>
        </w:rPr>
        <w:t xml:space="preserve"> pada tabel </w:t>
      </w:r>
      <w:r w:rsidRPr="00031960">
        <w:rPr>
          <w:rFonts w:cs="Times New Roman"/>
          <w:i/>
          <w:iCs/>
          <w:sz w:val="24"/>
          <w:szCs w:val="24"/>
        </w:rPr>
        <w:t>Coefficients</w:t>
      </w:r>
      <w:r w:rsidRPr="00031960">
        <w:rPr>
          <w:rFonts w:cs="Times New Roman"/>
          <w:sz w:val="24"/>
          <w:szCs w:val="24"/>
          <w:lang w:val="id-ID"/>
        </w:rPr>
        <w:t>, variabel saham syariah (X1) berkontribusi</w:t>
      </w:r>
      <w:r w:rsidRPr="00031960">
        <w:rPr>
          <w:rFonts w:cs="Times New Roman"/>
          <w:sz w:val="24"/>
          <w:szCs w:val="24"/>
        </w:rPr>
        <w:t xml:space="preserve"> </w:t>
      </w:r>
      <w:r w:rsidRPr="00031960">
        <w:rPr>
          <w:rFonts w:cs="Times New Roman"/>
          <w:sz w:val="24"/>
          <w:szCs w:val="24"/>
          <w:lang w:val="id-ID"/>
        </w:rPr>
        <w:t>positif</w:t>
      </w:r>
      <w:r w:rsidRPr="00031960">
        <w:rPr>
          <w:rFonts w:cs="Times New Roman"/>
          <w:sz w:val="24"/>
          <w:szCs w:val="24"/>
        </w:rPr>
        <w:t xml:space="preserve"> dan tidak signifikan terhadap pertumbuhan ekonomi di Indonesia tahun </w:t>
      </w:r>
      <w:r w:rsidRPr="00031960">
        <w:rPr>
          <w:rFonts w:cs="Times New Roman"/>
          <w:sz w:val="24"/>
          <w:szCs w:val="24"/>
          <w:lang w:val="id-ID"/>
        </w:rPr>
        <w:t xml:space="preserve">2003 </w:t>
      </w:r>
      <w:r w:rsidRPr="00031960">
        <w:rPr>
          <w:rFonts w:cs="Times New Roman"/>
          <w:sz w:val="24"/>
          <w:szCs w:val="24"/>
        </w:rPr>
        <w:t>-</w:t>
      </w:r>
      <w:r w:rsidRPr="00031960">
        <w:rPr>
          <w:rFonts w:cs="Times New Roman"/>
          <w:sz w:val="24"/>
          <w:szCs w:val="24"/>
          <w:lang w:val="id-ID"/>
        </w:rPr>
        <w:t xml:space="preserve"> </w:t>
      </w:r>
      <w:r w:rsidRPr="00031960">
        <w:rPr>
          <w:rFonts w:cs="Times New Roman"/>
          <w:sz w:val="24"/>
          <w:szCs w:val="24"/>
        </w:rPr>
        <w:t>201</w:t>
      </w:r>
      <w:r w:rsidRPr="00031960">
        <w:rPr>
          <w:rFonts w:cs="Times New Roman"/>
          <w:sz w:val="24"/>
          <w:szCs w:val="24"/>
          <w:lang w:val="id-ID"/>
        </w:rPr>
        <w:t>7</w:t>
      </w:r>
      <w:r w:rsidRPr="00031960">
        <w:rPr>
          <w:rFonts w:cs="Times New Roman"/>
          <w:sz w:val="24"/>
          <w:szCs w:val="24"/>
        </w:rPr>
        <w:t>.</w:t>
      </w:r>
      <w:r w:rsidRPr="00031960">
        <w:rPr>
          <w:rFonts w:cs="Times New Roman"/>
          <w:sz w:val="24"/>
          <w:szCs w:val="24"/>
          <w:lang w:val="id-ID"/>
        </w:rPr>
        <w:t xml:space="preserve"> Perubahan harga saham akan mempengaruhi pendapatan saham syariah yang dapat memberikan kontribusi terhadap pertumbuhan ekonomi.</w:t>
      </w:r>
      <w:r w:rsidR="00704BB6" w:rsidRPr="00031960">
        <w:rPr>
          <w:rFonts w:cs="Times New Roman"/>
          <w:sz w:val="24"/>
          <w:szCs w:val="24"/>
          <w:lang w:val="id-ID"/>
        </w:rPr>
        <w:t xml:space="preserve"> </w:t>
      </w:r>
      <w:r w:rsidR="00AB42F8" w:rsidRPr="00031960">
        <w:rPr>
          <w:rFonts w:cs="Times New Roman"/>
          <w:sz w:val="24"/>
          <w:szCs w:val="24"/>
          <w:lang w:val="id-ID"/>
        </w:rPr>
        <w:t>Keberadaan pasar modal syariah di Indonesia khususnya saham syariah merupakan salah satu faktor pentaing dalam pembangunan perekonomian nasional. Banyak perusahaan dan industri yang menggunakan institusi in</w:t>
      </w:r>
      <w:r w:rsidR="0018413D" w:rsidRPr="00031960">
        <w:rPr>
          <w:rFonts w:cs="Times New Roman"/>
          <w:sz w:val="24"/>
          <w:szCs w:val="24"/>
          <w:lang w:val="id-ID"/>
        </w:rPr>
        <w:t>i untuk menyerap investasi dalam</w:t>
      </w:r>
      <w:r w:rsidR="00AB42F8" w:rsidRPr="00031960">
        <w:rPr>
          <w:rFonts w:cs="Times New Roman"/>
          <w:sz w:val="24"/>
          <w:szCs w:val="24"/>
          <w:lang w:val="id-ID"/>
        </w:rPr>
        <w:t xml:space="preserve"> memperkuat posisi keuangnnya. </w:t>
      </w:r>
      <w:r w:rsidR="0018413D" w:rsidRPr="00031960">
        <w:rPr>
          <w:rFonts w:cs="Times New Roman"/>
          <w:sz w:val="24"/>
          <w:szCs w:val="24"/>
          <w:lang w:val="id-ID"/>
        </w:rPr>
        <w:t>Pada dunia ekonomi modern ini, pasar modal telah menjadi pusat saraf finansial (</w:t>
      </w:r>
      <w:r w:rsidR="0018413D" w:rsidRPr="00031960">
        <w:rPr>
          <w:rFonts w:cs="Times New Roman"/>
          <w:i/>
          <w:sz w:val="24"/>
          <w:szCs w:val="24"/>
          <w:lang w:val="id-ID"/>
        </w:rPr>
        <w:t>finalcial nerve centre</w:t>
      </w:r>
      <w:r w:rsidR="0018413D" w:rsidRPr="00031960">
        <w:rPr>
          <w:rFonts w:cs="Times New Roman"/>
          <w:sz w:val="24"/>
          <w:szCs w:val="24"/>
          <w:lang w:val="id-ID"/>
        </w:rPr>
        <w:t xml:space="preserve">). Perekonomian modern tidak mungkin dapat eksis tanpa adanya pasar modal yang tangguh dan berdaya saing global serta terorganisir dengan baik. </w:t>
      </w:r>
      <w:r w:rsidR="00AB42F8" w:rsidRPr="00031960">
        <w:rPr>
          <w:rFonts w:cs="Times New Roman"/>
          <w:sz w:val="24"/>
          <w:szCs w:val="24"/>
          <w:lang w:val="id-ID"/>
        </w:rPr>
        <w:t xml:space="preserve">Namun dalam perjalannya investasi saham syariah </w:t>
      </w:r>
    </w:p>
    <w:p w:rsidR="00C21D98" w:rsidRPr="00031960" w:rsidRDefault="00C21D98" w:rsidP="00443A81">
      <w:pPr>
        <w:pStyle w:val="ListParagraph"/>
        <w:spacing w:before="0" w:after="0" w:line="276" w:lineRule="auto"/>
        <w:ind w:left="567"/>
        <w:rPr>
          <w:rFonts w:cs="Times New Roman"/>
          <w:sz w:val="24"/>
          <w:szCs w:val="24"/>
          <w:lang w:val="id-ID"/>
        </w:rPr>
      </w:pPr>
    </w:p>
    <w:p w:rsidR="006D017E" w:rsidRPr="00031960" w:rsidRDefault="006D017E" w:rsidP="00443A81">
      <w:pPr>
        <w:pStyle w:val="ListParagraph"/>
        <w:numPr>
          <w:ilvl w:val="0"/>
          <w:numId w:val="15"/>
        </w:numPr>
        <w:spacing w:before="0" w:after="0" w:line="276" w:lineRule="auto"/>
        <w:ind w:left="567" w:hanging="283"/>
        <w:rPr>
          <w:rFonts w:cs="Times New Roman"/>
          <w:b/>
          <w:sz w:val="24"/>
          <w:szCs w:val="24"/>
          <w:lang w:val="id-ID"/>
        </w:rPr>
      </w:pPr>
      <w:r w:rsidRPr="00031960">
        <w:rPr>
          <w:rFonts w:cs="Times New Roman"/>
          <w:b/>
          <w:sz w:val="24"/>
          <w:szCs w:val="24"/>
          <w:lang w:val="id-ID"/>
        </w:rPr>
        <w:t>Kontribusi Sukuk terhadap Pertumbuhan Ekonomi</w:t>
      </w:r>
    </w:p>
    <w:p w:rsidR="006D017E" w:rsidRDefault="00C97019" w:rsidP="00443A81">
      <w:pPr>
        <w:pStyle w:val="ListParagraph"/>
        <w:spacing w:before="0" w:after="0" w:line="276" w:lineRule="auto"/>
        <w:ind w:left="567"/>
        <w:rPr>
          <w:rFonts w:cs="Times New Roman"/>
          <w:sz w:val="24"/>
          <w:szCs w:val="24"/>
          <w:lang w:val="id-ID"/>
        </w:rPr>
      </w:pPr>
      <w:r w:rsidRPr="00393C31">
        <w:rPr>
          <w:rFonts w:cs="Times New Roman"/>
          <w:sz w:val="24"/>
          <w:szCs w:val="24"/>
          <w:lang w:val="id-ID"/>
        </w:rPr>
        <w:t>Menurut Fatwa DSN-MUI No: 32/DSN-MUI/IX/2002</w:t>
      </w:r>
      <w:r>
        <w:rPr>
          <w:rFonts w:cs="Times New Roman"/>
          <w:sz w:val="24"/>
          <w:szCs w:val="24"/>
          <w:lang w:val="id-ID"/>
        </w:rPr>
        <w:t>, O</w:t>
      </w:r>
      <w:r w:rsidR="006D017E" w:rsidRPr="00393C31">
        <w:rPr>
          <w:rFonts w:cs="Times New Roman"/>
          <w:sz w:val="24"/>
          <w:szCs w:val="24"/>
          <w:lang w:val="id-ID"/>
        </w:rPr>
        <w:t>bligasi syariah</w:t>
      </w:r>
      <w:r w:rsidR="006D017E" w:rsidRPr="00031960">
        <w:rPr>
          <w:rFonts w:cs="Times New Roman"/>
          <w:sz w:val="24"/>
          <w:szCs w:val="24"/>
          <w:lang w:val="id-ID"/>
        </w:rPr>
        <w:t xml:space="preserve"> atau sukuk</w:t>
      </w:r>
      <w:r w:rsidR="006D017E" w:rsidRPr="00393C31">
        <w:rPr>
          <w:rFonts w:cs="Times New Roman"/>
          <w:sz w:val="24"/>
          <w:szCs w:val="24"/>
          <w:lang w:val="id-ID"/>
        </w:rPr>
        <w:t xml:space="preserve"> adalah suatu surat berharga jangka panjang berdasarkan prinsip syariah yang dikeluarkan oleh emiten kepada pemegang obligasi syariah yang mewajibkan emiten untuk membayar pendapatan kepada</w:t>
      </w:r>
      <w:r w:rsidR="006D017E" w:rsidRPr="00031960">
        <w:rPr>
          <w:rFonts w:cs="Times New Roman"/>
          <w:sz w:val="24"/>
          <w:szCs w:val="24"/>
          <w:lang w:val="id-ID"/>
        </w:rPr>
        <w:t xml:space="preserve"> </w:t>
      </w:r>
      <w:r w:rsidR="006D017E" w:rsidRPr="00393C31">
        <w:rPr>
          <w:rFonts w:cs="Times New Roman"/>
          <w:sz w:val="24"/>
          <w:szCs w:val="24"/>
          <w:lang w:val="id-ID"/>
        </w:rPr>
        <w:t>pemegang obligasi syariah berupa bagi hasil/</w:t>
      </w:r>
      <w:r w:rsidR="006D017E" w:rsidRPr="00393C31">
        <w:rPr>
          <w:rFonts w:cs="Times New Roman"/>
          <w:i/>
          <w:iCs/>
          <w:sz w:val="24"/>
          <w:szCs w:val="24"/>
          <w:lang w:val="id-ID"/>
        </w:rPr>
        <w:t>margin</w:t>
      </w:r>
      <w:r w:rsidR="006D017E" w:rsidRPr="00393C31">
        <w:rPr>
          <w:rFonts w:cs="Times New Roman"/>
          <w:sz w:val="24"/>
          <w:szCs w:val="24"/>
          <w:lang w:val="id-ID"/>
        </w:rPr>
        <w:t>/</w:t>
      </w:r>
      <w:r w:rsidR="006D017E" w:rsidRPr="00393C31">
        <w:rPr>
          <w:rFonts w:cs="Times New Roman"/>
          <w:i/>
          <w:iCs/>
          <w:sz w:val="24"/>
          <w:szCs w:val="24"/>
          <w:lang w:val="id-ID"/>
        </w:rPr>
        <w:t xml:space="preserve">fee </w:t>
      </w:r>
      <w:r w:rsidR="006D017E" w:rsidRPr="00393C31">
        <w:rPr>
          <w:rFonts w:cs="Times New Roman"/>
          <w:sz w:val="24"/>
          <w:szCs w:val="24"/>
          <w:lang w:val="id-ID"/>
        </w:rPr>
        <w:t>serta membayar dana obligasi pada saat jatuh tempo.</w:t>
      </w:r>
      <w:r w:rsidR="006D017E" w:rsidRPr="00031960">
        <w:rPr>
          <w:rFonts w:cs="Times New Roman"/>
          <w:sz w:val="24"/>
          <w:szCs w:val="24"/>
          <w:lang w:val="id-ID"/>
        </w:rPr>
        <w:t xml:space="preserve"> </w:t>
      </w:r>
      <w:r w:rsidR="008859A4" w:rsidRPr="00031960">
        <w:rPr>
          <w:rFonts w:cs="Times New Roman"/>
          <w:sz w:val="24"/>
          <w:szCs w:val="24"/>
          <w:lang w:val="id-ID"/>
        </w:rPr>
        <w:t>Berikut kondisi perkembangan obligasi syariah  di Indonesia selama 15 tahun disajikan dalam tabel berikut ini:</w:t>
      </w:r>
    </w:p>
    <w:p w:rsidR="008859A4" w:rsidRDefault="008859A4" w:rsidP="008859A4">
      <w:pPr>
        <w:pStyle w:val="ListParagraph"/>
        <w:spacing w:before="0" w:after="0" w:line="276" w:lineRule="auto"/>
        <w:ind w:left="567"/>
        <w:jc w:val="center"/>
        <w:rPr>
          <w:rFonts w:cs="Times New Roman"/>
          <w:b/>
          <w:sz w:val="24"/>
          <w:szCs w:val="24"/>
          <w:lang w:val="id-ID"/>
        </w:rPr>
      </w:pPr>
      <w:r w:rsidRPr="00031960">
        <w:rPr>
          <w:rFonts w:cs="Times New Roman"/>
          <w:b/>
          <w:sz w:val="24"/>
          <w:szCs w:val="24"/>
          <w:lang w:val="id-ID"/>
        </w:rPr>
        <w:t>Grafik. 2.</w:t>
      </w:r>
    </w:p>
    <w:p w:rsidR="008859A4" w:rsidRDefault="008859A4" w:rsidP="008859A4">
      <w:pPr>
        <w:pStyle w:val="ListParagraph"/>
        <w:spacing w:before="0" w:after="0" w:line="276" w:lineRule="auto"/>
        <w:ind w:left="567"/>
        <w:jc w:val="center"/>
        <w:rPr>
          <w:rFonts w:cs="Times New Roman"/>
          <w:b/>
          <w:sz w:val="24"/>
          <w:szCs w:val="24"/>
          <w:lang w:val="id-ID"/>
        </w:rPr>
      </w:pPr>
    </w:p>
    <w:p w:rsidR="008859A4" w:rsidRDefault="008859A4" w:rsidP="008859A4">
      <w:pPr>
        <w:pStyle w:val="ListParagraph"/>
        <w:spacing w:before="0" w:after="0" w:line="276" w:lineRule="auto"/>
        <w:ind w:left="567"/>
        <w:jc w:val="center"/>
        <w:rPr>
          <w:rFonts w:cs="Times New Roman"/>
          <w:sz w:val="24"/>
          <w:szCs w:val="24"/>
          <w:lang w:val="id-ID"/>
        </w:rPr>
      </w:pPr>
      <w:r w:rsidRPr="008859A4">
        <w:rPr>
          <w:rFonts w:cs="Times New Roman"/>
          <w:sz w:val="24"/>
          <w:szCs w:val="24"/>
          <w:lang w:val="id-ID"/>
        </w:rPr>
        <w:drawing>
          <wp:inline distT="0" distB="0" distL="0" distR="0">
            <wp:extent cx="4352925" cy="2419350"/>
            <wp:effectExtent l="19050" t="0" r="952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59A4" w:rsidRPr="00031960" w:rsidRDefault="008859A4" w:rsidP="008859A4">
      <w:pPr>
        <w:pStyle w:val="ListParagraph"/>
        <w:spacing w:before="0" w:after="0" w:line="276" w:lineRule="auto"/>
        <w:ind w:left="567"/>
        <w:jc w:val="center"/>
        <w:rPr>
          <w:rFonts w:cs="Times New Roman"/>
          <w:sz w:val="24"/>
          <w:szCs w:val="24"/>
          <w:lang w:val="id-ID"/>
        </w:rPr>
      </w:pPr>
    </w:p>
    <w:p w:rsidR="008859A4" w:rsidRPr="008859A4" w:rsidRDefault="008859A4" w:rsidP="008859A4">
      <w:pPr>
        <w:pStyle w:val="ListParagraph"/>
        <w:spacing w:before="0" w:after="0" w:line="276" w:lineRule="auto"/>
        <w:ind w:left="567"/>
        <w:rPr>
          <w:rFonts w:cs="Times New Roman"/>
          <w:sz w:val="24"/>
          <w:szCs w:val="24"/>
          <w:lang w:val="id-ID"/>
        </w:rPr>
      </w:pPr>
      <w:r w:rsidRPr="00031960">
        <w:rPr>
          <w:rFonts w:cs="Times New Roman"/>
          <w:sz w:val="24"/>
          <w:szCs w:val="24"/>
          <w:lang w:val="id-ID"/>
        </w:rPr>
        <w:lastRenderedPageBreak/>
        <w:t>Dalam grafik di atas dapat dilihat bahwa pertumbuhan sukuk di Indonesia mulai tahun 2003 sampai dengan tahun 2017 meningkat se</w:t>
      </w:r>
      <w:r>
        <w:rPr>
          <w:rFonts w:cs="Times New Roman"/>
          <w:sz w:val="24"/>
          <w:szCs w:val="24"/>
          <w:lang w:val="id-ID"/>
        </w:rPr>
        <w:t xml:space="preserve">tiap tahunnya secara konsisten. </w:t>
      </w:r>
      <w:r w:rsidRPr="008859A4">
        <w:rPr>
          <w:rFonts w:cs="Times New Roman"/>
          <w:sz w:val="24"/>
          <w:szCs w:val="24"/>
        </w:rPr>
        <w:t>Alokasi anggaran infrastruktur Indonesia meningkat secara bertahap dari 78,7 trilyun rupiah pada tahun 2008 menjadi 188,4 trilyun rupiah pada tahun 2013</w:t>
      </w:r>
      <w:r w:rsidRPr="008859A4">
        <w:rPr>
          <w:rFonts w:cs="Times New Roman"/>
          <w:sz w:val="24"/>
          <w:szCs w:val="24"/>
          <w:lang w:val="id-ID"/>
        </w:rPr>
        <w:t>. Pada 2013, nilai sukuk yang diterbitkan sebesar Rp 800 miliar, pada 2014 sebesar Rp 1,57 triliun, pada 2015 sebanyak Rp 7,13 triliun, dan pada 2016 mencapai Rp 13,67 triliun.</w:t>
      </w:r>
    </w:p>
    <w:p w:rsidR="006D017E" w:rsidRPr="00031960" w:rsidRDefault="006D017E"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Instrumen keuangan ini tumbuh pesat seiring dengan pertumbuhan dan perkembangan instrumen keuangan konvensional lainnya. Sukuk ini termasuk salah satu produk yang sangat berguna bagi perusahaan dan investor, baik pihak negara maupun swasta. Tujuan pemerintah menerbitkan sukuk negara adalah untuk membiayai APBN. Sebagaimana disebutkan pada pasal 4 UU SBSN bahwa tujuan SBSN diterbitkan adalah untuk membiayai APBN termaasuk membiayai pembangunan proyek. Proyek yang dapat dibiayai dengan sukuk negara adalah sektor enegri, telekomunikasi, perhubungan, pertanian, industri manufaktur, dan perumahan.</w:t>
      </w:r>
    </w:p>
    <w:p w:rsidR="006D017E" w:rsidRPr="00031960" w:rsidRDefault="006D017E"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Be</w:t>
      </w:r>
      <w:r w:rsidR="000E7025">
        <w:rPr>
          <w:rFonts w:cs="Times New Roman"/>
          <w:sz w:val="24"/>
          <w:szCs w:val="24"/>
          <w:lang w:val="id-ID"/>
        </w:rPr>
        <w:t>rdasarkan hasil analisis SPSS 22</w:t>
      </w:r>
      <w:r w:rsidRPr="00031960">
        <w:rPr>
          <w:rFonts w:cs="Times New Roman"/>
          <w:sz w:val="24"/>
          <w:szCs w:val="24"/>
          <w:lang w:val="id-ID"/>
        </w:rPr>
        <w:t xml:space="preserve"> pada tabel </w:t>
      </w:r>
      <w:r w:rsidRPr="00031960">
        <w:rPr>
          <w:rFonts w:cs="Times New Roman"/>
          <w:i/>
          <w:iCs/>
          <w:sz w:val="24"/>
          <w:szCs w:val="24"/>
        </w:rPr>
        <w:t>Coefficients</w:t>
      </w:r>
      <w:r w:rsidRPr="00031960">
        <w:rPr>
          <w:rFonts w:cs="Times New Roman"/>
          <w:sz w:val="24"/>
          <w:szCs w:val="24"/>
          <w:lang w:val="id-ID"/>
        </w:rPr>
        <w:t>, variabel sukuk (X2) berkontribusi</w:t>
      </w:r>
      <w:r w:rsidRPr="00031960">
        <w:rPr>
          <w:rFonts w:cs="Times New Roman"/>
          <w:sz w:val="24"/>
          <w:szCs w:val="24"/>
        </w:rPr>
        <w:t xml:space="preserve"> </w:t>
      </w:r>
      <w:r w:rsidRPr="00031960">
        <w:rPr>
          <w:rFonts w:cs="Times New Roman"/>
          <w:sz w:val="24"/>
          <w:szCs w:val="24"/>
          <w:lang w:val="id-ID"/>
        </w:rPr>
        <w:t>positif</w:t>
      </w:r>
      <w:r w:rsidRPr="00031960">
        <w:rPr>
          <w:rFonts w:cs="Times New Roman"/>
          <w:sz w:val="24"/>
          <w:szCs w:val="24"/>
        </w:rPr>
        <w:t xml:space="preserve"> dan</w:t>
      </w:r>
      <w:r w:rsidRPr="00031960">
        <w:rPr>
          <w:rFonts w:cs="Times New Roman"/>
          <w:sz w:val="24"/>
          <w:szCs w:val="24"/>
          <w:lang w:val="id-ID"/>
        </w:rPr>
        <w:t xml:space="preserve"> </w:t>
      </w:r>
      <w:r w:rsidRPr="00031960">
        <w:rPr>
          <w:rFonts w:cs="Times New Roman"/>
          <w:sz w:val="24"/>
          <w:szCs w:val="24"/>
        </w:rPr>
        <w:t xml:space="preserve"> signifikan terhadap pertumbuhan ekonomi di Indonesia tahun </w:t>
      </w:r>
      <w:r w:rsidRPr="00031960">
        <w:rPr>
          <w:rFonts w:cs="Times New Roman"/>
          <w:sz w:val="24"/>
          <w:szCs w:val="24"/>
          <w:lang w:val="id-ID"/>
        </w:rPr>
        <w:t xml:space="preserve">2003 </w:t>
      </w:r>
      <w:r w:rsidRPr="00031960">
        <w:rPr>
          <w:rFonts w:cs="Times New Roman"/>
          <w:sz w:val="24"/>
          <w:szCs w:val="24"/>
        </w:rPr>
        <w:t>–</w:t>
      </w:r>
      <w:r w:rsidRPr="00031960">
        <w:rPr>
          <w:rFonts w:cs="Times New Roman"/>
          <w:sz w:val="24"/>
          <w:szCs w:val="24"/>
          <w:lang w:val="id-ID"/>
        </w:rPr>
        <w:t xml:space="preserve"> </w:t>
      </w:r>
      <w:r w:rsidRPr="00031960">
        <w:rPr>
          <w:rFonts w:cs="Times New Roman"/>
          <w:sz w:val="24"/>
          <w:szCs w:val="24"/>
        </w:rPr>
        <w:t>201</w:t>
      </w:r>
      <w:r w:rsidRPr="00031960">
        <w:rPr>
          <w:rFonts w:cs="Times New Roman"/>
          <w:sz w:val="24"/>
          <w:szCs w:val="24"/>
          <w:lang w:val="id-ID"/>
        </w:rPr>
        <w:t>7. Bekontribusi positif artinya jika sukuk mengalami kenaikan maka pertumbuhan ekonomi juga mengalami kenaikan.</w:t>
      </w:r>
    </w:p>
    <w:p w:rsidR="006D017E" w:rsidRPr="00031960" w:rsidRDefault="006D017E"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Sukuk negara merupakan alat untuk memobilisasi modal dalam rangka untuk membiayai proyek-proyek pembangunan sarana dan prasarana kepentingan publik bagi negara. Berinvestasi di sukuk, secara tidak langsung masyarakat telah berkontribusi positif dalam memajukan negara dan mendukung proyek-proyek negara.</w:t>
      </w:r>
    </w:p>
    <w:p w:rsidR="006D017E" w:rsidRPr="00031960" w:rsidRDefault="006D017E"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Hasil penelitian ini selaras dengan penelitian yang dilakukan oleh Angrum Pratiwi, Dedy Mainata dan Rizky Suci Ramadayanti</w:t>
      </w:r>
      <w:r w:rsidRPr="00031960">
        <w:rPr>
          <w:rStyle w:val="FootnoteReference"/>
          <w:rFonts w:cs="Times New Roman"/>
          <w:sz w:val="24"/>
          <w:szCs w:val="24"/>
          <w:lang w:val="id-ID"/>
        </w:rPr>
        <w:footnoteReference w:id="23"/>
      </w:r>
      <w:r w:rsidRPr="00031960">
        <w:rPr>
          <w:rFonts w:cs="Times New Roman"/>
          <w:sz w:val="24"/>
          <w:szCs w:val="24"/>
          <w:lang w:val="id-ID"/>
        </w:rPr>
        <w:t xml:space="preserve"> yang menyatakan bahwa </w:t>
      </w:r>
      <w:r w:rsidRPr="00031960">
        <w:rPr>
          <w:rFonts w:cs="Times New Roman"/>
          <w:sz w:val="24"/>
          <w:szCs w:val="24"/>
        </w:rPr>
        <w:t>sukuk menjadi instrumen keuangan yang penting diterapkan dalam pembangunan infrastruktur.</w:t>
      </w:r>
      <w:r w:rsidRPr="00031960">
        <w:rPr>
          <w:rFonts w:cs="Times New Roman"/>
          <w:sz w:val="24"/>
          <w:szCs w:val="24"/>
          <w:lang w:val="id-ID"/>
        </w:rPr>
        <w:t xml:space="preserve"> </w:t>
      </w:r>
      <w:r w:rsidRPr="00031960">
        <w:rPr>
          <w:rFonts w:cs="Times New Roman"/>
          <w:sz w:val="24"/>
          <w:szCs w:val="24"/>
        </w:rPr>
        <w:t>Pengembangan alokasi dana bidang infrastruktur dengan menggunakan sukuk atau Surat Berharga Syariah Negara (SBSN) telah tertuang dalam Anggaran Pendapatan dan Belanja Negara (APBN)</w:t>
      </w:r>
      <w:r w:rsidRPr="00031960">
        <w:rPr>
          <w:rFonts w:cs="Times New Roman"/>
          <w:sz w:val="24"/>
          <w:szCs w:val="24"/>
          <w:lang w:val="id-ID"/>
        </w:rPr>
        <w:t xml:space="preserve">. </w:t>
      </w:r>
      <w:r w:rsidRPr="00031960">
        <w:rPr>
          <w:rFonts w:cs="Times New Roman"/>
          <w:sz w:val="24"/>
          <w:szCs w:val="24"/>
        </w:rPr>
        <w:t>Sejumlah proyek yang tercantum di APBN ada yang dipilih untuk secara khusus (</w:t>
      </w:r>
      <w:r w:rsidRPr="00031960">
        <w:rPr>
          <w:rFonts w:cs="Times New Roman"/>
          <w:i/>
          <w:sz w:val="24"/>
          <w:szCs w:val="24"/>
        </w:rPr>
        <w:t>earmark</w:t>
      </w:r>
      <w:r w:rsidRPr="00031960">
        <w:rPr>
          <w:rFonts w:cs="Times New Roman"/>
          <w:sz w:val="24"/>
          <w:szCs w:val="24"/>
        </w:rPr>
        <w:t xml:space="preserve">) dibiayai oleh sukuk. Sejak penerbitan perdananya pada 2013, jumlah penerbitan </w:t>
      </w:r>
      <w:r w:rsidRPr="00031960">
        <w:rPr>
          <w:rFonts w:cs="Times New Roman"/>
          <w:i/>
          <w:sz w:val="24"/>
          <w:szCs w:val="24"/>
        </w:rPr>
        <w:t>project financing</w:t>
      </w:r>
      <w:r w:rsidRPr="00031960">
        <w:rPr>
          <w:rFonts w:cs="Times New Roman"/>
          <w:sz w:val="24"/>
          <w:szCs w:val="24"/>
        </w:rPr>
        <w:t xml:space="preserve"> sukuk terus meningkat dua kali lipat sampai tahun ini.</w:t>
      </w:r>
    </w:p>
    <w:p w:rsidR="006D017E" w:rsidRPr="00031960" w:rsidRDefault="006D017E"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 xml:space="preserve">Dengan penerapan ini, diharapkan kedepannya </w:t>
      </w:r>
      <w:r w:rsidRPr="00031960">
        <w:rPr>
          <w:rFonts w:cs="Times New Roman"/>
          <w:sz w:val="24"/>
          <w:szCs w:val="24"/>
        </w:rPr>
        <w:t xml:space="preserve">pemerintah bisa memaksimalkan potensi sukuk sebagai alternative pembiayaan infrastruktur dan mulai mengurangi ketergantungan pada hutang luar negeri dalam pembiayaan infrastruktur. </w:t>
      </w:r>
    </w:p>
    <w:p w:rsidR="006D017E" w:rsidRPr="00031960" w:rsidRDefault="004079DA" w:rsidP="00443A81">
      <w:pPr>
        <w:pStyle w:val="ListParagraph"/>
        <w:numPr>
          <w:ilvl w:val="0"/>
          <w:numId w:val="15"/>
        </w:numPr>
        <w:spacing w:before="0" w:after="0" w:line="276" w:lineRule="auto"/>
        <w:ind w:left="567" w:hanging="283"/>
        <w:rPr>
          <w:rFonts w:cs="Times New Roman"/>
          <w:b/>
          <w:sz w:val="24"/>
          <w:szCs w:val="24"/>
          <w:lang w:val="id-ID"/>
        </w:rPr>
      </w:pPr>
      <w:r>
        <w:rPr>
          <w:rFonts w:cs="Times New Roman"/>
          <w:b/>
          <w:sz w:val="24"/>
          <w:szCs w:val="24"/>
          <w:lang w:val="id-ID"/>
        </w:rPr>
        <w:t>Kontribusi Reksa D</w:t>
      </w:r>
      <w:r w:rsidR="006D017E" w:rsidRPr="00031960">
        <w:rPr>
          <w:rFonts w:cs="Times New Roman"/>
          <w:b/>
          <w:sz w:val="24"/>
          <w:szCs w:val="24"/>
          <w:lang w:val="id-ID"/>
        </w:rPr>
        <w:t>ana Syariah terhadap Pertumbuhan Ekonomi</w:t>
      </w:r>
    </w:p>
    <w:p w:rsidR="006D017E" w:rsidRDefault="006D017E"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R</w:t>
      </w:r>
      <w:r w:rsidRPr="00031960">
        <w:rPr>
          <w:rFonts w:cs="Times New Roman"/>
          <w:sz w:val="24"/>
          <w:szCs w:val="24"/>
        </w:rPr>
        <w:t xml:space="preserve">eksa dana syariah adalah reksa dana yang beroperasi menurut ketentuan dan prinsip-prinsip syariah Islam, baik dalam bentuk akad antara pemodal sebagai pemilik </w:t>
      </w:r>
      <w:r w:rsidRPr="00031960">
        <w:rPr>
          <w:rFonts w:cs="Times New Roman"/>
          <w:sz w:val="24"/>
          <w:szCs w:val="24"/>
        </w:rPr>
        <w:lastRenderedPageBreak/>
        <w:t>(</w:t>
      </w:r>
      <w:r w:rsidRPr="00031960">
        <w:rPr>
          <w:rFonts w:cs="Times New Roman"/>
          <w:i/>
          <w:iCs/>
          <w:sz w:val="24"/>
          <w:szCs w:val="24"/>
        </w:rPr>
        <w:t>s</w:t>
      </w:r>
      <w:r w:rsidRPr="00031960">
        <w:rPr>
          <w:rFonts w:cs="Times New Roman"/>
          <w:i/>
          <w:iCs/>
          <w:sz w:val="24"/>
          <w:szCs w:val="24"/>
          <w:lang w:val="id-ID"/>
        </w:rPr>
        <w:t>h</w:t>
      </w:r>
      <w:r w:rsidRPr="00031960">
        <w:rPr>
          <w:rFonts w:cs="Times New Roman"/>
          <w:i/>
          <w:iCs/>
          <w:sz w:val="24"/>
          <w:szCs w:val="24"/>
        </w:rPr>
        <w:t>ahibu al-mal/rabbu al-mal</w:t>
      </w:r>
      <w:r w:rsidRPr="00031960">
        <w:rPr>
          <w:rFonts w:cs="Times New Roman"/>
          <w:sz w:val="24"/>
          <w:szCs w:val="24"/>
        </w:rPr>
        <w:t xml:space="preserve">) dengan manajer investasi sebagai wakil </w:t>
      </w:r>
      <w:r w:rsidRPr="00031960">
        <w:rPr>
          <w:rFonts w:cs="Times New Roman"/>
          <w:i/>
          <w:iCs/>
          <w:sz w:val="24"/>
          <w:szCs w:val="24"/>
        </w:rPr>
        <w:t>s</w:t>
      </w:r>
      <w:r w:rsidRPr="00031960">
        <w:rPr>
          <w:rFonts w:cs="Times New Roman"/>
          <w:i/>
          <w:iCs/>
          <w:sz w:val="24"/>
          <w:szCs w:val="24"/>
          <w:lang w:val="id-ID"/>
        </w:rPr>
        <w:t>h</w:t>
      </w:r>
      <w:r w:rsidRPr="00031960">
        <w:rPr>
          <w:rFonts w:cs="Times New Roman"/>
          <w:i/>
          <w:iCs/>
          <w:sz w:val="24"/>
          <w:szCs w:val="24"/>
        </w:rPr>
        <w:t>ahibu al-mal</w:t>
      </w:r>
      <w:r w:rsidRPr="00031960">
        <w:rPr>
          <w:rFonts w:cs="Times New Roman"/>
          <w:sz w:val="24"/>
          <w:szCs w:val="24"/>
        </w:rPr>
        <w:t xml:space="preserve">, maupun antara manajer investasi sebagai wakil </w:t>
      </w:r>
      <w:r w:rsidRPr="00031960">
        <w:rPr>
          <w:rFonts w:cs="Times New Roman"/>
          <w:i/>
          <w:iCs/>
          <w:sz w:val="24"/>
          <w:szCs w:val="24"/>
        </w:rPr>
        <w:t>s</w:t>
      </w:r>
      <w:r w:rsidRPr="00031960">
        <w:rPr>
          <w:rFonts w:cs="Times New Roman"/>
          <w:i/>
          <w:iCs/>
          <w:sz w:val="24"/>
          <w:szCs w:val="24"/>
          <w:lang w:val="id-ID"/>
        </w:rPr>
        <w:t>h</w:t>
      </w:r>
      <w:r w:rsidRPr="00031960">
        <w:rPr>
          <w:rFonts w:cs="Times New Roman"/>
          <w:i/>
          <w:iCs/>
          <w:sz w:val="24"/>
          <w:szCs w:val="24"/>
        </w:rPr>
        <w:t xml:space="preserve">ahibu al-mal </w:t>
      </w:r>
      <w:r w:rsidRPr="00031960">
        <w:rPr>
          <w:rFonts w:cs="Times New Roman"/>
          <w:sz w:val="24"/>
          <w:szCs w:val="24"/>
        </w:rPr>
        <w:t>dengan pengguna investasi.</w:t>
      </w:r>
      <w:r w:rsidRPr="00031960">
        <w:rPr>
          <w:rStyle w:val="FootnoteReference"/>
          <w:rFonts w:cs="Times New Roman"/>
          <w:sz w:val="24"/>
          <w:szCs w:val="24"/>
        </w:rPr>
        <w:footnoteReference w:id="24"/>
      </w:r>
      <w:r w:rsidR="003146F1">
        <w:rPr>
          <w:rFonts w:cs="Times New Roman"/>
          <w:sz w:val="24"/>
          <w:szCs w:val="24"/>
          <w:lang w:val="id-ID"/>
        </w:rPr>
        <w:t xml:space="preserve"> </w:t>
      </w:r>
      <w:r w:rsidR="003146F1" w:rsidRPr="00031960">
        <w:rPr>
          <w:rFonts w:cs="Times New Roman"/>
          <w:sz w:val="24"/>
          <w:szCs w:val="24"/>
          <w:lang w:val="id-ID"/>
        </w:rPr>
        <w:t>Berikut kondisi perkembangan reksa dana syariah  di Indonesia selama 15 tahun disajikan dalam tabel berikut ini:</w:t>
      </w:r>
    </w:p>
    <w:p w:rsidR="003146F1" w:rsidRDefault="003146F1" w:rsidP="003146F1">
      <w:pPr>
        <w:pStyle w:val="ListParagraph"/>
        <w:spacing w:before="0" w:after="0" w:line="276" w:lineRule="auto"/>
        <w:ind w:left="1134"/>
        <w:jc w:val="center"/>
        <w:rPr>
          <w:rFonts w:cs="Times New Roman"/>
          <w:b/>
          <w:sz w:val="24"/>
          <w:szCs w:val="24"/>
          <w:lang w:val="id-ID"/>
        </w:rPr>
      </w:pPr>
      <w:r w:rsidRPr="00031960">
        <w:rPr>
          <w:rFonts w:cs="Times New Roman"/>
          <w:b/>
          <w:sz w:val="24"/>
          <w:szCs w:val="24"/>
          <w:lang w:val="id-ID"/>
        </w:rPr>
        <w:t>Grafik .3.</w:t>
      </w:r>
    </w:p>
    <w:p w:rsidR="003146F1" w:rsidRPr="00031960" w:rsidRDefault="003146F1" w:rsidP="003146F1">
      <w:pPr>
        <w:pStyle w:val="ListParagraph"/>
        <w:spacing w:before="0" w:after="0" w:line="276" w:lineRule="auto"/>
        <w:ind w:left="1134"/>
        <w:jc w:val="center"/>
        <w:rPr>
          <w:rFonts w:cs="Times New Roman"/>
          <w:b/>
          <w:sz w:val="24"/>
          <w:szCs w:val="24"/>
          <w:lang w:val="id-ID"/>
        </w:rPr>
      </w:pPr>
    </w:p>
    <w:p w:rsidR="003146F1" w:rsidRDefault="003146F1" w:rsidP="00443A81">
      <w:pPr>
        <w:pStyle w:val="ListParagraph"/>
        <w:spacing w:before="0" w:after="0" w:line="276" w:lineRule="auto"/>
        <w:ind w:left="567"/>
        <w:rPr>
          <w:rFonts w:cs="Times New Roman"/>
          <w:sz w:val="24"/>
          <w:szCs w:val="24"/>
          <w:lang w:val="id-ID"/>
        </w:rPr>
      </w:pPr>
      <w:r w:rsidRPr="003146F1">
        <w:rPr>
          <w:rFonts w:cs="Times New Roman"/>
          <w:sz w:val="24"/>
          <w:szCs w:val="24"/>
          <w:lang w:val="id-ID"/>
        </w:rPr>
        <w:drawing>
          <wp:inline distT="0" distB="0" distL="0" distR="0">
            <wp:extent cx="4467225" cy="2362200"/>
            <wp:effectExtent l="19050" t="0" r="9525"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46F1" w:rsidRPr="003146F1" w:rsidRDefault="003146F1" w:rsidP="00443A81">
      <w:pPr>
        <w:pStyle w:val="ListParagraph"/>
        <w:spacing w:before="0" w:after="0" w:line="276" w:lineRule="auto"/>
        <w:ind w:left="567"/>
        <w:rPr>
          <w:rFonts w:cs="Times New Roman"/>
          <w:sz w:val="24"/>
          <w:szCs w:val="24"/>
          <w:lang w:val="id-ID"/>
        </w:rPr>
      </w:pPr>
      <w:r w:rsidRPr="00031960">
        <w:rPr>
          <w:rFonts w:cs="Times New Roman"/>
          <w:sz w:val="24"/>
          <w:szCs w:val="24"/>
          <w:lang w:val="id-ID"/>
        </w:rPr>
        <w:t>Dalam grafik di atas dapat dilihat bahwa pertumbuhan Reksa dana Syariah di Indonesia mulai tahun 2003 sampai dengan tahun 2017 meningkat setiap tahunnya secara konsisten.</w:t>
      </w:r>
    </w:p>
    <w:p w:rsidR="006D017E" w:rsidRPr="00031960" w:rsidRDefault="006D017E" w:rsidP="00443A81">
      <w:pPr>
        <w:pStyle w:val="ListParagraph"/>
        <w:spacing w:before="0" w:after="0" w:line="276" w:lineRule="auto"/>
        <w:ind w:left="567"/>
        <w:rPr>
          <w:rFonts w:eastAsia="TimesNewRomanPSMT" w:cs="Times New Roman"/>
          <w:sz w:val="24"/>
          <w:szCs w:val="24"/>
          <w:lang w:val="id-ID"/>
        </w:rPr>
      </w:pPr>
      <w:r w:rsidRPr="00031960">
        <w:rPr>
          <w:rFonts w:cs="Times New Roman"/>
          <w:sz w:val="24"/>
          <w:szCs w:val="24"/>
          <w:lang w:val="id-ID"/>
        </w:rPr>
        <w:t>Be</w:t>
      </w:r>
      <w:r w:rsidR="000E7025">
        <w:rPr>
          <w:rFonts w:cs="Times New Roman"/>
          <w:sz w:val="24"/>
          <w:szCs w:val="24"/>
          <w:lang w:val="id-ID"/>
        </w:rPr>
        <w:t>rdasarkan hasil analisis SPSS 22</w:t>
      </w:r>
      <w:r w:rsidRPr="00031960">
        <w:rPr>
          <w:rFonts w:cs="Times New Roman"/>
          <w:sz w:val="24"/>
          <w:szCs w:val="24"/>
          <w:lang w:val="id-ID"/>
        </w:rPr>
        <w:t xml:space="preserve"> pada tabel </w:t>
      </w:r>
      <w:r w:rsidRPr="00031960">
        <w:rPr>
          <w:rFonts w:cs="Times New Roman"/>
          <w:i/>
          <w:iCs/>
          <w:sz w:val="24"/>
          <w:szCs w:val="24"/>
        </w:rPr>
        <w:t>Coefficients</w:t>
      </w:r>
      <w:r w:rsidRPr="00031960">
        <w:rPr>
          <w:rFonts w:cs="Times New Roman"/>
          <w:sz w:val="24"/>
          <w:szCs w:val="24"/>
          <w:lang w:val="id-ID"/>
        </w:rPr>
        <w:t>, variabel Reksa dana Syariah (X3) berkontribusi</w:t>
      </w:r>
      <w:r w:rsidRPr="00031960">
        <w:rPr>
          <w:rFonts w:cs="Times New Roman"/>
          <w:sz w:val="24"/>
          <w:szCs w:val="24"/>
        </w:rPr>
        <w:t xml:space="preserve"> </w:t>
      </w:r>
      <w:r w:rsidRPr="00031960">
        <w:rPr>
          <w:rFonts w:cs="Times New Roman"/>
          <w:sz w:val="24"/>
          <w:szCs w:val="24"/>
          <w:lang w:val="id-ID"/>
        </w:rPr>
        <w:t>negatif</w:t>
      </w:r>
      <w:r w:rsidRPr="00031960">
        <w:rPr>
          <w:rFonts w:cs="Times New Roman"/>
          <w:sz w:val="24"/>
          <w:szCs w:val="24"/>
        </w:rPr>
        <w:t xml:space="preserve"> dan</w:t>
      </w:r>
      <w:r w:rsidRPr="00031960">
        <w:rPr>
          <w:rFonts w:cs="Times New Roman"/>
          <w:sz w:val="24"/>
          <w:szCs w:val="24"/>
          <w:lang w:val="id-ID"/>
        </w:rPr>
        <w:t xml:space="preserve"> </w:t>
      </w:r>
      <w:r w:rsidRPr="00031960">
        <w:rPr>
          <w:rFonts w:cs="Times New Roman"/>
          <w:sz w:val="24"/>
          <w:szCs w:val="24"/>
        </w:rPr>
        <w:t xml:space="preserve"> </w:t>
      </w:r>
      <w:r w:rsidRPr="00031960">
        <w:rPr>
          <w:rFonts w:cs="Times New Roman"/>
          <w:sz w:val="24"/>
          <w:szCs w:val="24"/>
          <w:lang w:val="id-ID"/>
        </w:rPr>
        <w:t xml:space="preserve">tidak </w:t>
      </w:r>
      <w:r w:rsidRPr="00031960">
        <w:rPr>
          <w:rFonts w:cs="Times New Roman"/>
          <w:sz w:val="24"/>
          <w:szCs w:val="24"/>
        </w:rPr>
        <w:t xml:space="preserve">signifikan terhadap pertumbuhan ekonomi di Indonesia tahun </w:t>
      </w:r>
      <w:r w:rsidRPr="00031960">
        <w:rPr>
          <w:rFonts w:cs="Times New Roman"/>
          <w:sz w:val="24"/>
          <w:szCs w:val="24"/>
          <w:lang w:val="id-ID"/>
        </w:rPr>
        <w:t xml:space="preserve">2003 </w:t>
      </w:r>
      <w:r w:rsidRPr="00031960">
        <w:rPr>
          <w:rFonts w:cs="Times New Roman"/>
          <w:sz w:val="24"/>
          <w:szCs w:val="24"/>
        </w:rPr>
        <w:t>–</w:t>
      </w:r>
      <w:r w:rsidRPr="00031960">
        <w:rPr>
          <w:rFonts w:cs="Times New Roman"/>
          <w:sz w:val="24"/>
          <w:szCs w:val="24"/>
          <w:lang w:val="id-ID"/>
        </w:rPr>
        <w:t xml:space="preserve"> </w:t>
      </w:r>
      <w:r w:rsidRPr="00031960">
        <w:rPr>
          <w:rFonts w:cs="Times New Roman"/>
          <w:sz w:val="24"/>
          <w:szCs w:val="24"/>
        </w:rPr>
        <w:t>201</w:t>
      </w:r>
      <w:r w:rsidRPr="00031960">
        <w:rPr>
          <w:rFonts w:cs="Times New Roman"/>
          <w:sz w:val="24"/>
          <w:szCs w:val="24"/>
          <w:lang w:val="id-ID"/>
        </w:rPr>
        <w:t xml:space="preserve">7. </w:t>
      </w:r>
      <w:r w:rsidRPr="00031960">
        <w:rPr>
          <w:rFonts w:eastAsia="TimesNewRomanPSMT" w:cs="Times New Roman"/>
          <w:sz w:val="24"/>
          <w:szCs w:val="24"/>
          <w:lang w:val="id-ID"/>
        </w:rPr>
        <w:t>K</w:t>
      </w:r>
      <w:r w:rsidRPr="00031960">
        <w:rPr>
          <w:rFonts w:eastAsia="TimesNewRomanPSMT" w:cs="Times New Roman"/>
          <w:sz w:val="24"/>
          <w:szCs w:val="24"/>
        </w:rPr>
        <w:t>arena sistem operasionalisasi reksa dana syariah masih menuai</w:t>
      </w:r>
      <w:r w:rsidRPr="00031960">
        <w:rPr>
          <w:rFonts w:eastAsia="TimesNewRomanPSMT" w:cs="Times New Roman"/>
          <w:sz w:val="24"/>
          <w:szCs w:val="24"/>
          <w:lang w:val="id-ID"/>
        </w:rPr>
        <w:t xml:space="preserve"> </w:t>
      </w:r>
      <w:r w:rsidRPr="00031960">
        <w:rPr>
          <w:rFonts w:eastAsia="TimesNewRomanPSMT" w:cs="Times New Roman"/>
          <w:sz w:val="24"/>
          <w:szCs w:val="24"/>
        </w:rPr>
        <w:t>berbagai masalah. Reksa dana syariah belum dikenal oleh seluruh kalangan</w:t>
      </w:r>
      <w:r w:rsidRPr="00031960">
        <w:rPr>
          <w:rFonts w:eastAsia="TimesNewRomanPSMT" w:cs="Times New Roman"/>
          <w:sz w:val="24"/>
          <w:szCs w:val="24"/>
          <w:lang w:val="id-ID"/>
        </w:rPr>
        <w:t xml:space="preserve"> </w:t>
      </w:r>
      <w:r w:rsidRPr="00031960">
        <w:rPr>
          <w:rFonts w:eastAsia="TimesNewRomanPSMT" w:cs="Times New Roman"/>
          <w:sz w:val="24"/>
          <w:szCs w:val="24"/>
        </w:rPr>
        <w:t>masyarakat karena dinilai sosialisasinya masih kurang. Terbukti jika</w:t>
      </w:r>
      <w:r w:rsidRPr="00031960">
        <w:rPr>
          <w:rFonts w:eastAsia="TimesNewRomanPSMT" w:cs="Times New Roman"/>
          <w:sz w:val="24"/>
          <w:szCs w:val="24"/>
          <w:lang w:val="id-ID"/>
        </w:rPr>
        <w:t xml:space="preserve"> </w:t>
      </w:r>
      <w:r w:rsidRPr="00031960">
        <w:rPr>
          <w:rFonts w:eastAsia="TimesNewRomanPSMT" w:cs="Times New Roman"/>
          <w:sz w:val="24"/>
          <w:szCs w:val="24"/>
        </w:rPr>
        <w:t>dibandingkan NAB reksa dana konvensional masih mengungguli NAB reksa dana</w:t>
      </w:r>
      <w:r w:rsidRPr="00031960">
        <w:rPr>
          <w:rFonts w:eastAsia="TimesNewRomanPSMT" w:cs="Times New Roman"/>
          <w:sz w:val="24"/>
          <w:szCs w:val="24"/>
          <w:lang w:val="id-ID"/>
        </w:rPr>
        <w:t xml:space="preserve"> </w:t>
      </w:r>
      <w:r w:rsidRPr="00031960">
        <w:rPr>
          <w:rFonts w:eastAsia="TimesNewRomanPSMT" w:cs="Times New Roman"/>
          <w:sz w:val="24"/>
          <w:szCs w:val="24"/>
        </w:rPr>
        <w:t>syariah.</w:t>
      </w:r>
      <w:r w:rsidRPr="00031960">
        <w:rPr>
          <w:rFonts w:eastAsia="TimesNewRomanPSMT" w:cs="Times New Roman"/>
          <w:sz w:val="24"/>
          <w:szCs w:val="24"/>
          <w:lang w:val="id-ID"/>
        </w:rPr>
        <w:t xml:space="preserve"> Dalam penelitian yang dilakukan oleh Kharina Tambunan</w:t>
      </w:r>
      <w:r w:rsidRPr="00031960">
        <w:rPr>
          <w:rStyle w:val="FootnoteReference"/>
          <w:rFonts w:eastAsia="TimesNewRomanPSMT" w:cs="Times New Roman"/>
          <w:sz w:val="24"/>
          <w:szCs w:val="24"/>
          <w:lang w:val="id-ID"/>
        </w:rPr>
        <w:footnoteReference w:id="25"/>
      </w:r>
      <w:r w:rsidRPr="00031960">
        <w:rPr>
          <w:rFonts w:eastAsia="TimesNewRomanPSMT" w:cs="Times New Roman"/>
          <w:sz w:val="24"/>
          <w:szCs w:val="24"/>
          <w:lang w:val="id-ID"/>
        </w:rPr>
        <w:t xml:space="preserve"> menyatakan bahwa reksa dana syariah tidak berpengaruh terhadap pertumbuhan ekonomi, berbeda dengan reksa dana konvensional yang mampu mempengaruhi laju pertumbuhan ekonomi.</w:t>
      </w:r>
    </w:p>
    <w:p w:rsidR="006D017E" w:rsidRPr="00031960" w:rsidRDefault="006D017E" w:rsidP="00443A81">
      <w:pPr>
        <w:pStyle w:val="ListParagraph"/>
        <w:numPr>
          <w:ilvl w:val="0"/>
          <w:numId w:val="15"/>
        </w:numPr>
        <w:spacing w:before="0" w:after="0" w:line="276" w:lineRule="auto"/>
        <w:ind w:left="567" w:hanging="283"/>
        <w:rPr>
          <w:rFonts w:cs="Times New Roman"/>
          <w:b/>
          <w:sz w:val="24"/>
          <w:szCs w:val="24"/>
          <w:lang w:val="id-ID"/>
        </w:rPr>
      </w:pPr>
      <w:r w:rsidRPr="00031960">
        <w:rPr>
          <w:rFonts w:cs="Times New Roman"/>
          <w:b/>
          <w:sz w:val="24"/>
          <w:szCs w:val="24"/>
          <w:lang w:val="id-ID"/>
        </w:rPr>
        <w:t>Kontribusi Saham Syariah, Sukuk, dan Reksa dana Syariah terhadap Pertumbuhan Ekonomi.</w:t>
      </w:r>
    </w:p>
    <w:p w:rsidR="006D017E" w:rsidRPr="00031960" w:rsidRDefault="006D017E" w:rsidP="00443A81">
      <w:pPr>
        <w:pStyle w:val="ListParagraph"/>
        <w:spacing w:before="0" w:after="0" w:line="276" w:lineRule="auto"/>
        <w:ind w:left="567"/>
        <w:rPr>
          <w:rFonts w:cs="Times New Roman"/>
          <w:sz w:val="24"/>
          <w:szCs w:val="24"/>
          <w:lang w:val="id-ID"/>
        </w:rPr>
      </w:pPr>
      <w:r w:rsidRPr="00031960">
        <w:rPr>
          <w:rFonts w:eastAsia="TimesNewRomanPSMT" w:cs="Times New Roman"/>
          <w:sz w:val="24"/>
          <w:szCs w:val="24"/>
        </w:rPr>
        <w:t>Dari hasil pengujian secara serentak pada ketiga variabel independen yaitu</w:t>
      </w:r>
      <w:r w:rsidRPr="00031960">
        <w:rPr>
          <w:rFonts w:eastAsia="TimesNewRomanPSMT" w:cs="Times New Roman"/>
          <w:sz w:val="24"/>
          <w:szCs w:val="24"/>
          <w:lang w:val="id-ID"/>
        </w:rPr>
        <w:t xml:space="preserve"> </w:t>
      </w:r>
      <w:r w:rsidRPr="00031960">
        <w:rPr>
          <w:rFonts w:eastAsia="TimesNewRomanPSMT" w:cs="Times New Roman"/>
          <w:sz w:val="24"/>
          <w:szCs w:val="24"/>
        </w:rPr>
        <w:t>saham syariah, sukuk dan reksa dana syariah terhadap variabel dependen</w:t>
      </w:r>
      <w:r w:rsidRPr="00031960">
        <w:rPr>
          <w:rFonts w:eastAsia="TimesNewRomanPSMT" w:cs="Times New Roman"/>
          <w:sz w:val="24"/>
          <w:szCs w:val="24"/>
          <w:lang w:val="id-ID"/>
        </w:rPr>
        <w:t xml:space="preserve"> </w:t>
      </w:r>
      <w:r w:rsidRPr="00031960">
        <w:rPr>
          <w:rFonts w:eastAsia="TimesNewRomanPSMT" w:cs="Times New Roman"/>
          <w:sz w:val="24"/>
          <w:szCs w:val="24"/>
        </w:rPr>
        <w:t>yaitu pertumbuhan ekonom</w:t>
      </w:r>
      <w:r w:rsidRPr="00031960">
        <w:rPr>
          <w:rFonts w:eastAsia="TimesNewRomanPSMT" w:cs="Times New Roman"/>
          <w:sz w:val="24"/>
          <w:szCs w:val="24"/>
          <w:lang w:val="id-ID"/>
        </w:rPr>
        <w:t>i</w:t>
      </w:r>
      <w:r w:rsidRPr="00031960">
        <w:rPr>
          <w:rFonts w:eastAsia="TimesNewRomanPSMT" w:cs="Times New Roman"/>
          <w:sz w:val="24"/>
          <w:szCs w:val="24"/>
        </w:rPr>
        <w:t>, maka hasilnya menunjukkan bahwa ketiga</w:t>
      </w:r>
      <w:r w:rsidRPr="00031960">
        <w:rPr>
          <w:rFonts w:eastAsia="TimesNewRomanPSMT" w:cs="Times New Roman"/>
          <w:sz w:val="24"/>
          <w:szCs w:val="24"/>
          <w:lang w:val="id-ID"/>
        </w:rPr>
        <w:t xml:space="preserve"> </w:t>
      </w:r>
      <w:r w:rsidRPr="00031960">
        <w:rPr>
          <w:rFonts w:eastAsia="TimesNewRomanPSMT" w:cs="Times New Roman"/>
          <w:sz w:val="24"/>
          <w:szCs w:val="24"/>
        </w:rPr>
        <w:t>variabel secara s</w:t>
      </w:r>
      <w:r w:rsidRPr="00031960">
        <w:rPr>
          <w:rFonts w:eastAsia="TimesNewRomanPSMT" w:cs="Times New Roman"/>
          <w:sz w:val="24"/>
          <w:szCs w:val="24"/>
          <w:lang w:val="id-ID"/>
        </w:rPr>
        <w:t>imultan</w:t>
      </w:r>
      <w:r w:rsidRPr="00031960">
        <w:rPr>
          <w:rFonts w:eastAsia="TimesNewRomanPSMT" w:cs="Times New Roman"/>
          <w:sz w:val="24"/>
          <w:szCs w:val="24"/>
        </w:rPr>
        <w:t xml:space="preserve"> memberikan </w:t>
      </w:r>
      <w:r w:rsidRPr="00031960">
        <w:rPr>
          <w:rFonts w:eastAsia="TimesNewRomanPSMT" w:cs="Times New Roman"/>
          <w:sz w:val="24"/>
          <w:szCs w:val="24"/>
          <w:lang w:val="id-ID"/>
        </w:rPr>
        <w:t>kontribusi</w:t>
      </w:r>
      <w:r w:rsidRPr="00031960">
        <w:rPr>
          <w:rFonts w:eastAsia="TimesNewRomanPSMT" w:cs="Times New Roman"/>
          <w:sz w:val="24"/>
          <w:szCs w:val="24"/>
        </w:rPr>
        <w:t xml:space="preserve"> positif </w:t>
      </w:r>
      <w:r w:rsidRPr="00031960">
        <w:rPr>
          <w:rFonts w:eastAsia="TimesNewRomanPSMT" w:cs="Times New Roman"/>
          <w:sz w:val="24"/>
          <w:szCs w:val="24"/>
          <w:lang w:val="id-ID"/>
        </w:rPr>
        <w:t xml:space="preserve">dan </w:t>
      </w:r>
      <w:r w:rsidRPr="00031960">
        <w:rPr>
          <w:rFonts w:eastAsia="TimesNewRomanPSMT" w:cs="Times New Roman"/>
          <w:sz w:val="24"/>
          <w:szCs w:val="24"/>
        </w:rPr>
        <w:t xml:space="preserve"> signifikan terhadap</w:t>
      </w:r>
      <w:r w:rsidRPr="00031960">
        <w:rPr>
          <w:rFonts w:eastAsia="TimesNewRomanPSMT" w:cs="Times New Roman"/>
          <w:sz w:val="24"/>
          <w:szCs w:val="24"/>
          <w:lang w:val="id-ID"/>
        </w:rPr>
        <w:t xml:space="preserve"> </w:t>
      </w:r>
      <w:r w:rsidRPr="00031960">
        <w:rPr>
          <w:rFonts w:eastAsia="TimesNewRomanPSMT" w:cs="Times New Roman"/>
          <w:sz w:val="24"/>
          <w:szCs w:val="24"/>
        </w:rPr>
        <w:t>pertumbuhan ekonomi</w:t>
      </w:r>
      <w:r w:rsidRPr="00031960">
        <w:rPr>
          <w:rFonts w:eastAsia="TimesNewRomanPSMT" w:cs="Times New Roman"/>
          <w:sz w:val="24"/>
          <w:szCs w:val="24"/>
          <w:lang w:val="id-ID"/>
        </w:rPr>
        <w:t xml:space="preserve"> di Indonesia tahun 2003 – 2017. </w:t>
      </w:r>
      <w:r w:rsidRPr="00031960">
        <w:rPr>
          <w:rFonts w:cs="Times New Roman"/>
          <w:sz w:val="24"/>
          <w:szCs w:val="24"/>
          <w:lang w:val="id-ID"/>
        </w:rPr>
        <w:t xml:space="preserve">Bekontribusi positif artinya jika saham </w:t>
      </w:r>
      <w:r w:rsidRPr="00031960">
        <w:rPr>
          <w:rFonts w:cs="Times New Roman"/>
          <w:sz w:val="24"/>
          <w:szCs w:val="24"/>
          <w:lang w:val="id-ID"/>
        </w:rPr>
        <w:lastRenderedPageBreak/>
        <w:t>syariah, sukuk, dan reksdana syariah secara bersama-sama mengalami kenaikan maka pertumbuhan ekonomi juga mengalami kenaikan secara signifikan.</w:t>
      </w:r>
    </w:p>
    <w:p w:rsidR="0062713A" w:rsidRPr="00031960" w:rsidRDefault="006D017E" w:rsidP="00443A81">
      <w:pPr>
        <w:pStyle w:val="ListParagraph"/>
        <w:spacing w:before="0" w:after="0" w:line="276" w:lineRule="auto"/>
        <w:ind w:left="567"/>
        <w:rPr>
          <w:rFonts w:eastAsia="TimesNewRomanPSMT" w:cs="Times New Roman"/>
          <w:sz w:val="24"/>
          <w:szCs w:val="24"/>
          <w:lang w:val="id-ID"/>
        </w:rPr>
      </w:pPr>
      <w:r w:rsidRPr="00031960">
        <w:rPr>
          <w:rFonts w:eastAsia="TimesNewRomanPSMT" w:cs="Times New Roman"/>
          <w:sz w:val="24"/>
          <w:szCs w:val="24"/>
        </w:rPr>
        <w:t>Pertumbuhan investasi di suatu negara akan dipengaruhi oleh pertumbuhan</w:t>
      </w:r>
      <w:r w:rsidRPr="00031960">
        <w:rPr>
          <w:rFonts w:eastAsia="TimesNewRomanPSMT" w:cs="Times New Roman"/>
          <w:sz w:val="24"/>
          <w:szCs w:val="24"/>
          <w:lang w:val="id-ID"/>
        </w:rPr>
        <w:t xml:space="preserve"> </w:t>
      </w:r>
      <w:r w:rsidRPr="00031960">
        <w:rPr>
          <w:rFonts w:eastAsia="TimesNewRomanPSMT" w:cs="Times New Roman"/>
          <w:sz w:val="24"/>
          <w:szCs w:val="24"/>
        </w:rPr>
        <w:t>ekonomi di negara tersebut. Semakin baik tingkat perekonomian suatu negara,</w:t>
      </w:r>
      <w:r w:rsidRPr="00031960">
        <w:rPr>
          <w:rFonts w:eastAsia="TimesNewRomanPSMT" w:cs="Times New Roman"/>
          <w:sz w:val="24"/>
          <w:szCs w:val="24"/>
          <w:lang w:val="id-ID"/>
        </w:rPr>
        <w:t xml:space="preserve"> </w:t>
      </w:r>
      <w:r w:rsidRPr="00031960">
        <w:rPr>
          <w:rFonts w:eastAsia="TimesNewRomanPSMT" w:cs="Times New Roman"/>
          <w:sz w:val="24"/>
          <w:szCs w:val="24"/>
        </w:rPr>
        <w:t>maka semakin baik pula tingkat kemakmuran penduduknya. Tingkat kemakmuran</w:t>
      </w:r>
      <w:r w:rsidRPr="00031960">
        <w:rPr>
          <w:rFonts w:eastAsia="TimesNewRomanPSMT" w:cs="Times New Roman"/>
          <w:sz w:val="24"/>
          <w:szCs w:val="24"/>
          <w:lang w:val="id-ID"/>
        </w:rPr>
        <w:t xml:space="preserve"> </w:t>
      </w:r>
      <w:r w:rsidRPr="00031960">
        <w:rPr>
          <w:rFonts w:eastAsia="TimesNewRomanPSMT" w:cs="Times New Roman"/>
          <w:sz w:val="24"/>
          <w:szCs w:val="24"/>
        </w:rPr>
        <w:t>yang lebih tinggi ini umumnya ditandai dengan adanya kenaikan tingkat</w:t>
      </w:r>
      <w:r w:rsidRPr="00031960">
        <w:rPr>
          <w:rFonts w:eastAsia="TimesNewRomanPSMT" w:cs="Times New Roman"/>
          <w:sz w:val="24"/>
          <w:szCs w:val="24"/>
          <w:lang w:val="id-ID"/>
        </w:rPr>
        <w:t xml:space="preserve"> </w:t>
      </w:r>
      <w:r w:rsidRPr="00031960">
        <w:rPr>
          <w:rFonts w:eastAsia="TimesNewRomanPSMT" w:cs="Times New Roman"/>
          <w:sz w:val="24"/>
          <w:szCs w:val="24"/>
        </w:rPr>
        <w:t>pendapatan masyarakatnya. Dengan adanya peningkatan pendapatan tersebut,</w:t>
      </w:r>
      <w:r w:rsidRPr="00031960">
        <w:rPr>
          <w:rFonts w:eastAsia="TimesNewRomanPSMT" w:cs="Times New Roman"/>
          <w:sz w:val="24"/>
          <w:szCs w:val="24"/>
          <w:lang w:val="id-ID"/>
        </w:rPr>
        <w:t xml:space="preserve"> </w:t>
      </w:r>
      <w:r w:rsidRPr="00031960">
        <w:rPr>
          <w:rFonts w:eastAsia="TimesNewRomanPSMT" w:cs="Times New Roman"/>
          <w:sz w:val="24"/>
          <w:szCs w:val="24"/>
        </w:rPr>
        <w:t>maka akan semakin banyak orang yang memiliki kelebihan dana, kelebihan dana</w:t>
      </w:r>
      <w:r w:rsidRPr="00031960">
        <w:rPr>
          <w:rFonts w:eastAsia="TimesNewRomanPSMT" w:cs="Times New Roman"/>
          <w:sz w:val="24"/>
          <w:szCs w:val="24"/>
          <w:lang w:val="id-ID"/>
        </w:rPr>
        <w:t xml:space="preserve"> </w:t>
      </w:r>
      <w:r w:rsidRPr="00031960">
        <w:rPr>
          <w:rFonts w:eastAsia="TimesNewRomanPSMT" w:cs="Times New Roman"/>
          <w:sz w:val="24"/>
          <w:szCs w:val="24"/>
        </w:rPr>
        <w:t>tersebut dapat dimanfaatkan untuk disimpan dalam bentuk tabungan atau</w:t>
      </w:r>
      <w:r w:rsidRPr="00031960">
        <w:rPr>
          <w:rFonts w:eastAsia="TimesNewRomanPSMT" w:cs="Times New Roman"/>
          <w:sz w:val="24"/>
          <w:szCs w:val="24"/>
          <w:lang w:val="id-ID"/>
        </w:rPr>
        <w:t xml:space="preserve"> </w:t>
      </w:r>
      <w:r w:rsidRPr="00031960">
        <w:rPr>
          <w:rFonts w:eastAsia="TimesNewRomanPSMT" w:cs="Times New Roman"/>
          <w:sz w:val="24"/>
          <w:szCs w:val="24"/>
        </w:rPr>
        <w:t>diinvestasikan dalam bentuk surat-surat berharga yang diperdagangkan dalam</w:t>
      </w:r>
      <w:r w:rsidRPr="00031960">
        <w:rPr>
          <w:rFonts w:eastAsia="TimesNewRomanPSMT" w:cs="Times New Roman"/>
          <w:sz w:val="24"/>
          <w:szCs w:val="24"/>
          <w:lang w:val="id-ID"/>
        </w:rPr>
        <w:t xml:space="preserve"> </w:t>
      </w:r>
      <w:r w:rsidRPr="00031960">
        <w:rPr>
          <w:rFonts w:eastAsia="TimesNewRomanPSMT" w:cs="Times New Roman"/>
          <w:sz w:val="24"/>
          <w:szCs w:val="24"/>
        </w:rPr>
        <w:t>pasar modal.</w:t>
      </w:r>
    </w:p>
    <w:p w:rsidR="00D43165" w:rsidRPr="00031960" w:rsidRDefault="00D43165" w:rsidP="00D43165">
      <w:pPr>
        <w:pStyle w:val="ListParagraph"/>
        <w:spacing w:before="0" w:after="0" w:line="276" w:lineRule="auto"/>
        <w:ind w:left="567"/>
        <w:rPr>
          <w:color w:val="000000"/>
          <w:sz w:val="24"/>
          <w:szCs w:val="24"/>
          <w:lang w:val="id-ID"/>
        </w:rPr>
      </w:pPr>
      <w:r w:rsidRPr="00031960">
        <w:rPr>
          <w:rFonts w:eastAsia="TimesNewRomanPSMT" w:cs="Times New Roman"/>
          <w:sz w:val="24"/>
          <w:szCs w:val="24"/>
          <w:lang w:val="id-ID"/>
        </w:rPr>
        <w:t>Jalloh</w:t>
      </w:r>
      <w:r w:rsidR="003F73DF">
        <w:rPr>
          <w:rFonts w:eastAsia="TimesNewRomanPSMT" w:cs="Times New Roman"/>
          <w:sz w:val="24"/>
          <w:szCs w:val="24"/>
          <w:lang w:val="id-ID"/>
        </w:rPr>
        <w:t xml:space="preserve"> </w:t>
      </w:r>
      <w:r w:rsidRPr="00031960">
        <w:rPr>
          <w:rFonts w:eastAsia="TimesNewRomanPSMT" w:cs="Times New Roman"/>
          <w:sz w:val="24"/>
          <w:szCs w:val="24"/>
          <w:lang w:val="id-ID"/>
        </w:rPr>
        <w:t xml:space="preserve">mengatakan bahwa pasar keuangan berperan penting dalam meningkatkan pertumbuhan ekonomi melalui mobilisasi sumber daya keuangan dan arus masuk modal atau investasi. </w:t>
      </w:r>
      <w:r w:rsidRPr="00031960">
        <w:rPr>
          <w:color w:val="000000"/>
          <w:sz w:val="24"/>
          <w:szCs w:val="24"/>
        </w:rPr>
        <w:t>Keduanya dapat memanfaatkan berbagai</w:t>
      </w:r>
      <w:r w:rsidRPr="00031960">
        <w:rPr>
          <w:color w:val="000000"/>
          <w:sz w:val="24"/>
          <w:szCs w:val="24"/>
          <w:lang w:val="id-ID"/>
        </w:rPr>
        <w:t xml:space="preserve"> </w:t>
      </w:r>
      <w:r w:rsidRPr="00031960">
        <w:rPr>
          <w:color w:val="000000"/>
          <w:sz w:val="24"/>
          <w:szCs w:val="24"/>
        </w:rPr>
        <w:t>instrumen keuangan di pasar modal untuk</w:t>
      </w:r>
      <w:r w:rsidRPr="00031960">
        <w:rPr>
          <w:color w:val="000000"/>
          <w:sz w:val="24"/>
          <w:szCs w:val="24"/>
          <w:lang w:val="id-ID"/>
        </w:rPr>
        <w:t xml:space="preserve"> </w:t>
      </w:r>
      <w:r w:rsidRPr="00031960">
        <w:rPr>
          <w:color w:val="000000"/>
          <w:sz w:val="24"/>
          <w:szCs w:val="24"/>
        </w:rPr>
        <w:t>mendanai berbagai proyek jangka panjang.</w:t>
      </w:r>
      <w:r w:rsidRPr="00031960">
        <w:rPr>
          <w:color w:val="000000"/>
          <w:sz w:val="24"/>
          <w:szCs w:val="24"/>
          <w:lang w:val="id-ID"/>
        </w:rPr>
        <w:t xml:space="preserve"> </w:t>
      </w:r>
      <w:r w:rsidRPr="00031960">
        <w:rPr>
          <w:color w:val="000000"/>
          <w:sz w:val="24"/>
          <w:szCs w:val="24"/>
        </w:rPr>
        <w:t>Sebagai contoh, pemerintah dapat menerbitkan</w:t>
      </w:r>
      <w:r w:rsidRPr="00031960">
        <w:rPr>
          <w:color w:val="000000"/>
          <w:sz w:val="24"/>
          <w:szCs w:val="24"/>
          <w:lang w:val="id-ID"/>
        </w:rPr>
        <w:t xml:space="preserve"> sukuk</w:t>
      </w:r>
      <w:r w:rsidRPr="00031960">
        <w:rPr>
          <w:color w:val="000000"/>
          <w:sz w:val="24"/>
          <w:szCs w:val="24"/>
        </w:rPr>
        <w:t xml:space="preserve"> untuk membangun infrastruktur jalan</w:t>
      </w:r>
      <w:r w:rsidRPr="00031960">
        <w:rPr>
          <w:color w:val="000000"/>
          <w:sz w:val="24"/>
          <w:szCs w:val="24"/>
        </w:rPr>
        <w:br/>
        <w:t>raya, membangun rumah sakit, transportasi</w:t>
      </w:r>
      <w:r w:rsidRPr="00031960">
        <w:rPr>
          <w:color w:val="000000"/>
          <w:sz w:val="24"/>
          <w:szCs w:val="24"/>
          <w:lang w:val="id-ID"/>
        </w:rPr>
        <w:t xml:space="preserve"> </w:t>
      </w:r>
      <w:r w:rsidRPr="00031960">
        <w:rPr>
          <w:color w:val="000000"/>
          <w:sz w:val="24"/>
          <w:szCs w:val="24"/>
        </w:rPr>
        <w:t>umum, membangun bendungan, bandar udara</w:t>
      </w:r>
      <w:r w:rsidRPr="00031960">
        <w:rPr>
          <w:color w:val="000000"/>
          <w:sz w:val="24"/>
          <w:szCs w:val="24"/>
          <w:lang w:val="id-ID"/>
        </w:rPr>
        <w:t xml:space="preserve">, </w:t>
      </w:r>
      <w:r w:rsidRPr="00031960">
        <w:rPr>
          <w:color w:val="000000"/>
          <w:sz w:val="24"/>
          <w:szCs w:val="24"/>
        </w:rPr>
        <w:t>dan infrastruktur sosial lainnya. Hal ini tentu</w:t>
      </w:r>
      <w:r w:rsidRPr="00031960">
        <w:rPr>
          <w:color w:val="000000"/>
          <w:sz w:val="24"/>
          <w:szCs w:val="24"/>
          <w:lang w:val="id-ID"/>
        </w:rPr>
        <w:t xml:space="preserve"> </w:t>
      </w:r>
      <w:r w:rsidRPr="00031960">
        <w:rPr>
          <w:color w:val="000000"/>
          <w:sz w:val="24"/>
          <w:szCs w:val="24"/>
        </w:rPr>
        <w:t>akan mendorong penciptaan kekayaan Negara</w:t>
      </w:r>
      <w:r w:rsidRPr="00031960">
        <w:rPr>
          <w:color w:val="000000"/>
          <w:sz w:val="24"/>
          <w:szCs w:val="24"/>
          <w:lang w:val="id-ID"/>
        </w:rPr>
        <w:t xml:space="preserve"> </w:t>
      </w:r>
      <w:r w:rsidRPr="00031960">
        <w:rPr>
          <w:color w:val="000000"/>
          <w:sz w:val="24"/>
          <w:szCs w:val="24"/>
        </w:rPr>
        <w:t>dan tentu berdampak pada pertumbuhan</w:t>
      </w:r>
      <w:r w:rsidRPr="00031960">
        <w:rPr>
          <w:color w:val="000000"/>
          <w:sz w:val="24"/>
          <w:szCs w:val="24"/>
          <w:lang w:val="id-ID"/>
        </w:rPr>
        <w:t xml:space="preserve"> </w:t>
      </w:r>
      <w:r w:rsidRPr="00031960">
        <w:rPr>
          <w:color w:val="000000"/>
          <w:sz w:val="24"/>
          <w:szCs w:val="24"/>
        </w:rPr>
        <w:t>ekonomi domestik.</w:t>
      </w:r>
      <w:r w:rsidR="003F73DF">
        <w:rPr>
          <w:rStyle w:val="FootnoteReference"/>
          <w:color w:val="000000"/>
          <w:sz w:val="24"/>
          <w:szCs w:val="24"/>
        </w:rPr>
        <w:footnoteReference w:id="26"/>
      </w:r>
    </w:p>
    <w:p w:rsidR="00041690" w:rsidRPr="00031960" w:rsidRDefault="00041690" w:rsidP="00332DF1">
      <w:pPr>
        <w:spacing w:before="0" w:after="0" w:line="360" w:lineRule="auto"/>
        <w:ind w:firstLine="0"/>
        <w:rPr>
          <w:rFonts w:eastAsia="TimesNewRomanPSMT" w:cs="Times New Roman"/>
          <w:sz w:val="24"/>
          <w:szCs w:val="24"/>
          <w:lang w:val="id-ID"/>
        </w:rPr>
      </w:pPr>
    </w:p>
    <w:p w:rsidR="00752F1C" w:rsidRPr="00BB6328" w:rsidRDefault="00041690" w:rsidP="00041690">
      <w:pPr>
        <w:pStyle w:val="ListParagraph"/>
        <w:numPr>
          <w:ilvl w:val="0"/>
          <w:numId w:val="1"/>
        </w:numPr>
        <w:spacing w:after="0" w:line="360" w:lineRule="auto"/>
        <w:ind w:left="284" w:hanging="284"/>
        <w:rPr>
          <w:rFonts w:cs="Arial"/>
          <w:b/>
          <w:sz w:val="28"/>
          <w:szCs w:val="28"/>
          <w:lang w:val="id-ID"/>
        </w:rPr>
      </w:pPr>
      <w:r w:rsidRPr="00BB6328">
        <w:rPr>
          <w:rFonts w:cs="Arial"/>
          <w:b/>
          <w:sz w:val="28"/>
          <w:szCs w:val="28"/>
          <w:lang w:val="id-ID"/>
        </w:rPr>
        <w:t>PENUTUP</w:t>
      </w:r>
    </w:p>
    <w:p w:rsidR="006D017E" w:rsidRPr="00031960" w:rsidRDefault="006D017E" w:rsidP="00A9704C">
      <w:pPr>
        <w:pStyle w:val="ListParagraph"/>
        <w:spacing w:after="0" w:line="276" w:lineRule="auto"/>
        <w:ind w:left="567"/>
        <w:rPr>
          <w:rFonts w:eastAsia="TimesNewRomanPSMT" w:cs="Times New Roman"/>
          <w:sz w:val="24"/>
          <w:szCs w:val="24"/>
          <w:lang w:val="id-ID"/>
        </w:rPr>
      </w:pPr>
      <w:r w:rsidRPr="00031960">
        <w:rPr>
          <w:rFonts w:eastAsia="TimesNewRomanPSMT" w:cs="Times New Roman"/>
          <w:sz w:val="24"/>
          <w:szCs w:val="24"/>
          <w:lang w:val="id-ID"/>
        </w:rPr>
        <w:t>Penelitian ini mengkaji perkembangan pasar modal syariah dan kontribusinya terhadap pertumbuhan ekonomi di Indonesia tahun 2003– 2017. Berdasarkan hasil penelitian yang telah dilakukan, maka diperoleh beberapa kesimpulan:</w:t>
      </w:r>
    </w:p>
    <w:p w:rsidR="006D017E" w:rsidRPr="00031960" w:rsidRDefault="006D017E" w:rsidP="00A9704C">
      <w:pPr>
        <w:pStyle w:val="ListParagraph"/>
        <w:numPr>
          <w:ilvl w:val="0"/>
          <w:numId w:val="16"/>
        </w:numPr>
        <w:spacing w:after="0" w:line="276" w:lineRule="auto"/>
        <w:ind w:left="851" w:hanging="284"/>
        <w:rPr>
          <w:rFonts w:eastAsia="TimesNewRomanPSMT" w:cs="Times New Roman"/>
          <w:sz w:val="24"/>
          <w:szCs w:val="24"/>
          <w:lang w:val="id-ID"/>
        </w:rPr>
      </w:pPr>
      <w:r w:rsidRPr="00031960">
        <w:rPr>
          <w:rFonts w:eastAsia="TimesNewRomanPSMT" w:cs="Times New Roman"/>
          <w:sz w:val="24"/>
          <w:szCs w:val="24"/>
          <w:lang w:val="id-ID"/>
        </w:rPr>
        <w:t>Hasil analisis data menunjukkan bahwa saham syariah berkontribusi positif meskipun tidak signifikan dan belum efektif terhadap pertumbuhan ekonomi di Indonesia tahun 2003-2017.</w:t>
      </w:r>
    </w:p>
    <w:p w:rsidR="006D017E" w:rsidRPr="00031960" w:rsidRDefault="006D017E" w:rsidP="00A9704C">
      <w:pPr>
        <w:pStyle w:val="ListParagraph"/>
        <w:numPr>
          <w:ilvl w:val="0"/>
          <w:numId w:val="16"/>
        </w:numPr>
        <w:spacing w:after="0" w:line="276" w:lineRule="auto"/>
        <w:ind w:left="851" w:hanging="284"/>
        <w:rPr>
          <w:rFonts w:eastAsia="TimesNewRomanPSMT" w:cs="Times New Roman"/>
          <w:sz w:val="24"/>
          <w:szCs w:val="24"/>
          <w:lang w:val="id-ID"/>
        </w:rPr>
      </w:pPr>
      <w:r w:rsidRPr="00031960">
        <w:rPr>
          <w:rFonts w:eastAsia="TimesNewRomanPSMT" w:cs="Times New Roman"/>
          <w:sz w:val="24"/>
          <w:szCs w:val="24"/>
          <w:lang w:val="id-ID"/>
        </w:rPr>
        <w:t>Hasil analisis data menunjukkan bahwa obligasi syariah atau sukuk berkontribusi positif dan signifikan terhadap pertumbuhan ekonomi di Indonesia tahun 2003-2017.</w:t>
      </w:r>
    </w:p>
    <w:p w:rsidR="006D017E" w:rsidRPr="00031960" w:rsidRDefault="006D017E" w:rsidP="00A9704C">
      <w:pPr>
        <w:pStyle w:val="ListParagraph"/>
        <w:numPr>
          <w:ilvl w:val="0"/>
          <w:numId w:val="16"/>
        </w:numPr>
        <w:spacing w:after="0" w:line="276" w:lineRule="auto"/>
        <w:ind w:left="851" w:hanging="284"/>
        <w:rPr>
          <w:rFonts w:eastAsia="TimesNewRomanPSMT" w:cs="Times New Roman"/>
          <w:sz w:val="24"/>
          <w:szCs w:val="24"/>
          <w:lang w:val="id-ID"/>
        </w:rPr>
      </w:pPr>
      <w:r w:rsidRPr="00031960">
        <w:rPr>
          <w:rFonts w:eastAsia="TimesNewRomanPSMT" w:cs="Times New Roman"/>
          <w:sz w:val="24"/>
          <w:szCs w:val="24"/>
          <w:lang w:val="id-ID"/>
        </w:rPr>
        <w:t>Hasil analisis data menunjukkan bahwa reksa dana syariah berkontribusi negatif dan tidak signifikan terhadap pertumbuhan ekonomi di Indonesia tahun 2003-2017.</w:t>
      </w:r>
    </w:p>
    <w:p w:rsidR="006D017E" w:rsidRPr="00031960" w:rsidRDefault="006D017E" w:rsidP="00A9704C">
      <w:pPr>
        <w:pStyle w:val="ListParagraph"/>
        <w:numPr>
          <w:ilvl w:val="0"/>
          <w:numId w:val="16"/>
        </w:numPr>
        <w:spacing w:after="0" w:line="276" w:lineRule="auto"/>
        <w:ind w:left="851" w:hanging="284"/>
        <w:rPr>
          <w:rFonts w:eastAsia="TimesNewRomanPSMT" w:cs="Times New Roman"/>
          <w:sz w:val="24"/>
          <w:szCs w:val="24"/>
          <w:lang w:val="id-ID"/>
        </w:rPr>
      </w:pPr>
      <w:r w:rsidRPr="00031960">
        <w:rPr>
          <w:rFonts w:eastAsia="TimesNewRomanPSMT" w:cs="Times New Roman"/>
          <w:sz w:val="24"/>
          <w:szCs w:val="24"/>
          <w:lang w:val="id-ID"/>
        </w:rPr>
        <w:t>Hasil analisis data menunjukkan bahwa ketika dilakukan uji scara bersama-sama varibel saham syariah, sukuk dan reksa dana syariah berkontribusi positif dan signifikan terhadap pertumbuhan ekonomi di Indonesia tahun 2003-2017.</w:t>
      </w:r>
    </w:p>
    <w:p w:rsidR="006D017E" w:rsidRPr="00031960" w:rsidRDefault="006D017E" w:rsidP="006D017E">
      <w:pPr>
        <w:pStyle w:val="ListParagraph"/>
        <w:spacing w:after="0"/>
        <w:ind w:left="1440"/>
        <w:rPr>
          <w:rFonts w:cs="Arial"/>
          <w:b/>
          <w:sz w:val="24"/>
          <w:szCs w:val="24"/>
          <w:lang w:val="id-ID"/>
        </w:rPr>
      </w:pPr>
    </w:p>
    <w:p w:rsidR="00B03CA3" w:rsidRPr="009503A4" w:rsidRDefault="009C23C8" w:rsidP="009503A4">
      <w:pPr>
        <w:pStyle w:val="ListParagraph"/>
        <w:numPr>
          <w:ilvl w:val="0"/>
          <w:numId w:val="1"/>
        </w:numPr>
        <w:spacing w:after="0"/>
        <w:ind w:left="284" w:hanging="284"/>
        <w:rPr>
          <w:rFonts w:cs="Arial"/>
          <w:b/>
          <w:sz w:val="24"/>
          <w:szCs w:val="24"/>
          <w:lang w:val="id-ID"/>
        </w:rPr>
      </w:pPr>
      <w:r w:rsidRPr="009503A4">
        <w:rPr>
          <w:rFonts w:cs="Arial"/>
          <w:b/>
          <w:sz w:val="28"/>
          <w:szCs w:val="28"/>
          <w:lang w:val="id-ID"/>
        </w:rPr>
        <w:t>DAFTAR PUSTAK</w:t>
      </w:r>
      <w:r w:rsidR="009503A4">
        <w:rPr>
          <w:rFonts w:cs="Arial"/>
          <w:b/>
          <w:sz w:val="28"/>
          <w:szCs w:val="28"/>
          <w:lang w:val="id-ID"/>
        </w:rPr>
        <w:t>A</w:t>
      </w:r>
    </w:p>
    <w:p w:rsidR="00F77129" w:rsidRPr="00F77129" w:rsidRDefault="002C349A" w:rsidP="00F77129">
      <w:pPr>
        <w:widowControl w:val="0"/>
        <w:autoSpaceDE w:val="0"/>
        <w:autoSpaceDN w:val="0"/>
        <w:adjustRightInd w:val="0"/>
        <w:spacing w:after="0"/>
        <w:ind w:left="480" w:hanging="480"/>
        <w:rPr>
          <w:rFonts w:ascii="Calibri" w:hAnsi="Calibri" w:cs="Times New Roman"/>
          <w:noProof/>
          <w:sz w:val="24"/>
          <w:szCs w:val="24"/>
        </w:rPr>
      </w:pPr>
      <w:r w:rsidRPr="00031960">
        <w:rPr>
          <w:rFonts w:cs="Arial"/>
          <w:b/>
          <w:sz w:val="24"/>
          <w:szCs w:val="24"/>
          <w:lang w:val="id-ID"/>
        </w:rPr>
        <w:lastRenderedPageBreak/>
        <w:fldChar w:fldCharType="begin" w:fldLock="1"/>
      </w:r>
      <w:r w:rsidR="00B03CA3" w:rsidRPr="00031960">
        <w:rPr>
          <w:rFonts w:cs="Arial"/>
          <w:b/>
          <w:sz w:val="24"/>
          <w:szCs w:val="24"/>
          <w:lang w:val="id-ID"/>
        </w:rPr>
        <w:instrText xml:space="preserve">ADDIN Mendeley Bibliography CSL_BIBLIOGRAPHY </w:instrText>
      </w:r>
      <w:r w:rsidRPr="00031960">
        <w:rPr>
          <w:rFonts w:cs="Arial"/>
          <w:b/>
          <w:sz w:val="24"/>
          <w:szCs w:val="24"/>
          <w:lang w:val="id-ID"/>
        </w:rPr>
        <w:fldChar w:fldCharType="separate"/>
      </w:r>
      <w:r w:rsidR="00F77129" w:rsidRPr="00F77129">
        <w:rPr>
          <w:rFonts w:ascii="Calibri" w:hAnsi="Calibri" w:cs="Times New Roman"/>
          <w:noProof/>
          <w:sz w:val="24"/>
          <w:szCs w:val="24"/>
        </w:rPr>
        <w:t xml:space="preserve">Abduh, Muhammad. “Peran Pasar Modal Syariah Terhadap Pertumbuhan Ekonomi.” </w:t>
      </w:r>
      <w:r w:rsidR="00F77129" w:rsidRPr="00F77129">
        <w:rPr>
          <w:rFonts w:ascii="Calibri" w:hAnsi="Calibri" w:cs="Times New Roman"/>
          <w:i/>
          <w:iCs/>
          <w:noProof/>
          <w:sz w:val="24"/>
          <w:szCs w:val="24"/>
        </w:rPr>
        <w:t>Republika</w:t>
      </w:r>
      <w:r w:rsidR="00F77129" w:rsidRPr="00F77129">
        <w:rPr>
          <w:rFonts w:ascii="Calibri" w:hAnsi="Calibri" w:cs="Times New Roman"/>
          <w:noProof/>
          <w:sz w:val="24"/>
          <w:szCs w:val="24"/>
        </w:rPr>
        <w:t>, June 28, 2012.</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Achneznabellah, Mita. “Tantangan Investasi Pasar Modal Syariah Di Indonesia.” </w:t>
      </w:r>
      <w:r w:rsidRPr="00F77129">
        <w:rPr>
          <w:rFonts w:ascii="Calibri" w:hAnsi="Calibri" w:cs="Times New Roman"/>
          <w:i/>
          <w:iCs/>
          <w:noProof/>
          <w:sz w:val="24"/>
          <w:szCs w:val="24"/>
        </w:rPr>
        <w:t>Kompasiana</w:t>
      </w:r>
      <w:r w:rsidRPr="00F77129">
        <w:rPr>
          <w:rFonts w:ascii="Calibri" w:hAnsi="Calibri" w:cs="Times New Roman"/>
          <w:noProof/>
          <w:sz w:val="24"/>
          <w:szCs w:val="24"/>
        </w:rPr>
        <w:t>, February 28, 2017.</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Angrum Pratiwi, Dedy Mainata dan Rizky Suci Ramadayanti. “Peran Sukuk Negara Dalam Pembiayaan Infrastruktur.” </w:t>
      </w:r>
      <w:r w:rsidRPr="00F77129">
        <w:rPr>
          <w:rFonts w:ascii="Calibri" w:hAnsi="Calibri" w:cs="Times New Roman"/>
          <w:i/>
          <w:iCs/>
          <w:noProof/>
          <w:sz w:val="24"/>
          <w:szCs w:val="24"/>
        </w:rPr>
        <w:t>Al-Tijary</w:t>
      </w:r>
      <w:r w:rsidRPr="00F77129">
        <w:rPr>
          <w:rFonts w:ascii="Calibri" w:hAnsi="Calibri" w:cs="Times New Roman"/>
          <w:noProof/>
          <w:sz w:val="24"/>
          <w:szCs w:val="24"/>
        </w:rPr>
        <w:t xml:space="preserve"> 2:2 (2017).</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Arif, M. Nur Rianto AL. </w:t>
      </w:r>
      <w:r w:rsidRPr="00F77129">
        <w:rPr>
          <w:rFonts w:ascii="Calibri" w:hAnsi="Calibri" w:cs="Times New Roman"/>
          <w:i/>
          <w:iCs/>
          <w:noProof/>
          <w:sz w:val="24"/>
          <w:szCs w:val="24"/>
        </w:rPr>
        <w:t>Teori Makroekonomi Islam</w:t>
      </w:r>
      <w:r w:rsidRPr="00F77129">
        <w:rPr>
          <w:rFonts w:ascii="Calibri" w:hAnsi="Calibri" w:cs="Times New Roman"/>
          <w:noProof/>
          <w:sz w:val="24"/>
          <w:szCs w:val="24"/>
        </w:rPr>
        <w:t>. Bandung: Alfabeta, 2010.</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Hasan, Iqbal. </w:t>
      </w:r>
      <w:r w:rsidRPr="00F77129">
        <w:rPr>
          <w:rFonts w:ascii="Calibri" w:hAnsi="Calibri" w:cs="Times New Roman"/>
          <w:i/>
          <w:iCs/>
          <w:noProof/>
          <w:sz w:val="24"/>
          <w:szCs w:val="24"/>
        </w:rPr>
        <w:t>Analisis Data Penelitian Dengan Statistik</w:t>
      </w:r>
      <w:r w:rsidRPr="00F77129">
        <w:rPr>
          <w:rFonts w:ascii="Calibri" w:hAnsi="Calibri" w:cs="Times New Roman"/>
          <w:noProof/>
          <w:sz w:val="24"/>
          <w:szCs w:val="24"/>
        </w:rPr>
        <w:t>. Jakarta: PT Bumi Aksara, 2009.</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Husnan, Suad. </w:t>
      </w:r>
      <w:r w:rsidRPr="00F77129">
        <w:rPr>
          <w:rFonts w:ascii="Calibri" w:hAnsi="Calibri" w:cs="Times New Roman"/>
          <w:i/>
          <w:iCs/>
          <w:noProof/>
          <w:sz w:val="24"/>
          <w:szCs w:val="24"/>
        </w:rPr>
        <w:t>Manajemen Keuangan; Teori Dan Terapan</w:t>
      </w:r>
      <w:r w:rsidRPr="00F77129">
        <w:rPr>
          <w:rFonts w:ascii="Calibri" w:hAnsi="Calibri" w:cs="Times New Roman"/>
          <w:noProof/>
          <w:sz w:val="24"/>
          <w:szCs w:val="24"/>
        </w:rPr>
        <w:t>. Yogyakarta: BPFE, 1996.</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Irsan, M. Nasarudin dan Indra Surya. </w:t>
      </w:r>
      <w:r w:rsidRPr="00F77129">
        <w:rPr>
          <w:rFonts w:ascii="Calibri" w:hAnsi="Calibri" w:cs="Times New Roman"/>
          <w:i/>
          <w:iCs/>
          <w:noProof/>
          <w:sz w:val="24"/>
          <w:szCs w:val="24"/>
        </w:rPr>
        <w:t>Aspek Hukum Pasar Modal Indonesia</w:t>
      </w:r>
      <w:r w:rsidRPr="00F77129">
        <w:rPr>
          <w:rFonts w:ascii="Calibri" w:hAnsi="Calibri" w:cs="Times New Roman"/>
          <w:noProof/>
          <w:sz w:val="24"/>
          <w:szCs w:val="24"/>
        </w:rPr>
        <w:t>, 2006.</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Mahrofi, Zubi. “Minimnya Pemodal Kendala Pasar Modal Syariah.” </w:t>
      </w:r>
      <w:r w:rsidRPr="00F77129">
        <w:rPr>
          <w:rFonts w:ascii="Calibri" w:hAnsi="Calibri" w:cs="Times New Roman"/>
          <w:i/>
          <w:iCs/>
          <w:noProof/>
          <w:sz w:val="24"/>
          <w:szCs w:val="24"/>
        </w:rPr>
        <w:t>Antaranews.com</w:t>
      </w:r>
      <w:r w:rsidRPr="00F77129">
        <w:rPr>
          <w:rFonts w:ascii="Calibri" w:hAnsi="Calibri" w:cs="Times New Roman"/>
          <w:noProof/>
          <w:sz w:val="24"/>
          <w:szCs w:val="24"/>
        </w:rPr>
        <w:t>, November 2, 2013.</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Muklis, Faiza. “Perkembangan Dan Tantangan Pasar Modal Indonesia.” </w:t>
      </w:r>
      <w:r w:rsidRPr="00F77129">
        <w:rPr>
          <w:rFonts w:ascii="Calibri" w:hAnsi="Calibri" w:cs="Times New Roman"/>
          <w:i/>
          <w:iCs/>
          <w:noProof/>
          <w:sz w:val="24"/>
          <w:szCs w:val="24"/>
        </w:rPr>
        <w:t>Al Masraf</w:t>
      </w:r>
      <w:r w:rsidRPr="00F77129">
        <w:rPr>
          <w:rFonts w:ascii="Calibri" w:hAnsi="Calibri" w:cs="Times New Roman"/>
          <w:noProof/>
          <w:sz w:val="24"/>
          <w:szCs w:val="24"/>
        </w:rPr>
        <w:t xml:space="preserve"> 1:1 (2016).</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N. Huda. “Kinerja Pasar Modal Syariah Indonesia; Suatu Kajian Terhadap Saham Syariah.” FE Yarsi, 2006.</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OJK. </w:t>
      </w:r>
      <w:r w:rsidRPr="00F77129">
        <w:rPr>
          <w:rFonts w:ascii="Calibri" w:hAnsi="Calibri" w:cs="Times New Roman"/>
          <w:i/>
          <w:iCs/>
          <w:noProof/>
          <w:sz w:val="24"/>
          <w:szCs w:val="24"/>
        </w:rPr>
        <w:t>Perkembangan Pasar Modal Syariah</w:t>
      </w:r>
      <w:r w:rsidRPr="00F77129">
        <w:rPr>
          <w:rFonts w:ascii="Calibri" w:hAnsi="Calibri" w:cs="Times New Roman"/>
          <w:noProof/>
          <w:sz w:val="24"/>
          <w:szCs w:val="24"/>
        </w:rPr>
        <w:t>. Jakarta, 2016.</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Rossiana, Gita. “Waspadalah! Rugi Investasi Bodong Sudah Mencapai Rp 105 T.” </w:t>
      </w:r>
      <w:r w:rsidRPr="00F77129">
        <w:rPr>
          <w:rFonts w:ascii="Calibri" w:hAnsi="Calibri" w:cs="Times New Roman"/>
          <w:i/>
          <w:iCs/>
          <w:noProof/>
          <w:sz w:val="24"/>
          <w:szCs w:val="24"/>
        </w:rPr>
        <w:t>CNBC Indonesia</w:t>
      </w:r>
      <w:r w:rsidRPr="00F77129">
        <w:rPr>
          <w:rFonts w:ascii="Calibri" w:hAnsi="Calibri" w:cs="Times New Roman"/>
          <w:noProof/>
          <w:sz w:val="24"/>
          <w:szCs w:val="24"/>
        </w:rPr>
        <w:t>, May 29, 2018.</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Saputra, Dasriyan. “Pengaruh Manfaat, Modal, Motivasi Dan Edukasi Terhadap Minat Dalam Berinvestasi Di Pasar Modal.” </w:t>
      </w:r>
      <w:r w:rsidRPr="00F77129">
        <w:rPr>
          <w:rFonts w:ascii="Calibri" w:hAnsi="Calibri" w:cs="Times New Roman"/>
          <w:i/>
          <w:iCs/>
          <w:noProof/>
          <w:sz w:val="24"/>
          <w:szCs w:val="24"/>
        </w:rPr>
        <w:t>Jurnal Manajemen Dan Akuntansi</w:t>
      </w:r>
      <w:r w:rsidRPr="00F77129">
        <w:rPr>
          <w:rFonts w:ascii="Calibri" w:hAnsi="Calibri" w:cs="Times New Roman"/>
          <w:noProof/>
          <w:sz w:val="24"/>
          <w:szCs w:val="24"/>
        </w:rPr>
        <w:t xml:space="preserve"> Vol.5 (2) (2018): 178–90.</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Soemitra, Andri. </w:t>
      </w:r>
      <w:r w:rsidRPr="00F77129">
        <w:rPr>
          <w:rFonts w:ascii="Calibri" w:hAnsi="Calibri" w:cs="Times New Roman"/>
          <w:i/>
          <w:iCs/>
          <w:noProof/>
          <w:sz w:val="24"/>
          <w:szCs w:val="24"/>
        </w:rPr>
        <w:t>Bank Dan Lembaga Keuangan Syariah</w:t>
      </w:r>
      <w:r w:rsidRPr="00F77129">
        <w:rPr>
          <w:rFonts w:ascii="Calibri" w:hAnsi="Calibri" w:cs="Times New Roman"/>
          <w:noProof/>
          <w:sz w:val="24"/>
          <w:szCs w:val="24"/>
        </w:rPr>
        <w:t>. Jakarta: Kencana, 2010.</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Sugiono. </w:t>
      </w:r>
      <w:r w:rsidRPr="00F77129">
        <w:rPr>
          <w:rFonts w:ascii="Calibri" w:hAnsi="Calibri" w:cs="Times New Roman"/>
          <w:i/>
          <w:iCs/>
          <w:noProof/>
          <w:sz w:val="24"/>
          <w:szCs w:val="24"/>
        </w:rPr>
        <w:t>Metode Penelitian Kuantitatif Kualitatif Dan R&amp;D</w:t>
      </w:r>
      <w:r w:rsidRPr="00F77129">
        <w:rPr>
          <w:rFonts w:ascii="Calibri" w:hAnsi="Calibri" w:cs="Times New Roman"/>
          <w:noProof/>
          <w:sz w:val="24"/>
          <w:szCs w:val="24"/>
        </w:rPr>
        <w:t>. Bandung: Alfabeta, 2007.</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Supriyadi, Eko. “Pasar Modal Syariah Sulit Berkembang, Apa Kendalanya?” </w:t>
      </w:r>
      <w:r w:rsidRPr="00F77129">
        <w:rPr>
          <w:rFonts w:ascii="Calibri" w:hAnsi="Calibri" w:cs="Times New Roman"/>
          <w:i/>
          <w:iCs/>
          <w:noProof/>
          <w:sz w:val="24"/>
          <w:szCs w:val="24"/>
        </w:rPr>
        <w:t>Republika</w:t>
      </w:r>
      <w:r w:rsidRPr="00F77129">
        <w:rPr>
          <w:rFonts w:ascii="Calibri" w:hAnsi="Calibri" w:cs="Times New Roman"/>
          <w:noProof/>
          <w:sz w:val="24"/>
          <w:szCs w:val="24"/>
        </w:rPr>
        <w:t>, May 4, 2017.</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Supriyanto, Agung. “OJK Sebut Perkembangan Pasar Modal Syariah Semakin Baik.” </w:t>
      </w:r>
      <w:r w:rsidRPr="00F77129">
        <w:rPr>
          <w:rFonts w:ascii="Calibri" w:hAnsi="Calibri" w:cs="Times New Roman"/>
          <w:i/>
          <w:iCs/>
          <w:noProof/>
          <w:sz w:val="24"/>
          <w:szCs w:val="24"/>
        </w:rPr>
        <w:t>Republika</w:t>
      </w:r>
      <w:r w:rsidRPr="00F77129">
        <w:rPr>
          <w:rFonts w:ascii="Calibri" w:hAnsi="Calibri" w:cs="Times New Roman"/>
          <w:noProof/>
          <w:sz w:val="24"/>
          <w:szCs w:val="24"/>
        </w:rPr>
        <w:t>, February 2, 2018.</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Surya, M. Nasarudin Irsan dan Indra. </w:t>
      </w:r>
      <w:r w:rsidRPr="00F77129">
        <w:rPr>
          <w:rFonts w:ascii="Calibri" w:hAnsi="Calibri" w:cs="Times New Roman"/>
          <w:i/>
          <w:iCs/>
          <w:noProof/>
          <w:sz w:val="24"/>
          <w:szCs w:val="24"/>
        </w:rPr>
        <w:t>Aspek Hukum Pasar Modal Indonesia</w:t>
      </w:r>
      <w:r w:rsidRPr="00F77129">
        <w:rPr>
          <w:rFonts w:ascii="Calibri" w:hAnsi="Calibri" w:cs="Times New Roman"/>
          <w:noProof/>
          <w:sz w:val="24"/>
          <w:szCs w:val="24"/>
        </w:rPr>
        <w:t>. Jakarta: Kencana Prenada Media Group, 2006.</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Susamto, Burhanuddin. </w:t>
      </w:r>
      <w:r w:rsidRPr="00F77129">
        <w:rPr>
          <w:rFonts w:ascii="Calibri" w:hAnsi="Calibri" w:cs="Times New Roman"/>
          <w:i/>
          <w:iCs/>
          <w:noProof/>
          <w:sz w:val="24"/>
          <w:szCs w:val="24"/>
        </w:rPr>
        <w:t>Aspek Hukum Lembaga Keuangan Syariah</w:t>
      </w:r>
      <w:r w:rsidRPr="00F77129">
        <w:rPr>
          <w:rFonts w:ascii="Calibri" w:hAnsi="Calibri" w:cs="Times New Roman"/>
          <w:noProof/>
          <w:sz w:val="24"/>
          <w:szCs w:val="24"/>
        </w:rPr>
        <w:t>. Yogyakarta: Graha Ilmu, 2010.</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Tambunan, Kharina. “Analisis Pengaruh Investasi, Operasi Moneter Dan ZIS Terhadap Pertumbuhan Ekonomi Indonesia.” </w:t>
      </w:r>
      <w:r w:rsidRPr="00F77129">
        <w:rPr>
          <w:rFonts w:ascii="Calibri" w:hAnsi="Calibri" w:cs="Times New Roman"/>
          <w:i/>
          <w:iCs/>
          <w:noProof/>
          <w:sz w:val="24"/>
          <w:szCs w:val="24"/>
        </w:rPr>
        <w:t>At-Tawassuh</w:t>
      </w:r>
      <w:r w:rsidRPr="00F77129">
        <w:rPr>
          <w:rFonts w:ascii="Calibri" w:hAnsi="Calibri" w:cs="Times New Roman"/>
          <w:noProof/>
          <w:sz w:val="24"/>
          <w:szCs w:val="24"/>
        </w:rPr>
        <w:t xml:space="preserve"> 1:1 (2016).</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“Web Pages.” Accessed February 1, 2018. http://setkab.go.id/potensi-keuangan-syariah-dalam-mendukung-pertumbuhan-ekonomi/.</w:t>
      </w:r>
    </w:p>
    <w:p w:rsidR="00F77129" w:rsidRPr="00F77129" w:rsidRDefault="00F77129" w:rsidP="00F77129">
      <w:pPr>
        <w:widowControl w:val="0"/>
        <w:autoSpaceDE w:val="0"/>
        <w:autoSpaceDN w:val="0"/>
        <w:adjustRightInd w:val="0"/>
        <w:spacing w:after="0"/>
        <w:ind w:left="480" w:hanging="480"/>
        <w:rPr>
          <w:rFonts w:ascii="Calibri" w:hAnsi="Calibri" w:cs="Times New Roman"/>
          <w:noProof/>
          <w:sz w:val="24"/>
          <w:szCs w:val="24"/>
        </w:rPr>
      </w:pPr>
      <w:r w:rsidRPr="00F77129">
        <w:rPr>
          <w:rFonts w:ascii="Calibri" w:hAnsi="Calibri" w:cs="Times New Roman"/>
          <w:noProof/>
          <w:sz w:val="24"/>
          <w:szCs w:val="24"/>
        </w:rPr>
        <w:t xml:space="preserve">Widoatmodjo, Sawidji. </w:t>
      </w:r>
      <w:r w:rsidRPr="00F77129">
        <w:rPr>
          <w:rFonts w:ascii="Calibri" w:hAnsi="Calibri" w:cs="Times New Roman"/>
          <w:i/>
          <w:iCs/>
          <w:noProof/>
          <w:sz w:val="24"/>
          <w:szCs w:val="24"/>
        </w:rPr>
        <w:t>Cara Sehat Investasi Di Pasar Modal</w:t>
      </w:r>
      <w:r w:rsidRPr="00F77129">
        <w:rPr>
          <w:rFonts w:ascii="Calibri" w:hAnsi="Calibri" w:cs="Times New Roman"/>
          <w:noProof/>
          <w:sz w:val="24"/>
          <w:szCs w:val="24"/>
        </w:rPr>
        <w:t>. Jakarta: Yayasan Mpu Ajar Artha, 2000.</w:t>
      </w:r>
    </w:p>
    <w:p w:rsidR="00F77129" w:rsidRPr="00F77129" w:rsidRDefault="00F77129" w:rsidP="00F77129">
      <w:pPr>
        <w:widowControl w:val="0"/>
        <w:autoSpaceDE w:val="0"/>
        <w:autoSpaceDN w:val="0"/>
        <w:adjustRightInd w:val="0"/>
        <w:spacing w:after="0"/>
        <w:ind w:left="480" w:hanging="480"/>
        <w:rPr>
          <w:rFonts w:ascii="Calibri" w:hAnsi="Calibri"/>
          <w:noProof/>
          <w:sz w:val="24"/>
        </w:rPr>
      </w:pPr>
      <w:r w:rsidRPr="00F77129">
        <w:rPr>
          <w:rFonts w:ascii="Calibri" w:hAnsi="Calibri" w:cs="Times New Roman"/>
          <w:noProof/>
          <w:sz w:val="24"/>
          <w:szCs w:val="24"/>
        </w:rPr>
        <w:t xml:space="preserve">Yuliana, Indah. </w:t>
      </w:r>
      <w:r w:rsidRPr="00F77129">
        <w:rPr>
          <w:rFonts w:ascii="Calibri" w:hAnsi="Calibri" w:cs="Times New Roman"/>
          <w:i/>
          <w:iCs/>
          <w:noProof/>
          <w:sz w:val="24"/>
          <w:szCs w:val="24"/>
        </w:rPr>
        <w:t>Investasi Produk Keuangan Syariah</w:t>
      </w:r>
      <w:r w:rsidRPr="00F77129">
        <w:rPr>
          <w:rFonts w:ascii="Calibri" w:hAnsi="Calibri" w:cs="Times New Roman"/>
          <w:noProof/>
          <w:sz w:val="24"/>
          <w:szCs w:val="24"/>
        </w:rPr>
        <w:t>. Malang: UIN Maliki Press, 2010.</w:t>
      </w:r>
    </w:p>
    <w:p w:rsidR="00CD7A86" w:rsidRPr="00CD7A86" w:rsidRDefault="002C349A" w:rsidP="00F77129">
      <w:pPr>
        <w:widowControl w:val="0"/>
        <w:autoSpaceDE w:val="0"/>
        <w:autoSpaceDN w:val="0"/>
        <w:adjustRightInd w:val="0"/>
        <w:spacing w:after="0"/>
        <w:ind w:left="480" w:hanging="480"/>
        <w:rPr>
          <w:rFonts w:cs="Arial"/>
          <w:b/>
          <w:sz w:val="24"/>
          <w:szCs w:val="24"/>
          <w:lang w:val="id-ID"/>
        </w:rPr>
      </w:pPr>
      <w:r w:rsidRPr="00031960">
        <w:rPr>
          <w:rFonts w:cs="Arial"/>
          <w:b/>
          <w:sz w:val="24"/>
          <w:szCs w:val="24"/>
          <w:lang w:val="id-ID"/>
        </w:rPr>
        <w:lastRenderedPageBreak/>
        <w:fldChar w:fldCharType="end"/>
      </w:r>
    </w:p>
    <w:sectPr w:rsidR="00CD7A86" w:rsidRPr="00CD7A86" w:rsidSect="00692F2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FB8" w:rsidRDefault="009E1FB8" w:rsidP="00583BB3">
      <w:pPr>
        <w:spacing w:after="0"/>
      </w:pPr>
      <w:r>
        <w:separator/>
      </w:r>
    </w:p>
  </w:endnote>
  <w:endnote w:type="continuationSeparator" w:id="1">
    <w:p w:rsidR="009E1FB8" w:rsidRDefault="009E1FB8" w:rsidP="00583B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Arial Unicode MS"/>
    <w:panose1 w:val="00000000000000000000"/>
    <w:charset w:val="81"/>
    <w:family w:val="auto"/>
    <w:notTrueType/>
    <w:pitch w:val="default"/>
    <w:sig w:usb0="00000000" w:usb1="09060000" w:usb2="00000010" w:usb3="00000000" w:csb0="00080000" w:csb1="00000000"/>
  </w:font>
  <w:font w:name="Times New Roman+FPEF">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FB8" w:rsidRDefault="009E1FB8" w:rsidP="00583BB3">
      <w:pPr>
        <w:spacing w:after="0"/>
      </w:pPr>
      <w:r>
        <w:separator/>
      </w:r>
    </w:p>
  </w:footnote>
  <w:footnote w:type="continuationSeparator" w:id="1">
    <w:p w:rsidR="009E1FB8" w:rsidRDefault="009E1FB8" w:rsidP="00583BB3">
      <w:pPr>
        <w:spacing w:after="0"/>
      </w:pPr>
      <w:r>
        <w:continuationSeparator/>
      </w:r>
    </w:p>
  </w:footnote>
  <w:footnote w:id="2">
    <w:p w:rsidR="00875F35" w:rsidRPr="00147B36" w:rsidRDefault="00875F35">
      <w:pPr>
        <w:pStyle w:val="FootnoteText"/>
        <w:rPr>
          <w:lang w:val="id-ID"/>
        </w:rPr>
      </w:pPr>
      <w:r>
        <w:rPr>
          <w:rStyle w:val="FootnoteReference"/>
        </w:rPr>
        <w:footnoteRef/>
      </w:r>
      <w:r>
        <w:t xml:space="preserve"> </w:t>
      </w:r>
      <w:r>
        <w:rPr>
          <w:lang w:val="id-ID"/>
        </w:rPr>
        <w:t>Mahasiswa Pascasarjana IAIN Syekh Nurjati Cirebon</w:t>
      </w:r>
    </w:p>
  </w:footnote>
  <w:footnote w:id="3">
    <w:p w:rsidR="00875F35" w:rsidRPr="00031960" w:rsidRDefault="00875F35" w:rsidP="00332DF1">
      <w:pPr>
        <w:pStyle w:val="FootnoteText"/>
        <w:spacing w:before="0"/>
        <w:ind w:left="567"/>
        <w:rPr>
          <w:rFonts w:cs="Times New Roman"/>
          <w:lang w:val="id-ID"/>
        </w:rPr>
      </w:pPr>
      <w:r w:rsidRPr="00031960">
        <w:rPr>
          <w:rStyle w:val="FootnoteReference"/>
        </w:rPr>
        <w:footnoteRef/>
      </w:r>
      <w:r w:rsidRPr="00031960">
        <w:t xml:space="preserve"> </w:t>
      </w:r>
      <w:r w:rsidR="002C349A" w:rsidRPr="00031960">
        <w:rPr>
          <w:rFonts w:cs="Times New Roman"/>
        </w:rPr>
        <w:fldChar w:fldCharType="begin" w:fldLock="1"/>
      </w:r>
      <w:r w:rsidRPr="00031960">
        <w:rPr>
          <w:rFonts w:cs="Times New Roman"/>
        </w:rPr>
        <w:instrText>ADDIN CSL_CITATION { "citationItems" : [ { "id" : "ITEM-1", "itemData" : { "author" : [ { "dropping-particle" : "", "family" : "OJK", "given" : "", "non-dropping-particle" : "", "parse-names" : false, "suffix" : "" } ], "id" : "ITEM-1", "issued" : { "date-parts" : [ [ "2016" ] ] }, "publisher-place" : "Jakarta", "title" : "Perkembangan Pasar Modal Syariah", "type" : "book" }, "uris" : [ "http://www.mendeley.com/documents/?uuid=73464e95-19a1-4d6d-95c0-587ba52732be" ] } ], "mendeley" : { "formattedCitation" : "OJK, &lt;i&gt;Perkembangan Pasar Modal Syariah&lt;/i&gt; (Jakarta, 2016).", "plainTextFormattedCitation" : "OJK, Perkembangan Pasar Modal Syariah (Jakarta, 2016).", "previouslyFormattedCitation" : "OJK, &lt;i&gt;Perkembangan Pasar Modal Syariah&lt;/i&gt; (Jakarta, 2016)." }, "properties" : { "noteIndex" : 0 }, "schema" : "https://github.com/citation-style-language/schema/raw/master/csl-citation.json" }</w:instrText>
      </w:r>
      <w:r w:rsidR="002C349A" w:rsidRPr="00031960">
        <w:rPr>
          <w:rFonts w:cs="Times New Roman"/>
        </w:rPr>
        <w:fldChar w:fldCharType="separate"/>
      </w:r>
      <w:r w:rsidRPr="00031960">
        <w:rPr>
          <w:rFonts w:cs="Times New Roman"/>
          <w:noProof/>
        </w:rPr>
        <w:t xml:space="preserve">OJK, </w:t>
      </w:r>
      <w:r w:rsidRPr="00031960">
        <w:rPr>
          <w:rFonts w:cs="Times New Roman"/>
          <w:i/>
          <w:noProof/>
        </w:rPr>
        <w:t>Perkembangan Pasar Modal Syariah</w:t>
      </w:r>
      <w:r w:rsidRPr="00031960">
        <w:rPr>
          <w:rFonts w:cs="Times New Roman"/>
          <w:noProof/>
        </w:rPr>
        <w:t xml:space="preserve"> (Jakarta, 2016).</w:t>
      </w:r>
      <w:r w:rsidR="002C349A" w:rsidRPr="00031960">
        <w:rPr>
          <w:rFonts w:cs="Times New Roman"/>
        </w:rPr>
        <w:fldChar w:fldCharType="end"/>
      </w:r>
      <w:r w:rsidRPr="00031960">
        <w:rPr>
          <w:rFonts w:cs="Times New Roman"/>
          <w:lang w:val="id-ID"/>
        </w:rPr>
        <w:t xml:space="preserve"> 3.</w:t>
      </w:r>
    </w:p>
  </w:footnote>
  <w:footnote w:id="4">
    <w:p w:rsidR="00875F35" w:rsidRPr="00031960" w:rsidRDefault="00875F35" w:rsidP="00332DF1">
      <w:pPr>
        <w:pStyle w:val="FootnoteText"/>
        <w:spacing w:before="0"/>
        <w:ind w:left="567"/>
        <w:rPr>
          <w:rFonts w:cs="Times New Roman"/>
          <w:lang w:val="id-ID"/>
        </w:rPr>
      </w:pPr>
      <w:r w:rsidRPr="00031960">
        <w:rPr>
          <w:rStyle w:val="FootnoteReference"/>
          <w:rFonts w:cs="Times New Roman"/>
        </w:rPr>
        <w:footnoteRef/>
      </w:r>
      <w:r w:rsidR="002C349A" w:rsidRPr="00031960">
        <w:rPr>
          <w:rFonts w:cs="Times New Roman"/>
          <w:lang w:val="id-ID"/>
        </w:rPr>
        <w:fldChar w:fldCharType="begin" w:fldLock="1"/>
      </w:r>
      <w:r w:rsidRPr="00031960">
        <w:rPr>
          <w:rFonts w:cs="Times New Roman"/>
          <w:lang w:val="id-ID"/>
        </w:rPr>
        <w:instrText>ADDIN CSL_CITATION { "citationItems" : [ { "id" : "ITEM-1", "itemData" : { "author" : [ { "dropping-particle" : "", "family" : "N. Huda", "given" : "", "non-dropping-particle" : "", "parse-names" : false, "suffix" : "" } ], "id" : "ITEM-1", "issued" : { "date-parts" : [ [ "2006" ] ] }, "publisher" : "FE Yarsi", "title" : "Kinerja Pasar Modal Syariah Indonesia; Suatu Kajian terhadap Saham Syariah", "type" : "paper-conference" }, "uris" : [ "http://www.mendeley.com/documents/?uuid=48253aa7-640a-4784-9065-ea8bd6df20ad" ] } ], "mendeley" : { "formattedCitation" : "N. Huda, \u201cKinerja Pasar Modal Syariah Indonesia; Suatu Kajian Terhadap Saham Syariah\u201d (FE Yarsi, 2006).", "plainTextFormattedCitation" : "N. Huda, \u201cKinerja Pasar Modal Syariah Indonesia; Suatu Kajian Terhadap Saham Syariah\u201d (FE Yarsi, 2006).", "previouslyFormattedCitation" : "N. Huda, \u201cKinerja Pasar Modal Syariah Indonesia; Suatu Kajian Terhadap Saham Syariah\u201d (FE Yarsi, 2006)." }, "properties" : { "noteIndex" : 0 }, "schema" : "https://github.com/citation-style-language/schema/raw/master/csl-citation.json" }</w:instrText>
      </w:r>
      <w:r w:rsidR="002C349A" w:rsidRPr="00031960">
        <w:rPr>
          <w:rFonts w:cs="Times New Roman"/>
          <w:lang w:val="id-ID"/>
        </w:rPr>
        <w:fldChar w:fldCharType="separate"/>
      </w:r>
      <w:r w:rsidRPr="00031960">
        <w:rPr>
          <w:rFonts w:cs="Times New Roman"/>
          <w:noProof/>
          <w:lang w:val="id-ID"/>
        </w:rPr>
        <w:t>N. Huda, “Kinerja Pasar Modal Syariah Indonesia; Suatu Kajian Terhadap Saham Syariah” (FE Yarsi, 2006).</w:t>
      </w:r>
      <w:r w:rsidR="002C349A" w:rsidRPr="00031960">
        <w:rPr>
          <w:rFonts w:cs="Times New Roman"/>
          <w:lang w:val="id-ID"/>
        </w:rPr>
        <w:fldChar w:fldCharType="end"/>
      </w:r>
    </w:p>
  </w:footnote>
  <w:footnote w:id="5">
    <w:p w:rsidR="00875F35" w:rsidRPr="00D96956" w:rsidRDefault="00875F35" w:rsidP="00F77129">
      <w:pPr>
        <w:pStyle w:val="FootnoteText"/>
        <w:ind w:left="567"/>
        <w:rPr>
          <w:lang w:val="id-ID"/>
        </w:rPr>
      </w:pPr>
      <w:r>
        <w:rPr>
          <w:rStyle w:val="FootnoteReference"/>
        </w:rPr>
        <w:footnoteRef/>
      </w:r>
      <w:r>
        <w:t xml:space="preserve"> </w:t>
      </w:r>
      <w:r w:rsidR="002C349A">
        <w:fldChar w:fldCharType="begin" w:fldLock="1"/>
      </w:r>
      <w:r>
        <w:instrText>ADDIN CSL_CITATION { "citationItems" : [ { "id" : "ITEM-1", "itemData" : { "author" : [ { "dropping-particle" : "", "family" : "Supriyanto", "given" : "Agung", "non-dropping-particle" : "", "parse-names" : false, "suffix" : "" } ], "container-title" : "Republika", "id" : "ITEM-1", "issued" : { "date-parts" : [ [ "2018", "2", "2" ] ] }, "title" : "OJK Sebut Perkembangan Pasar Modal Syariah Semakin Baik", "type" : "article-newspaper" }, "uris" : [ "http://www.mendeley.com/documents/?uuid=d21b7d70-b8c9-440a-8b39-ad6b47c41679" ] } ], "mendeley" : { "formattedCitation" : "Agung Supriyanto, \u201cOJK Sebut Perkembangan Pasar Modal Syariah Semakin Baik,\u201d &lt;i&gt;Republika&lt;/i&gt;, February 2, 2018.", "plainTextFormattedCitation" : "Agung Supriyanto, \u201cOJK Sebut Perkembangan Pasar Modal Syariah Semakin Baik,\u201d Republika, February 2, 2018." }, "properties" : { "noteIndex" : 0 }, "schema" : "https://github.com/citation-style-language/schema/raw/master/csl-citation.json" }</w:instrText>
      </w:r>
      <w:r w:rsidR="002C349A">
        <w:fldChar w:fldCharType="separate"/>
      </w:r>
      <w:r w:rsidRPr="00F77129">
        <w:rPr>
          <w:noProof/>
        </w:rPr>
        <w:t xml:space="preserve">Agung Supriyanto, “OJK Sebut Perkembangan Pasar Modal Syariah Semakin Baik,” </w:t>
      </w:r>
      <w:r w:rsidRPr="00F77129">
        <w:rPr>
          <w:i/>
          <w:noProof/>
        </w:rPr>
        <w:t>Republika</w:t>
      </w:r>
      <w:r w:rsidRPr="00F77129">
        <w:rPr>
          <w:noProof/>
        </w:rPr>
        <w:t>, February 2, 2018.</w:t>
      </w:r>
      <w:r w:rsidR="002C349A">
        <w:fldChar w:fldCharType="end"/>
      </w:r>
    </w:p>
  </w:footnote>
  <w:footnote w:id="6">
    <w:p w:rsidR="00875F35" w:rsidRPr="00031960" w:rsidRDefault="00875F35" w:rsidP="00332DF1">
      <w:pPr>
        <w:pStyle w:val="FootnoteText"/>
        <w:spacing w:before="0"/>
        <w:ind w:left="567"/>
        <w:rPr>
          <w:lang w:val="id-ID"/>
        </w:rPr>
      </w:pPr>
      <w:r w:rsidRPr="00031960">
        <w:rPr>
          <w:rStyle w:val="FootnoteReference"/>
        </w:rPr>
        <w:footnoteRef/>
      </w:r>
      <w:r w:rsidRPr="00031960">
        <w:rPr>
          <w:rFonts w:cs="Times New Roman"/>
        </w:rPr>
        <w:t xml:space="preserve"> </w:t>
      </w:r>
      <w:r w:rsidR="002C349A" w:rsidRPr="00031960">
        <w:rPr>
          <w:rFonts w:cs="Times New Roman"/>
          <w:shd w:val="clear" w:color="auto" w:fill="FFFFFF"/>
        </w:rPr>
        <w:fldChar w:fldCharType="begin" w:fldLock="1"/>
      </w:r>
      <w:r w:rsidRPr="00031960">
        <w:rPr>
          <w:rFonts w:cs="Times New Roman"/>
          <w:shd w:val="clear" w:color="auto" w:fill="FFFFFF"/>
        </w:rPr>
        <w:instrText>ADDIN CSL_CITATION { "citationItems" : [ { "id" : "ITEM-1", "itemData" : { "author" : [ { "dropping-particle" : "", "family" : "Mahrofi", "given" : "Zubi", "non-dropping-particle" : "", "parse-names" : false, "suffix" : "" } ], "container-title" : "Antaranews.com", "id" : "ITEM-1", "issued" : { "date-parts" : [ [ "2013", "11", "2" ] ] }, "title" : "Minimnya Pemodal Kendala Pasar Modal Syariah", "type" : "article-newspaper" }, "uris" : [ "http://www.mendeley.com/documents/?uuid=cc210067-7d12-489b-b711-e96732ca21dd" ] } ], "mendeley" : { "formattedCitation" : "Zubi Mahrofi, \u201cMinimnya Pemodal Kendala Pasar Modal Syariah,\u201d &lt;i&gt;Antaranews.com&lt;/i&gt;, November 2, 2013.", "plainTextFormattedCitation" : "Zubi Mahrofi, \u201cMinimnya Pemodal Kendala Pasar Modal Syariah,\u201d Antaranews.com, November 2, 2013.", "previouslyFormattedCitation" : "Zubi Mahrofi, \u201cMinimnya Pemodal Kendala Pasar Modal Syariah,\u201d &lt;i&gt;Antaranews.com&lt;/i&gt;, November 2, 2013." }, "properties" : { "noteIndex" : 0 }, "schema" : "https://github.com/citation-style-language/schema/raw/master/csl-citation.json" }</w:instrText>
      </w:r>
      <w:r w:rsidR="002C349A" w:rsidRPr="00031960">
        <w:rPr>
          <w:rFonts w:cs="Times New Roman"/>
          <w:shd w:val="clear" w:color="auto" w:fill="FFFFFF"/>
        </w:rPr>
        <w:fldChar w:fldCharType="separate"/>
      </w:r>
      <w:r w:rsidRPr="00031960">
        <w:rPr>
          <w:rFonts w:cs="Times New Roman"/>
          <w:noProof/>
          <w:shd w:val="clear" w:color="auto" w:fill="FFFFFF"/>
        </w:rPr>
        <w:t xml:space="preserve">Zubi Mahrofi, “Minimnya Pemodal Kendala Pasar Modal Syariah,” </w:t>
      </w:r>
      <w:r w:rsidRPr="00031960">
        <w:rPr>
          <w:rFonts w:cs="Times New Roman"/>
          <w:i/>
          <w:noProof/>
          <w:shd w:val="clear" w:color="auto" w:fill="FFFFFF"/>
        </w:rPr>
        <w:t>Antaranews.com</w:t>
      </w:r>
      <w:r w:rsidRPr="00031960">
        <w:rPr>
          <w:rFonts w:cs="Times New Roman"/>
          <w:noProof/>
          <w:shd w:val="clear" w:color="auto" w:fill="FFFFFF"/>
        </w:rPr>
        <w:t>, November 2, 2013.</w:t>
      </w:r>
      <w:r w:rsidR="002C349A" w:rsidRPr="00031960">
        <w:rPr>
          <w:rFonts w:cs="Times New Roman"/>
          <w:shd w:val="clear" w:color="auto" w:fill="FFFFFF"/>
        </w:rPr>
        <w:fldChar w:fldCharType="end"/>
      </w:r>
    </w:p>
  </w:footnote>
  <w:footnote w:id="7">
    <w:p w:rsidR="00875F35" w:rsidRPr="00031960" w:rsidRDefault="00875F35" w:rsidP="00332DF1">
      <w:pPr>
        <w:pStyle w:val="FootnoteText"/>
        <w:spacing w:before="0"/>
        <w:ind w:left="567"/>
        <w:rPr>
          <w:rFonts w:cs="Times New Roman"/>
          <w:lang w:val="id-ID"/>
        </w:rPr>
      </w:pPr>
      <w:r w:rsidRPr="00031960">
        <w:rPr>
          <w:rStyle w:val="FootnoteReference"/>
          <w:rFonts w:cs="Times New Roman"/>
        </w:rPr>
        <w:footnoteRef/>
      </w:r>
      <w:r w:rsidRPr="00031960">
        <w:rPr>
          <w:rFonts w:cs="Times New Roman"/>
        </w:rPr>
        <w:t xml:space="preserve"> </w:t>
      </w:r>
      <w:r w:rsidRPr="00031960">
        <w:rPr>
          <w:rFonts w:cs="Times New Roman"/>
          <w:shd w:val="clear" w:color="auto" w:fill="FFFFFF"/>
        </w:rPr>
        <w:t> </w:t>
      </w:r>
      <w:r w:rsidR="002C349A" w:rsidRPr="00031960">
        <w:rPr>
          <w:rFonts w:cs="Times New Roman"/>
          <w:shd w:val="clear" w:color="auto" w:fill="FFFFFF"/>
        </w:rPr>
        <w:fldChar w:fldCharType="begin" w:fldLock="1"/>
      </w:r>
      <w:r w:rsidRPr="00031960">
        <w:rPr>
          <w:rFonts w:cs="Times New Roman"/>
          <w:shd w:val="clear" w:color="auto" w:fill="FFFFFF"/>
        </w:rPr>
        <w:instrText>ADDIN CSL_CITATION { "citationItems" : [ { "id" : "ITEM-1", "itemData" : { "author" : [ { "dropping-particle" : "", "family" : "Supriyadi", "given" : "Eko", "non-dropping-particle" : "", "parse-names" : false, "suffix" : "" } ], "container-title" : "Republika", "id" : "ITEM-1", "issued" : { "date-parts" : [ [ "2017", "5", "4" ] ] }, "title" : "Pasar Modal Syariah Sulit Berkembang, Apa Kendalanya?", "type" : "article-newspaper" }, "uris" : [ "http://www.mendeley.com/documents/?uuid=91c4edf1-1916-462b-a7ca-794fdca0bec7" ] } ], "mendeley" : { "formattedCitation" : "Eko Supriyadi, \u201cPasar Modal Syariah Sulit Berkembang, Apa Kendalanya?,\u201d &lt;i&gt;Republika&lt;/i&gt;, May 4, 2017.", "plainTextFormattedCitation" : "Eko Supriyadi, \u201cPasar Modal Syariah Sulit Berkembang, Apa Kendalanya?,\u201d Republika, May 4, 2017.", "previouslyFormattedCitation" : "Eko Supriyadi, \u201cPasar Modal Syariah Sulit Berkembang, Apa Kendalanya?,\u201d &lt;i&gt;Republika&lt;/i&gt;, May 4, 2017." }, "properties" : { "noteIndex" : 0 }, "schema" : "https://github.com/citation-style-language/schema/raw/master/csl-citation.json" }</w:instrText>
      </w:r>
      <w:r w:rsidR="002C349A" w:rsidRPr="00031960">
        <w:rPr>
          <w:rFonts w:cs="Times New Roman"/>
          <w:shd w:val="clear" w:color="auto" w:fill="FFFFFF"/>
        </w:rPr>
        <w:fldChar w:fldCharType="separate"/>
      </w:r>
      <w:r w:rsidRPr="00031960">
        <w:rPr>
          <w:rFonts w:cs="Times New Roman"/>
          <w:noProof/>
          <w:shd w:val="clear" w:color="auto" w:fill="FFFFFF"/>
        </w:rPr>
        <w:t xml:space="preserve">Eko Supriyadi, “Pasar Modal Syariah Sulit Berkembang, Apa Kendalanya?,” </w:t>
      </w:r>
      <w:r w:rsidRPr="00031960">
        <w:rPr>
          <w:rFonts w:cs="Times New Roman"/>
          <w:i/>
          <w:noProof/>
          <w:shd w:val="clear" w:color="auto" w:fill="FFFFFF"/>
        </w:rPr>
        <w:t>Republika</w:t>
      </w:r>
      <w:r w:rsidRPr="00031960">
        <w:rPr>
          <w:rFonts w:cs="Times New Roman"/>
          <w:noProof/>
          <w:shd w:val="clear" w:color="auto" w:fill="FFFFFF"/>
        </w:rPr>
        <w:t>, May 4, 2017.</w:t>
      </w:r>
      <w:r w:rsidR="002C349A" w:rsidRPr="00031960">
        <w:rPr>
          <w:rFonts w:cs="Times New Roman"/>
          <w:shd w:val="clear" w:color="auto" w:fill="FFFFFF"/>
        </w:rPr>
        <w:fldChar w:fldCharType="end"/>
      </w:r>
    </w:p>
  </w:footnote>
  <w:footnote w:id="8">
    <w:p w:rsidR="00875F35" w:rsidRPr="00031960" w:rsidRDefault="00875F35" w:rsidP="00332DF1">
      <w:pPr>
        <w:pStyle w:val="FootnoteText"/>
        <w:spacing w:before="0"/>
        <w:ind w:left="567"/>
        <w:rPr>
          <w:rFonts w:cs="Times New Roman"/>
          <w:lang w:val="id-ID"/>
        </w:rPr>
      </w:pPr>
      <w:r w:rsidRPr="00031960">
        <w:rPr>
          <w:rStyle w:val="FootnoteReference"/>
          <w:rFonts w:cs="Times New Roman"/>
        </w:rPr>
        <w:footnoteRef/>
      </w:r>
      <w:r w:rsidRPr="00031960">
        <w:rPr>
          <w:rFonts w:cs="Times New Roman"/>
        </w:rPr>
        <w:t xml:space="preserve"> </w:t>
      </w:r>
      <w:r w:rsidR="002C349A" w:rsidRPr="00031960">
        <w:rPr>
          <w:rFonts w:cs="Times New Roman"/>
          <w:lang w:val="id-ID"/>
        </w:rPr>
        <w:fldChar w:fldCharType="begin" w:fldLock="1"/>
      </w:r>
      <w:r w:rsidRPr="00031960">
        <w:rPr>
          <w:rFonts w:cs="Times New Roman"/>
          <w:lang w:val="id-ID"/>
        </w:rPr>
        <w:instrText>ADDIN CSL_CITATION { "citationItems" : [ { "id" : "ITEM-1", "itemData" : { "author" : [ { "dropping-particle" : "", "family" : "Rossiana", "given" : "Gita", "non-dropping-particle" : "", "parse-names" : false, "suffix" : "" } ], "container-title" : "CNBC Indonesia", "id" : "ITEM-1", "issued" : { "date-parts" : [ [ "2018", "5", "29" ] ] }, "title" : "Waspadalah! Rugi Investasi Bodong Sudah Mencapai Rp 105 T", "type" : "article-newspaper" }, "uris" : [ "http://www.mendeley.com/documents/?uuid=2d23812f-2ea0-43cb-a0f6-cf4002ec917d" ] } ], "mendeley" : { "formattedCitation" : "Gita Rossiana, \u201cWaspadalah! Rugi Investasi Bodong Sudah Mencapai Rp 105 T,\u201d &lt;i&gt;CNBC Indonesia&lt;/i&gt;, May 29, 2018.", "plainTextFormattedCitation" : "Gita Rossiana, \u201cWaspadalah! Rugi Investasi Bodong Sudah Mencapai Rp 105 T,\u201d CNBC Indonesia, May 29, 2018.", "previouslyFormattedCitation" : "Gita Rossiana, \u201cWaspadalah! Rugi Investasi Bodong Sudah Mencapai Rp 105 T,\u201d &lt;i&gt;CNBC Indonesia&lt;/i&gt;, May 29, 2018." }, "properties" : { "noteIndex" : 0 }, "schema" : "https://github.com/citation-style-language/schema/raw/master/csl-citation.json" }</w:instrText>
      </w:r>
      <w:r w:rsidR="002C349A" w:rsidRPr="00031960">
        <w:rPr>
          <w:rFonts w:cs="Times New Roman"/>
          <w:lang w:val="id-ID"/>
        </w:rPr>
        <w:fldChar w:fldCharType="separate"/>
      </w:r>
      <w:r w:rsidRPr="00031960">
        <w:rPr>
          <w:rFonts w:cs="Times New Roman"/>
          <w:noProof/>
          <w:lang w:val="id-ID"/>
        </w:rPr>
        <w:t xml:space="preserve">Gita Rossiana, “Waspadalah! Rugi Investasi Bodong Sudah Mencapai Rp 105 T,” </w:t>
      </w:r>
      <w:r w:rsidRPr="00031960">
        <w:rPr>
          <w:rFonts w:cs="Times New Roman"/>
          <w:i/>
          <w:noProof/>
          <w:lang w:val="id-ID"/>
        </w:rPr>
        <w:t>CNBC Indonesia</w:t>
      </w:r>
      <w:r w:rsidRPr="00031960">
        <w:rPr>
          <w:rFonts w:cs="Times New Roman"/>
          <w:noProof/>
          <w:lang w:val="id-ID"/>
        </w:rPr>
        <w:t>, May 29, 2018.</w:t>
      </w:r>
      <w:r w:rsidR="002C349A" w:rsidRPr="00031960">
        <w:rPr>
          <w:rFonts w:cs="Times New Roman"/>
          <w:lang w:val="id-ID"/>
        </w:rPr>
        <w:fldChar w:fldCharType="end"/>
      </w:r>
    </w:p>
  </w:footnote>
  <w:footnote w:id="9">
    <w:p w:rsidR="00875F35" w:rsidRPr="00D62239" w:rsidRDefault="00875F35" w:rsidP="00332DF1">
      <w:pPr>
        <w:pStyle w:val="FootnoteText"/>
        <w:spacing w:before="0"/>
        <w:ind w:left="567"/>
        <w:rPr>
          <w:rFonts w:cs="Times New Roman"/>
          <w:lang w:val="id-ID"/>
        </w:rPr>
      </w:pPr>
      <w:r w:rsidRPr="00031960">
        <w:rPr>
          <w:rStyle w:val="FootnoteReference"/>
          <w:rFonts w:cs="Times New Roman"/>
        </w:rPr>
        <w:footnoteRef/>
      </w:r>
      <w:r w:rsidRPr="00031960">
        <w:rPr>
          <w:rFonts w:cs="Times New Roman"/>
        </w:rPr>
        <w:t xml:space="preserve"> </w:t>
      </w:r>
      <w:r w:rsidR="002C349A" w:rsidRPr="00031960">
        <w:rPr>
          <w:rFonts w:cs="Times New Roman"/>
          <w:lang w:val="id-ID"/>
        </w:rPr>
        <w:fldChar w:fldCharType="begin" w:fldLock="1"/>
      </w:r>
      <w:r w:rsidRPr="00031960">
        <w:rPr>
          <w:rFonts w:cs="Times New Roman"/>
          <w:lang w:val="id-ID"/>
        </w:rPr>
        <w:instrText>ADDIN CSL_CITATION { "citationItems" : [ { "id" : "ITEM-1", "itemData" : { "author" : [ { "dropping-particle" : "", "family" : "Saputra", "given" : "Dasriyan", "non-dropping-particle" : "", "parse-names" : false, "suffix" : "" } ], "container-title" : "Jurnal Manajemen dan Akuntansi", "id" : "ITEM-1", "issued" : { "date-parts" : [ [ "2018" ] ] }, "page" : "178-190", "title" : "Pengaruh manfaat, modal, motivasi dan edukasi terhadap minat dalam berinvestasi di Pasar Modal", "type" : "article-journal", "volume" : "Vol.5 (2)" }, "uris" : [ "http://www.mendeley.com/documents/?uuid=adc61ee7-49ac-4995-8454-a9fdce91918e" ] } ], "mendeley" : { "formattedCitation" : "Dasriyan Saputra, \u201cPengaruh Manfaat, Modal, Motivasi Dan Edukasi Terhadap Minat Dalam Berinvestasi Di Pasar Modal,\u201d &lt;i&gt;Jurnal Manajemen Dan Akuntansi&lt;/i&gt; Vol.5 (2) (2018): 178\u201390.", "plainTextFormattedCitation" : "Dasriyan Saputra, \u201cPengaruh Manfaat, Modal, Motivasi Dan Edukasi Terhadap Minat Dalam Berinvestasi Di Pasar Modal,\u201d Jurnal Manajemen Dan Akuntansi Vol.5 (2) (2018): 178\u201390.", "previouslyFormattedCitation" : "Dasriyan Saputra, \u201cPengaruh Manfaat, Modal, Motivasi Dan Edukasi Terhadap Minat Dalam Berinvestasi Di Pasar Modal,\u201d &lt;i&gt;Jurnal Manajemen Dan Akuntansi&lt;/i&gt; Vol.5 (2) (2018): 178\u201390." }, "properties" : { "noteIndex" : 0 }, "schema" : "https://github.com/citation-style-language/schema/raw/master/csl-citation.json" }</w:instrText>
      </w:r>
      <w:r w:rsidR="002C349A" w:rsidRPr="00031960">
        <w:rPr>
          <w:rFonts w:cs="Times New Roman"/>
          <w:lang w:val="id-ID"/>
        </w:rPr>
        <w:fldChar w:fldCharType="separate"/>
      </w:r>
      <w:r w:rsidRPr="00031960">
        <w:rPr>
          <w:rFonts w:cs="Times New Roman"/>
          <w:noProof/>
          <w:lang w:val="id-ID"/>
        </w:rPr>
        <w:t xml:space="preserve">Dasriyan Saputra, “Pengaruh Manfaat, Modal, Motivasi Dan Edukasi Terhadap Minat Dalam Berinvestasi Di Pasar Modal,” </w:t>
      </w:r>
      <w:r w:rsidRPr="00031960">
        <w:rPr>
          <w:rFonts w:cs="Times New Roman"/>
          <w:i/>
          <w:noProof/>
          <w:lang w:val="id-ID"/>
        </w:rPr>
        <w:t>Jurnal Manajemen Dan Akuntansi</w:t>
      </w:r>
      <w:r w:rsidRPr="00031960">
        <w:rPr>
          <w:rFonts w:cs="Times New Roman"/>
          <w:noProof/>
          <w:lang w:val="id-ID"/>
        </w:rPr>
        <w:t xml:space="preserve"> Vol.5 (2) (2018): 178–90.</w:t>
      </w:r>
      <w:r w:rsidR="002C349A" w:rsidRPr="00031960">
        <w:rPr>
          <w:rFonts w:cs="Times New Roman"/>
          <w:lang w:val="id-ID"/>
        </w:rPr>
        <w:fldChar w:fldCharType="end"/>
      </w:r>
    </w:p>
  </w:footnote>
  <w:footnote w:id="10">
    <w:p w:rsidR="00875F35" w:rsidRPr="00031960" w:rsidRDefault="00875F35" w:rsidP="00332DF1">
      <w:pPr>
        <w:pStyle w:val="FootnoteText"/>
        <w:spacing w:before="0"/>
        <w:ind w:left="567"/>
        <w:rPr>
          <w:rFonts w:cs="Times New Roman"/>
          <w:lang w:val="id-ID"/>
        </w:rPr>
      </w:pPr>
      <w:r w:rsidRPr="00031960">
        <w:rPr>
          <w:rStyle w:val="FootnoteReference"/>
          <w:rFonts w:cs="Times New Roman"/>
        </w:rPr>
        <w:footnoteRef/>
      </w:r>
      <w:r w:rsidRPr="00031960">
        <w:rPr>
          <w:rFonts w:cs="Times New Roman"/>
        </w:rPr>
        <w:t xml:space="preserve"> </w:t>
      </w:r>
      <w:r w:rsidR="002C349A" w:rsidRPr="00031960">
        <w:rPr>
          <w:rFonts w:cs="Times New Roman"/>
          <w:lang w:val="id-ID"/>
        </w:rPr>
        <w:fldChar w:fldCharType="begin" w:fldLock="1"/>
      </w:r>
      <w:r w:rsidRPr="00031960">
        <w:rPr>
          <w:rFonts w:cs="Times New Roman"/>
          <w:lang w:val="id-ID"/>
        </w:rPr>
        <w:instrText>ADDIN CSL_CITATION { "citationItems" : [ { "id" : "ITEM-1", "itemData" : { "author" : [ { "dropping-particle" : "", "family" : "Achneznabellah", "given" : "Mita", "non-dropping-particle" : "", "parse-names" : false, "suffix" : "" } ], "container-title" : "Kompasiana", "id" : "ITEM-1", "issued" : { "date-parts" : [ [ "2017", "2", "28" ] ] }, "title" : "Tantangan Investasi Pasar Modal Syariah di Indonesia", "type" : "article-newspaper" }, "uris" : [ "http://www.mendeley.com/documents/?uuid=7fe3343f-c58e-4719-99bc-cd09c8dd2504" ] } ], "mendeley" : { "formattedCitation" : "Mita Achneznabellah, \u201cTantangan Investasi Pasar Modal Syariah Di Indonesia,\u201d &lt;i&gt;Kompasiana&lt;/i&gt;, February 28, 2017.", "plainTextFormattedCitation" : "Mita Achneznabellah, \u201cTantangan Investasi Pasar Modal Syariah Di Indonesia,\u201d Kompasiana, February 28, 2017.", "previouslyFormattedCitation" : "Mita Achneznabellah, \u201cTantangan Investasi Pasar Modal Syariah Di Indonesia,\u201d &lt;i&gt;Kompasiana&lt;/i&gt;, February 28, 2017." }, "properties" : { "noteIndex" : 0 }, "schema" : "https://github.com/citation-style-language/schema/raw/master/csl-citation.json" }</w:instrText>
      </w:r>
      <w:r w:rsidR="002C349A" w:rsidRPr="00031960">
        <w:rPr>
          <w:rFonts w:cs="Times New Roman"/>
          <w:lang w:val="id-ID"/>
        </w:rPr>
        <w:fldChar w:fldCharType="separate"/>
      </w:r>
      <w:r w:rsidRPr="00031960">
        <w:rPr>
          <w:rFonts w:cs="Times New Roman"/>
          <w:noProof/>
          <w:lang w:val="id-ID"/>
        </w:rPr>
        <w:t xml:space="preserve">Mita Achneznabellah, “Tantangan Investasi Pasar Modal Syariah Di Indonesia,” </w:t>
      </w:r>
      <w:r w:rsidRPr="00031960">
        <w:rPr>
          <w:rFonts w:cs="Times New Roman"/>
          <w:i/>
          <w:noProof/>
          <w:lang w:val="id-ID"/>
        </w:rPr>
        <w:t>Kompasiana</w:t>
      </w:r>
      <w:r w:rsidRPr="00031960">
        <w:rPr>
          <w:rFonts w:cs="Times New Roman"/>
          <w:noProof/>
          <w:lang w:val="id-ID"/>
        </w:rPr>
        <w:t>, February 28, 2017.</w:t>
      </w:r>
      <w:r w:rsidR="002C349A" w:rsidRPr="00031960">
        <w:rPr>
          <w:rFonts w:cs="Times New Roman"/>
          <w:lang w:val="id-ID"/>
        </w:rPr>
        <w:fldChar w:fldCharType="end"/>
      </w:r>
    </w:p>
  </w:footnote>
  <w:footnote w:id="11">
    <w:p w:rsidR="00875F35" w:rsidRPr="00031960" w:rsidRDefault="00875F35" w:rsidP="00332DF1">
      <w:pPr>
        <w:pStyle w:val="FootnoteText"/>
        <w:spacing w:before="0"/>
        <w:ind w:left="567"/>
        <w:rPr>
          <w:rFonts w:cs="Times New Roman"/>
          <w:lang w:val="id-ID"/>
        </w:rPr>
      </w:pPr>
      <w:r w:rsidRPr="00031960">
        <w:rPr>
          <w:rStyle w:val="FootnoteReference"/>
          <w:rFonts w:cs="Times New Roman"/>
        </w:rPr>
        <w:footnoteRef/>
      </w:r>
      <w:r w:rsidRPr="00031960">
        <w:rPr>
          <w:rFonts w:cs="Times New Roman"/>
          <w:lang w:val="id-ID"/>
        </w:rPr>
        <w:t xml:space="preserve"> </w:t>
      </w:r>
      <w:r w:rsidR="002C349A" w:rsidRPr="00031960">
        <w:rPr>
          <w:rFonts w:cs="Times New Roman"/>
          <w:lang w:val="id-ID"/>
        </w:rPr>
        <w:fldChar w:fldCharType="begin" w:fldLock="1"/>
      </w:r>
      <w:r w:rsidRPr="00031960">
        <w:rPr>
          <w:rFonts w:cs="Times New Roman"/>
          <w:lang w:val="id-ID"/>
        </w:rPr>
        <w:instrText>ADDIN CSL_CITATION { "citationItems" : [ { "id" : "ITEM-1", "itemData" : { "URL" : "http://setkab.go.id/potensi-keuangan-syariah-dalam-mendukung-pertumbuhan-ekonomi/", "accessed" : { "date-parts" : [ [ "2018", "2", "1" ] ] }, "id" : "ITEM-1", "issued" : { "date-parts" : [ [ "0" ] ] }, "title" : "web pages", "type" : "webpage" }, "uris" : [ "http://www.mendeley.com/documents/?uuid=519d7059-9c38-460c-92f3-59626647f08a" ] } ], "mendeley" : { "formattedCitation" : "\u201cWeb Pages,\u201d accessed February 1, 2018, http://setkab.go.id/potensi-keuangan-syariah-dalam-mendukung-pertumbuhan-ekonomi/.", "plainTextFormattedCitation" : "\u201cWeb Pages,\u201d accessed February 1, 2018, http://setkab.go.id/potensi-keuangan-syariah-dalam-mendukung-pertumbuhan-ekonomi/.", "previouslyFormattedCitation" : "\u201cWeb Pages,\u201d accessed February 1, 2018, http://setkab.go.id/potensi-keuangan-syariah-dalam-mendukung-pertumbuhan-ekonomi/." }, "properties" : { "noteIndex" : 0 }, "schema" : "https://github.com/citation-style-language/schema/raw/master/csl-citation.json" }</w:instrText>
      </w:r>
      <w:r w:rsidR="002C349A" w:rsidRPr="00031960">
        <w:rPr>
          <w:rFonts w:cs="Times New Roman"/>
          <w:lang w:val="id-ID"/>
        </w:rPr>
        <w:fldChar w:fldCharType="separate"/>
      </w:r>
      <w:r w:rsidRPr="00031960">
        <w:rPr>
          <w:rFonts w:cs="Times New Roman"/>
          <w:noProof/>
          <w:lang w:val="id-ID"/>
        </w:rPr>
        <w:t>“Web Pages,” accessed February 1, 2018, http://setkab.go.id/potensi-keuangan-syariah-dalam-mendukung-pertumbuhan-ekonomi/.</w:t>
      </w:r>
      <w:r w:rsidR="002C349A" w:rsidRPr="00031960">
        <w:rPr>
          <w:rFonts w:cs="Times New Roman"/>
          <w:lang w:val="id-ID"/>
        </w:rPr>
        <w:fldChar w:fldCharType="end"/>
      </w:r>
    </w:p>
  </w:footnote>
  <w:footnote w:id="12">
    <w:p w:rsidR="00875F35" w:rsidRPr="00D10B6B" w:rsidRDefault="00875F35" w:rsidP="00D10B6B">
      <w:pPr>
        <w:pStyle w:val="FootnoteText"/>
        <w:ind w:left="567"/>
        <w:rPr>
          <w:lang w:val="id-ID"/>
        </w:rPr>
      </w:pPr>
      <w:r>
        <w:rPr>
          <w:rStyle w:val="FootnoteReference"/>
        </w:rPr>
        <w:footnoteRef/>
      </w:r>
      <w:r>
        <w:t xml:space="preserve"> </w:t>
      </w:r>
      <w:r w:rsidR="002C349A">
        <w:fldChar w:fldCharType="begin" w:fldLock="1"/>
      </w:r>
      <w:r>
        <w:instrText>ADDIN CSL_CITATION { "citationItems" : [ { "id" : "ITEM-1", "itemData" : { "author" : [ { "dropping-particle" : "", "family" : "Abduh", "given" : "Muhammad", "non-dropping-particle" : "", "parse-names" : false, "suffix" : "" } ], "container-title" : "Republika", "id" : "ITEM-1", "issued" : { "date-parts" : [ [ "2012", "6", "28" ] ] }, "title" : "Peran Pasar Modal Syariah Terhadap Pertumbuhan Ekonomi", "type" : "article-newspaper" }, "uris" : [ "http://www.mendeley.com/documents/?uuid=acc55715-76c6-4690-b131-042f9f5b591b" ] } ], "mendeley" : { "formattedCitation" : "Muhammad Abduh, \u201cPeran Pasar Modal Syariah Terhadap Pertumbuhan Ekonomi,\u201d &lt;i&gt;Republika&lt;/i&gt;, June 28, 2012.", "plainTextFormattedCitation" : "Muhammad Abduh, \u201cPeran Pasar Modal Syariah Terhadap Pertumbuhan Ekonomi,\u201d Republika, June 28, 2012.", "previouslyFormattedCitation" : "Muhammad Abduh, \u201cPeran Pasar Modal Syariah Terhadap Pertumbuhan Ekonomi,\u201d &lt;i&gt;Republika&lt;/i&gt;, June 28, 2012." }, "properties" : { "noteIndex" : 0 }, "schema" : "https://github.com/citation-style-language/schema/raw/master/csl-citation.json" }</w:instrText>
      </w:r>
      <w:r w:rsidR="002C349A">
        <w:fldChar w:fldCharType="separate"/>
      </w:r>
      <w:r w:rsidRPr="00D10B6B">
        <w:rPr>
          <w:noProof/>
        </w:rPr>
        <w:t xml:space="preserve">Muhammad Abduh, “Peran Pasar Modal Syariah Terhadap Pertumbuhan Ekonomi,” </w:t>
      </w:r>
      <w:r w:rsidRPr="00D10B6B">
        <w:rPr>
          <w:i/>
          <w:noProof/>
        </w:rPr>
        <w:t>Republika</w:t>
      </w:r>
      <w:r w:rsidRPr="00D10B6B">
        <w:rPr>
          <w:noProof/>
        </w:rPr>
        <w:t>, June 28, 2012.</w:t>
      </w:r>
      <w:r w:rsidR="002C349A">
        <w:fldChar w:fldCharType="end"/>
      </w:r>
    </w:p>
  </w:footnote>
  <w:footnote w:id="13">
    <w:p w:rsidR="00875F35" w:rsidRPr="00031960" w:rsidRDefault="00875F35" w:rsidP="00332DF1">
      <w:pPr>
        <w:pStyle w:val="FootnoteText"/>
        <w:spacing w:before="0"/>
        <w:ind w:left="567"/>
        <w:rPr>
          <w:rFonts w:cs="Times New Roman"/>
        </w:rPr>
      </w:pPr>
      <w:r w:rsidRPr="00031960">
        <w:rPr>
          <w:rStyle w:val="FootnoteReference"/>
          <w:rFonts w:cs="Times New Roman"/>
        </w:rPr>
        <w:footnoteRef/>
      </w:r>
      <w:r w:rsidR="002C349A" w:rsidRPr="00031960">
        <w:rPr>
          <w:rFonts w:cs="Times New Roman"/>
          <w:color w:val="000000"/>
        </w:rPr>
        <w:fldChar w:fldCharType="begin" w:fldLock="1"/>
      </w:r>
      <w:r w:rsidRPr="00031960">
        <w:rPr>
          <w:rFonts w:cs="Times New Roman"/>
          <w:color w:val="000000"/>
        </w:rPr>
        <w:instrText>ADDIN CSL_CITATION { "citationItems" : [ { "id" : "ITEM-1", "itemData" : { "author" : [ { "dropping-particle" : "", "family" : "Hasan", "given" : "Iqbal", "non-dropping-particle" : "", "parse-names" : false, "suffix" : "" } ], "id" : "ITEM-1", "issued" : { "date-parts" : [ [ "2009" ] ] }, "publisher" : "PT Bumi Aksara", "publisher-place" : "Jakarta", "title" : "Analisis Data Penelitian dengan Statistik", "type" : "book" }, "uris" : [ "http://www.mendeley.com/documents/?uuid=a4aacbe6-e5ea-4751-914c-b99e0426dee3" ] } ], "mendeley" : { "formattedCitation" : "Iqbal Hasan, &lt;i&gt;Analisis Data Penelitian Dengan Statistik&lt;/i&gt; (Jakarta: PT Bumi Aksara, 2009).", "plainTextFormattedCitation" : "Iqbal Hasan, Analisis Data Penelitian Dengan Statistik (Jakarta: PT Bumi Aksara, 2009).", "previouslyFormattedCitation" : "Iqbal Hasan, &lt;i&gt;Analisis Data Penelitian Dengan Statistik&lt;/i&gt; (Jakarta: PT Bumi Aksara, 2009)." }, "properties" : { "noteIndex" : 0 }, "schema" : "https://github.com/citation-style-language/schema/raw/master/csl-citation.json" }</w:instrText>
      </w:r>
      <w:r w:rsidR="002C349A" w:rsidRPr="00031960">
        <w:rPr>
          <w:rFonts w:cs="Times New Roman"/>
          <w:color w:val="000000"/>
        </w:rPr>
        <w:fldChar w:fldCharType="separate"/>
      </w:r>
      <w:r w:rsidRPr="00031960">
        <w:rPr>
          <w:rFonts w:cs="Times New Roman"/>
          <w:noProof/>
          <w:color w:val="000000"/>
        </w:rPr>
        <w:t xml:space="preserve">Iqbal Hasan, </w:t>
      </w:r>
      <w:r w:rsidRPr="00031960">
        <w:rPr>
          <w:rFonts w:cs="Times New Roman"/>
          <w:i/>
          <w:noProof/>
          <w:color w:val="000000"/>
        </w:rPr>
        <w:t>Analisis Data Penelitian Dengan Statistik</w:t>
      </w:r>
      <w:r w:rsidRPr="00031960">
        <w:rPr>
          <w:rFonts w:cs="Times New Roman"/>
          <w:noProof/>
          <w:color w:val="000000"/>
        </w:rPr>
        <w:t xml:space="preserve"> (Jakarta: PT Bumi Aksara, 2009).</w:t>
      </w:r>
      <w:r w:rsidR="002C349A" w:rsidRPr="00031960">
        <w:rPr>
          <w:rFonts w:cs="Times New Roman"/>
          <w:color w:val="000000"/>
        </w:rPr>
        <w:fldChar w:fldCharType="end"/>
      </w:r>
      <w:r w:rsidRPr="00031960">
        <w:rPr>
          <w:rFonts w:cs="Times New Roman"/>
          <w:color w:val="000000"/>
          <w:lang w:val="id-ID"/>
        </w:rPr>
        <w:t xml:space="preserve"> </w:t>
      </w:r>
      <w:r w:rsidRPr="00031960">
        <w:rPr>
          <w:rFonts w:cs="Times New Roman"/>
          <w:color w:val="000000"/>
        </w:rPr>
        <w:t>30.</w:t>
      </w:r>
    </w:p>
  </w:footnote>
  <w:footnote w:id="14">
    <w:p w:rsidR="00875F35" w:rsidRPr="00031960" w:rsidRDefault="00875F35" w:rsidP="00080B12">
      <w:pPr>
        <w:pStyle w:val="FootnoteText"/>
        <w:ind w:left="567"/>
        <w:rPr>
          <w:lang w:val="id-ID"/>
        </w:rPr>
      </w:pPr>
      <w:r w:rsidRPr="00031960">
        <w:rPr>
          <w:rStyle w:val="FootnoteReference"/>
        </w:rPr>
        <w:footnoteRef/>
      </w:r>
      <w:r w:rsidRPr="00031960">
        <w:t xml:space="preserve"> </w:t>
      </w:r>
      <w:r w:rsidR="002C349A" w:rsidRPr="00031960">
        <w:rPr>
          <w:lang w:val="id-ID"/>
        </w:rPr>
        <w:fldChar w:fldCharType="begin" w:fldLock="1"/>
      </w:r>
      <w:r>
        <w:rPr>
          <w:lang w:val="id-ID"/>
        </w:rPr>
        <w:instrText>ADDIN CSL_CITATION { "citationItems" : [ { "id" : "ITEM-1", "itemData" : { "author" : [ { "dropping-particle" : "", "family" : "Sugiono", "given" : "", "non-dropping-particle" : "", "parse-names" : false, "suffix" : "" } ], "id" : "ITEM-1", "issued" : { "date-parts" : [ [ "2007" ] ] }, "publisher" : "Alfabeta", "publisher-place" : "Bandung", "title" : "Metode Penelitian Kuantitatif Kualitatif dan R&amp;D", "type" : "book" }, "uris" : [ "http://www.mendeley.com/documents/?uuid=b7b162d1-af9d-4ac7-968e-aa681c39d091" ] } ], "mendeley" : { "formattedCitation" : "Sugiono, &lt;i&gt;Metode Penelitian Kuantitatif Kualitatif Dan R&amp;D&lt;/i&gt; (Bandung: Alfabeta, 2007).", "plainTextFormattedCitation" : "Sugiono, Metode Penelitian Kuantitatif Kualitatif Dan R&amp;D (Bandung: Alfabeta, 2007).", "previouslyFormattedCitation" : "Sugiono, &lt;i&gt;Metode Penelitian Kuantitatif Kualitatif Dan R&amp;D&lt;/i&gt; (Bandung: Alfabeta, 2007)." }, "properties" : { "noteIndex" : 0 }, "schema" : "https://github.com/citation-style-language/schema/raw/master/csl-citation.json" }</w:instrText>
      </w:r>
      <w:r w:rsidR="002C349A" w:rsidRPr="00031960">
        <w:rPr>
          <w:lang w:val="id-ID"/>
        </w:rPr>
        <w:fldChar w:fldCharType="separate"/>
      </w:r>
      <w:r w:rsidRPr="00031960">
        <w:rPr>
          <w:noProof/>
          <w:lang w:val="id-ID"/>
        </w:rPr>
        <w:t xml:space="preserve">Sugiono, </w:t>
      </w:r>
      <w:r w:rsidRPr="00031960">
        <w:rPr>
          <w:i/>
          <w:noProof/>
          <w:lang w:val="id-ID"/>
        </w:rPr>
        <w:t>Metode Penelitian Kuantitatif Kualitatif Dan R&amp;D</w:t>
      </w:r>
      <w:r w:rsidRPr="00031960">
        <w:rPr>
          <w:noProof/>
          <w:lang w:val="id-ID"/>
        </w:rPr>
        <w:t xml:space="preserve"> (Bandung: Alfabeta, 2007).</w:t>
      </w:r>
      <w:r w:rsidR="002C349A" w:rsidRPr="00031960">
        <w:rPr>
          <w:lang w:val="id-ID"/>
        </w:rPr>
        <w:fldChar w:fldCharType="end"/>
      </w:r>
      <w:r w:rsidRPr="00031960">
        <w:rPr>
          <w:lang w:val="id-ID"/>
        </w:rPr>
        <w:t xml:space="preserve"> 14.</w:t>
      </w:r>
    </w:p>
  </w:footnote>
  <w:footnote w:id="15">
    <w:p w:rsidR="00875F35" w:rsidRPr="00031960" w:rsidRDefault="00875F35" w:rsidP="009C23C8">
      <w:pPr>
        <w:pStyle w:val="FootnoteText"/>
        <w:ind w:left="567"/>
        <w:rPr>
          <w:lang w:val="id-ID"/>
        </w:rPr>
      </w:pPr>
      <w:r w:rsidRPr="00031960">
        <w:rPr>
          <w:rStyle w:val="FootnoteReference"/>
        </w:rPr>
        <w:footnoteRef/>
      </w:r>
      <w:r w:rsidRPr="00031960">
        <w:t xml:space="preserve"> </w:t>
      </w:r>
      <w:r w:rsidR="002C349A" w:rsidRPr="00031960">
        <w:rPr>
          <w:rFonts w:cs="Times New Roman+FPEF"/>
          <w:lang w:val="id-ID"/>
        </w:rPr>
        <w:fldChar w:fldCharType="begin" w:fldLock="1"/>
      </w:r>
      <w:r w:rsidRPr="00031960">
        <w:rPr>
          <w:rFonts w:cs="Times New Roman+FPEF"/>
          <w:lang w:val="id-ID"/>
        </w:rPr>
        <w:instrText>ADDIN CSL_CITATION { "citationItems" : [ { "id" : "ITEM-1", "itemData" : { "author" : [ { "dropping-particle" : "", "family" : "Irsan", "given" : "M. Nasarudin dan Indra Surya", "non-dropping-particle" : "", "parse-names" : false, "suffix" : "" } ], "id" : "ITEM-1", "issued" : { "date-parts" : [ [ "2006" ] ] }, "number-of-pages" : "291", "title" : "Aspek Hukum Pasar Modal Indonesia", "type" : "book" }, "uris" : [ "http://www.mendeley.com/documents/?uuid=c55a3eeb-856a-4f3b-83e3-1d265c5e6d34" ] } ], "mendeley" : { "formattedCitation" : "M. Nasarudin dan Indra Surya Irsan, &lt;i&gt;Aspek Hukum Pasar Modal Indonesia&lt;/i&gt;, 2006.", "plainTextFormattedCitation" : "M. Nasarudin dan Indra Surya Irsan, Aspek Hukum Pasar Modal Indonesia, 2006.", "previouslyFormattedCitation" : "M. Nasarudin dan Indra Surya Irsan, &lt;i&gt;Aspek Hukum Pasar Modal Indonesia&lt;/i&gt;, 2006." }, "properties" : { "noteIndex" : 0 }, "schema" : "https://github.com/citation-style-language/schema/raw/master/csl-citation.json" }</w:instrText>
      </w:r>
      <w:r w:rsidR="002C349A" w:rsidRPr="00031960">
        <w:rPr>
          <w:rFonts w:cs="Times New Roman+FPEF"/>
          <w:lang w:val="id-ID"/>
        </w:rPr>
        <w:fldChar w:fldCharType="separate"/>
      </w:r>
      <w:r w:rsidRPr="00031960">
        <w:rPr>
          <w:rFonts w:cs="Times New Roman+FPEF"/>
          <w:noProof/>
          <w:lang w:val="id-ID"/>
        </w:rPr>
        <w:t xml:space="preserve">M. Nasarudin dan Indra Surya Irsan, </w:t>
      </w:r>
      <w:r w:rsidRPr="00031960">
        <w:rPr>
          <w:rFonts w:cs="Times New Roman+FPEF"/>
          <w:i/>
          <w:noProof/>
          <w:lang w:val="id-ID"/>
        </w:rPr>
        <w:t>Aspek Hukum Pasar Modal Indonesia</w:t>
      </w:r>
      <w:r w:rsidRPr="00031960">
        <w:rPr>
          <w:rFonts w:cs="Times New Roman+FPEF"/>
          <w:noProof/>
          <w:lang w:val="id-ID"/>
        </w:rPr>
        <w:t>, 2006.</w:t>
      </w:r>
      <w:r w:rsidR="002C349A" w:rsidRPr="00031960">
        <w:rPr>
          <w:rFonts w:cs="Times New Roman+FPEF"/>
          <w:lang w:val="id-ID"/>
        </w:rPr>
        <w:fldChar w:fldCharType="end"/>
      </w:r>
      <w:r w:rsidRPr="00031960">
        <w:rPr>
          <w:rFonts w:cs="Times New Roman+FPEF"/>
          <w:lang w:val="id-ID"/>
        </w:rPr>
        <w:t xml:space="preserve"> 291.</w:t>
      </w:r>
    </w:p>
  </w:footnote>
  <w:footnote w:id="16">
    <w:p w:rsidR="00875F35" w:rsidRPr="00031960" w:rsidRDefault="00875F35" w:rsidP="009C23C8">
      <w:pPr>
        <w:pStyle w:val="FootnoteText"/>
        <w:spacing w:before="0"/>
        <w:ind w:left="567"/>
        <w:rPr>
          <w:lang w:val="id-ID"/>
        </w:rPr>
      </w:pPr>
      <w:r w:rsidRPr="00031960">
        <w:rPr>
          <w:rStyle w:val="FootnoteReference"/>
        </w:rPr>
        <w:footnoteRef/>
      </w:r>
      <w:r w:rsidR="002C349A" w:rsidRPr="00031960">
        <w:rPr>
          <w:rFonts w:cs="Times New Roman+FPEF"/>
          <w:lang w:val="id-ID"/>
        </w:rPr>
        <w:fldChar w:fldCharType="begin" w:fldLock="1"/>
      </w:r>
      <w:r w:rsidRPr="00031960">
        <w:rPr>
          <w:rFonts w:cs="Times New Roman+FPEF"/>
          <w:lang w:val="id-ID"/>
        </w:rPr>
        <w:instrText>ADDIN CSL_CITATION { "citationItems" : [ { "id" : "ITEM-1", "itemData" : { "author" : [ { "dropping-particle" : "", "family" : "Susamto", "given" : "Burhanuddin", "non-dropping-particle" : "", "parse-names" : false, "suffix" : "" } ], "id" : "ITEM-1", "issued" : { "date-parts" : [ [ "2010" ] ] }, "publisher" : "Graha Ilmu", "publisher-place" : "Yogyakarta", "title" : "Aspek Hukum Lembaga Keuangan Syariah", "type" : "book" }, "uris" : [ "http://www.mendeley.com/documents/?uuid=76556fdb-f7f2-4ae9-b718-33729fa9779c" ] } ], "mendeley" : { "formattedCitation" : "Burhanuddin Susamto, &lt;i&gt;Aspek Hukum Lembaga Keuangan Syariah&lt;/i&gt; (Yogyakarta: Graha Ilmu, 2010).", "plainTextFormattedCitation" : "Burhanuddin Susamto, Aspek Hukum Lembaga Keuangan Syariah (Yogyakarta: Graha Ilmu, 2010).", "previouslyFormattedCitation" : "Burhanuddin Susamto, &lt;i&gt;Aspek Hukum Lembaga Keuangan Syariah&lt;/i&gt; (Yogyakarta: Graha Ilmu, 2010)." }, "properties" : { "noteIndex" : 0 }, "schema" : "https://github.com/citation-style-language/schema/raw/master/csl-citation.json" }</w:instrText>
      </w:r>
      <w:r w:rsidR="002C349A" w:rsidRPr="00031960">
        <w:rPr>
          <w:rFonts w:cs="Times New Roman+FPEF"/>
          <w:lang w:val="id-ID"/>
        </w:rPr>
        <w:fldChar w:fldCharType="separate"/>
      </w:r>
      <w:r w:rsidRPr="00031960">
        <w:rPr>
          <w:rFonts w:cs="Times New Roman+FPEF"/>
          <w:noProof/>
          <w:lang w:val="id-ID"/>
        </w:rPr>
        <w:t xml:space="preserve">Burhanuddin Susamto, </w:t>
      </w:r>
      <w:r w:rsidRPr="00031960">
        <w:rPr>
          <w:rFonts w:cs="Times New Roman+FPEF"/>
          <w:i/>
          <w:noProof/>
          <w:lang w:val="id-ID"/>
        </w:rPr>
        <w:t>Aspek Hukum Lembaga Keuangan Syariah</w:t>
      </w:r>
      <w:r w:rsidRPr="00031960">
        <w:rPr>
          <w:rFonts w:cs="Times New Roman+FPEF"/>
          <w:noProof/>
          <w:lang w:val="id-ID"/>
        </w:rPr>
        <w:t xml:space="preserve"> (Yogyakarta: Graha Ilmu, 2010).</w:t>
      </w:r>
      <w:r w:rsidR="002C349A" w:rsidRPr="00031960">
        <w:rPr>
          <w:rFonts w:cs="Times New Roman+FPEF"/>
          <w:lang w:val="id-ID"/>
        </w:rPr>
        <w:fldChar w:fldCharType="end"/>
      </w:r>
      <w:r w:rsidRPr="00031960">
        <w:rPr>
          <w:rFonts w:cs="Times New Roman+FPEF"/>
          <w:lang w:val="id-ID"/>
        </w:rPr>
        <w:t xml:space="preserve"> 131-132.</w:t>
      </w:r>
    </w:p>
  </w:footnote>
  <w:footnote w:id="17">
    <w:p w:rsidR="00875F35" w:rsidRPr="00031960" w:rsidRDefault="00875F35" w:rsidP="009C23C8">
      <w:pPr>
        <w:pStyle w:val="FootnoteText"/>
        <w:spacing w:before="0"/>
        <w:ind w:left="567"/>
        <w:rPr>
          <w:rFonts w:cs="Times New Roman"/>
          <w:lang w:val="id-ID"/>
        </w:rPr>
      </w:pPr>
      <w:r w:rsidRPr="00031960">
        <w:rPr>
          <w:rStyle w:val="FootnoteReference"/>
          <w:rFonts w:cs="Times New Roman"/>
        </w:rPr>
        <w:footnoteRef/>
      </w:r>
      <w:r w:rsidRPr="00031960">
        <w:rPr>
          <w:rFonts w:cs="Times New Roman"/>
        </w:rPr>
        <w:t xml:space="preserve"> </w:t>
      </w:r>
      <w:r w:rsidR="002C349A" w:rsidRPr="00031960">
        <w:rPr>
          <w:rFonts w:cs="Times New Roman"/>
          <w:color w:val="000000"/>
        </w:rPr>
        <w:fldChar w:fldCharType="begin" w:fldLock="1"/>
      </w:r>
      <w:r w:rsidRPr="00031960">
        <w:rPr>
          <w:rFonts w:cs="Times New Roman"/>
          <w:color w:val="000000"/>
        </w:rPr>
        <w:instrText>ADDIN CSL_CITATION { "citationItems" : [ { "id" : "ITEM-1", "itemData" : { "author" : [ { "dropping-particle" : "", "family" : "Husnan", "given" : "Suad", "non-dropping-particle" : "", "parse-names" : false, "suffix" : "" } ], "id" : "ITEM-1", "issued" : { "date-parts" : [ [ "1996" ] ] }, "publisher" : "BPFE", "publisher-place" : "Yogyakarta", "title" : "Manajemen Keuangan; Teori dan Terapan", "type" : "book" }, "uris" : [ "http://www.mendeley.com/documents/?uuid=82d2deac-214b-4912-8dfe-7a70fd806ea8" ] } ], "mendeley" : { "formattedCitation" : "Suad Husnan, &lt;i&gt;Manajemen Keuangan; Teori Dan Terapan&lt;/i&gt; (Yogyakarta: BPFE, 1996).", "plainTextFormattedCitation" : "Suad Husnan, Manajemen Keuangan; Teori Dan Terapan (Yogyakarta: BPFE, 1996).", "previouslyFormattedCitation" : "Suad Husnan, &lt;i&gt;Manajemen Keuangan; Teori Dan Terapan&lt;/i&gt; (Yogyakarta: BPFE, 1996)." }, "properties" : { "noteIndex" : 0 }, "schema" : "https://github.com/citation-style-language/schema/raw/master/csl-citation.json" }</w:instrText>
      </w:r>
      <w:r w:rsidR="002C349A" w:rsidRPr="00031960">
        <w:rPr>
          <w:rFonts w:cs="Times New Roman"/>
          <w:color w:val="000000"/>
        </w:rPr>
        <w:fldChar w:fldCharType="separate"/>
      </w:r>
      <w:r w:rsidRPr="00031960">
        <w:rPr>
          <w:rFonts w:cs="Times New Roman"/>
          <w:noProof/>
          <w:color w:val="000000"/>
        </w:rPr>
        <w:t xml:space="preserve">Suad Husnan, </w:t>
      </w:r>
      <w:r w:rsidRPr="00031960">
        <w:rPr>
          <w:rFonts w:cs="Times New Roman"/>
          <w:i/>
          <w:noProof/>
          <w:color w:val="000000"/>
        </w:rPr>
        <w:t>Manajemen Keuangan; Teori Dan Terapan</w:t>
      </w:r>
      <w:r w:rsidRPr="00031960">
        <w:rPr>
          <w:rFonts w:cs="Times New Roman"/>
          <w:noProof/>
          <w:color w:val="000000"/>
        </w:rPr>
        <w:t xml:space="preserve"> (Yogyakarta: BPFE, 1996).</w:t>
      </w:r>
      <w:r w:rsidR="002C349A" w:rsidRPr="00031960">
        <w:rPr>
          <w:rFonts w:cs="Times New Roman"/>
          <w:color w:val="000000"/>
        </w:rPr>
        <w:fldChar w:fldCharType="end"/>
      </w:r>
      <w:r w:rsidRPr="00031960">
        <w:rPr>
          <w:rFonts w:cs="Times New Roman"/>
          <w:color w:val="000000"/>
          <w:lang w:val="id-ID"/>
        </w:rPr>
        <w:t xml:space="preserve"> </w:t>
      </w:r>
      <w:r w:rsidRPr="00031960">
        <w:rPr>
          <w:rFonts w:cs="Times New Roman"/>
          <w:color w:val="000000"/>
        </w:rPr>
        <w:t>3.</w:t>
      </w:r>
    </w:p>
  </w:footnote>
  <w:footnote w:id="18">
    <w:p w:rsidR="00875F35" w:rsidRPr="00031960" w:rsidRDefault="00875F35" w:rsidP="009C23C8">
      <w:pPr>
        <w:pStyle w:val="FootnoteText"/>
        <w:spacing w:before="0"/>
        <w:ind w:left="567"/>
        <w:rPr>
          <w:lang w:val="id-ID"/>
        </w:rPr>
      </w:pPr>
      <w:r w:rsidRPr="00031960">
        <w:rPr>
          <w:rStyle w:val="FootnoteReference"/>
          <w:rFonts w:cs="Times New Roman"/>
        </w:rPr>
        <w:footnoteRef/>
      </w:r>
      <w:r w:rsidRPr="00031960">
        <w:rPr>
          <w:rFonts w:cs="Times New Roman"/>
        </w:rPr>
        <w:t xml:space="preserve"> </w:t>
      </w:r>
      <w:r w:rsidRPr="00031960">
        <w:rPr>
          <w:rFonts w:cs="Times New Roman"/>
          <w:color w:val="000000"/>
        </w:rPr>
        <w:t>Fatwa Dewan Syariah Nasional No. 59/DSN-MUI/V/2007 tentang Obligasi Syariah</w:t>
      </w:r>
      <w:r w:rsidRPr="00031960">
        <w:rPr>
          <w:rFonts w:cs="Times New Roman"/>
          <w:color w:val="000000"/>
          <w:lang w:val="id-ID"/>
        </w:rPr>
        <w:t xml:space="preserve"> </w:t>
      </w:r>
      <w:r w:rsidRPr="00031960">
        <w:rPr>
          <w:rFonts w:cs="Times New Roman"/>
          <w:i/>
          <w:iCs/>
          <w:color w:val="000000"/>
        </w:rPr>
        <w:t xml:space="preserve">Mudharabah </w:t>
      </w:r>
      <w:r w:rsidRPr="00031960">
        <w:rPr>
          <w:rFonts w:cs="Times New Roman"/>
          <w:color w:val="000000"/>
        </w:rPr>
        <w:t>Konversi.</w:t>
      </w:r>
    </w:p>
  </w:footnote>
  <w:footnote w:id="19">
    <w:p w:rsidR="00875F35" w:rsidRPr="00031960" w:rsidRDefault="00875F35" w:rsidP="009C23C8">
      <w:pPr>
        <w:pStyle w:val="FootnoteText"/>
        <w:spacing w:before="0"/>
        <w:ind w:left="567"/>
        <w:rPr>
          <w:rFonts w:cs="Times New Roman"/>
          <w:lang w:val="id-ID"/>
        </w:rPr>
      </w:pPr>
      <w:r w:rsidRPr="00031960">
        <w:rPr>
          <w:rStyle w:val="FootnoteReference"/>
          <w:rFonts w:cs="Times New Roman"/>
        </w:rPr>
        <w:footnoteRef/>
      </w:r>
      <w:r w:rsidRPr="00031960">
        <w:rPr>
          <w:rFonts w:cs="Times New Roman"/>
        </w:rPr>
        <w:t xml:space="preserve"> </w:t>
      </w:r>
      <w:r w:rsidRPr="00031960">
        <w:rPr>
          <w:rFonts w:cs="Times New Roman"/>
          <w:color w:val="000000"/>
        </w:rPr>
        <w:t>Fatwa DSN-MUI No: 32/DSN-MUI/IX/2002</w:t>
      </w:r>
      <w:r w:rsidRPr="00031960">
        <w:rPr>
          <w:rFonts w:cs="Times New Roman"/>
          <w:color w:val="000000"/>
          <w:lang w:val="id-ID"/>
        </w:rPr>
        <w:t xml:space="preserve"> </w:t>
      </w:r>
      <w:r w:rsidRPr="00031960">
        <w:rPr>
          <w:rFonts w:cs="Times New Roman"/>
          <w:color w:val="000000"/>
        </w:rPr>
        <w:t>tentang Obligasi Syariah</w:t>
      </w:r>
    </w:p>
  </w:footnote>
  <w:footnote w:id="20">
    <w:p w:rsidR="00875F35" w:rsidRPr="00031960" w:rsidRDefault="00875F35" w:rsidP="009C23C8">
      <w:pPr>
        <w:pStyle w:val="FootnoteText"/>
        <w:spacing w:before="0"/>
        <w:ind w:left="567"/>
        <w:rPr>
          <w:rFonts w:cs="Times New Roman"/>
          <w:lang w:val="id-ID"/>
        </w:rPr>
      </w:pPr>
      <w:r w:rsidRPr="00031960">
        <w:rPr>
          <w:rStyle w:val="FootnoteReference"/>
          <w:rFonts w:cs="Times New Roman"/>
        </w:rPr>
        <w:footnoteRef/>
      </w:r>
      <w:r w:rsidRPr="00031960">
        <w:rPr>
          <w:rFonts w:cs="Times New Roman"/>
        </w:rPr>
        <w:t xml:space="preserve"> </w:t>
      </w:r>
      <w:r w:rsidR="002C349A" w:rsidRPr="00031960">
        <w:rPr>
          <w:rFonts w:cs="Times New Roman"/>
          <w:color w:val="000000"/>
        </w:rPr>
        <w:fldChar w:fldCharType="begin" w:fldLock="1"/>
      </w:r>
      <w:r w:rsidRPr="00031960">
        <w:rPr>
          <w:rFonts w:cs="Times New Roman"/>
          <w:color w:val="000000"/>
        </w:rPr>
        <w:instrText>ADDIN CSL_CITATION { "citationItems" : [ { "id" : "ITEM-1", "itemData" : { "author" : [ { "dropping-particle" : "", "family" : "Soemitra", "given" : "Andri", "non-dropping-particle" : "", "parse-names" : false, "suffix" : "" } ], "id" : "ITEM-1", "issued" : { "date-parts" : [ [ "2010" ] ] }, "publisher" : "Kencana", "publisher-place" : "Jakarta", "title" : "Bank dan Lembaga Keuangan Syariah", "type" : "book" }, "uris" : [ "http://www.mendeley.com/documents/?uuid=e86f7ff6-3e04-4336-8007-a4622b19fbc2" ] } ], "mendeley" : { "formattedCitation" : "Soemitra, &lt;i&gt;Bank Dan Lembaga Keuangan Syariah&lt;/i&gt;.", "plainTextFormattedCitation" : "Soemitra, Bank Dan Lembaga Keuangan Syariah.", "previouslyFormattedCitation" : "Soemitra, &lt;i&gt;Bank Dan Lembaga Keuangan Syariah&lt;/i&gt;." }, "properties" : { "noteIndex" : 0 }, "schema" : "https://github.com/citation-style-language/schema/raw/master/csl-citation.json" }</w:instrText>
      </w:r>
      <w:r w:rsidR="002C349A" w:rsidRPr="00031960">
        <w:rPr>
          <w:rFonts w:cs="Times New Roman"/>
          <w:color w:val="000000"/>
        </w:rPr>
        <w:fldChar w:fldCharType="separate"/>
      </w:r>
      <w:r w:rsidRPr="00031960">
        <w:rPr>
          <w:rFonts w:cs="Times New Roman"/>
          <w:noProof/>
          <w:color w:val="000000"/>
        </w:rPr>
        <w:t xml:space="preserve">Soemitra, </w:t>
      </w:r>
      <w:r w:rsidRPr="00031960">
        <w:rPr>
          <w:rFonts w:cs="Times New Roman"/>
          <w:i/>
          <w:noProof/>
          <w:color w:val="000000"/>
        </w:rPr>
        <w:t>Bank Dan Lembaga Keuangan Syariah</w:t>
      </w:r>
      <w:r w:rsidRPr="00031960">
        <w:rPr>
          <w:rFonts w:cs="Times New Roman"/>
          <w:noProof/>
          <w:color w:val="000000"/>
        </w:rPr>
        <w:t>.</w:t>
      </w:r>
      <w:r w:rsidR="002C349A" w:rsidRPr="00031960">
        <w:rPr>
          <w:rFonts w:cs="Times New Roman"/>
          <w:color w:val="000000"/>
        </w:rPr>
        <w:fldChar w:fldCharType="end"/>
      </w:r>
      <w:r w:rsidRPr="00031960">
        <w:rPr>
          <w:rFonts w:cs="Times New Roman"/>
          <w:color w:val="000000"/>
          <w:lang w:val="id-ID"/>
        </w:rPr>
        <w:t xml:space="preserve"> 155.</w:t>
      </w:r>
    </w:p>
  </w:footnote>
  <w:footnote w:id="21">
    <w:p w:rsidR="00875F35" w:rsidRPr="00031960" w:rsidRDefault="00875F35" w:rsidP="009C23C8">
      <w:pPr>
        <w:pStyle w:val="FootnoteText"/>
        <w:spacing w:before="0"/>
        <w:rPr>
          <w:rFonts w:cs="Times New Roman"/>
        </w:rPr>
      </w:pPr>
      <w:r w:rsidRPr="00031960">
        <w:rPr>
          <w:rStyle w:val="FootnoteReference"/>
          <w:rFonts w:cs="Times New Roman"/>
        </w:rPr>
        <w:footnoteRef/>
      </w:r>
      <w:r w:rsidR="002C349A" w:rsidRPr="00031960">
        <w:rPr>
          <w:rFonts w:cs="Times New Roman"/>
        </w:rPr>
        <w:fldChar w:fldCharType="begin" w:fldLock="1"/>
      </w:r>
      <w:r w:rsidRPr="00031960">
        <w:rPr>
          <w:rFonts w:cs="Times New Roman"/>
        </w:rPr>
        <w:instrText>ADDIN CSL_CITATION { "citationItems" : [ { "id" : "ITEM-1", "itemData" : { "author" : [ { "dropping-particle" : "AL", "family" : "Arif", "given" : "M. Nur Rianto", "non-dropping-particle" : "", "parse-names" : false, "suffix" : "" } ], "id" : "ITEM-1", "issued" : { "date-parts" : [ [ "2010" ] ] }, "publisher" : "Alfabeta", "publisher-place" : "Bandung", "title" : "Teori Makroekonomi Islam", "type" : "book" }, "uris" : [ "http://www.mendeley.com/documents/?uuid=247a5dd2-1174-4b9f-95f8-bb2459491bb0" ] } ], "mendeley" : { "formattedCitation" : "M. Nur Rianto AL Arif, &lt;i&gt;Teori Makroekonomi Islam&lt;/i&gt; (Bandung: Alfabeta, 2010).", "plainTextFormattedCitation" : "M. Nur Rianto AL Arif, Teori Makroekonomi Islam (Bandung: Alfabeta, 2010).", "previouslyFormattedCitation" : "M. Nur Rianto AL Arif, &lt;i&gt;Teori Makroekonomi Islam&lt;/i&gt; (Bandung: Alfabeta, 2010)." }, "properties" : { "noteIndex" : 0 }, "schema" : "https://github.com/citation-style-language/schema/raw/master/csl-citation.json" }</w:instrText>
      </w:r>
      <w:r w:rsidR="002C349A" w:rsidRPr="00031960">
        <w:rPr>
          <w:rFonts w:cs="Times New Roman"/>
        </w:rPr>
        <w:fldChar w:fldCharType="separate"/>
      </w:r>
      <w:r w:rsidRPr="00031960">
        <w:rPr>
          <w:rFonts w:cs="Times New Roman"/>
          <w:noProof/>
        </w:rPr>
        <w:t xml:space="preserve">M. Nur Rianto AL Arif, </w:t>
      </w:r>
      <w:r w:rsidRPr="00031960">
        <w:rPr>
          <w:rFonts w:cs="Times New Roman"/>
          <w:i/>
          <w:noProof/>
        </w:rPr>
        <w:t>Teori Makroekonomi Islam</w:t>
      </w:r>
      <w:r w:rsidRPr="00031960">
        <w:rPr>
          <w:rFonts w:cs="Times New Roman"/>
          <w:noProof/>
        </w:rPr>
        <w:t xml:space="preserve"> (Bandung: Alfabeta, 2010).</w:t>
      </w:r>
      <w:r w:rsidR="002C349A" w:rsidRPr="00031960">
        <w:rPr>
          <w:rFonts w:cs="Times New Roman"/>
        </w:rPr>
        <w:fldChar w:fldCharType="end"/>
      </w:r>
      <w:r w:rsidRPr="00031960">
        <w:rPr>
          <w:rFonts w:cs="Times New Roman"/>
        </w:rPr>
        <w:t xml:space="preserve"> 34.</w:t>
      </w:r>
    </w:p>
  </w:footnote>
  <w:footnote w:id="22">
    <w:p w:rsidR="00875F35" w:rsidRPr="00031960" w:rsidRDefault="00875F35" w:rsidP="00332DF1">
      <w:pPr>
        <w:pStyle w:val="FootnoteText"/>
        <w:spacing w:before="0"/>
        <w:ind w:left="567"/>
        <w:rPr>
          <w:lang w:val="id-ID"/>
        </w:rPr>
      </w:pPr>
      <w:r w:rsidRPr="00031960">
        <w:rPr>
          <w:rStyle w:val="FootnoteReference"/>
          <w:rFonts w:cs="Times New Roman"/>
        </w:rPr>
        <w:footnoteRef/>
      </w:r>
      <w:r w:rsidRPr="00031960">
        <w:rPr>
          <w:rFonts w:cs="Times New Roman"/>
        </w:rPr>
        <w:t xml:space="preserve"> </w:t>
      </w:r>
      <w:r w:rsidRPr="00031960">
        <w:rPr>
          <w:rFonts w:cs="Times New Roman"/>
          <w:color w:val="000000"/>
        </w:rPr>
        <w:t>Fatwa Dewan Syariah</w:t>
      </w:r>
      <w:r w:rsidRPr="00031960">
        <w:rPr>
          <w:rFonts w:cs="Times New Roman"/>
          <w:color w:val="000000"/>
          <w:lang w:val="id-ID"/>
        </w:rPr>
        <w:t xml:space="preserve"> </w:t>
      </w:r>
      <w:r w:rsidRPr="00031960">
        <w:rPr>
          <w:rFonts w:cs="Times New Roman"/>
          <w:color w:val="000000"/>
        </w:rPr>
        <w:t>Nasional No. 59/DSN-MUI/V/2007 tentang Obligasi Syariah</w:t>
      </w:r>
      <w:r w:rsidRPr="00031960">
        <w:rPr>
          <w:rFonts w:cs="Times New Roman"/>
          <w:color w:val="000000"/>
          <w:lang w:val="id-ID"/>
        </w:rPr>
        <w:t xml:space="preserve"> </w:t>
      </w:r>
      <w:r w:rsidRPr="00031960">
        <w:rPr>
          <w:rFonts w:cs="Times New Roman"/>
          <w:i/>
          <w:iCs/>
          <w:color w:val="000000"/>
        </w:rPr>
        <w:t xml:space="preserve">Mudharabah </w:t>
      </w:r>
      <w:r w:rsidRPr="00031960">
        <w:rPr>
          <w:rFonts w:cs="Times New Roman"/>
          <w:color w:val="000000"/>
        </w:rPr>
        <w:t>Konversi.</w:t>
      </w:r>
    </w:p>
  </w:footnote>
  <w:footnote w:id="23">
    <w:p w:rsidR="00875F35" w:rsidRPr="00031960" w:rsidRDefault="00875F35" w:rsidP="00332DF1">
      <w:pPr>
        <w:pStyle w:val="FootnoteText"/>
        <w:spacing w:before="0"/>
        <w:ind w:left="567"/>
        <w:rPr>
          <w:rFonts w:cs="Times New Roman"/>
          <w:lang w:val="id-ID"/>
        </w:rPr>
      </w:pPr>
      <w:r w:rsidRPr="00031960">
        <w:rPr>
          <w:rStyle w:val="FootnoteReference"/>
        </w:rPr>
        <w:footnoteRef/>
      </w:r>
      <w:r w:rsidRPr="00031960">
        <w:t xml:space="preserve"> </w:t>
      </w:r>
      <w:r w:rsidR="002C349A" w:rsidRPr="00031960">
        <w:rPr>
          <w:rFonts w:cs="Times New Roman"/>
          <w:color w:val="000000"/>
          <w:lang w:val="id-ID"/>
        </w:rPr>
        <w:fldChar w:fldCharType="begin" w:fldLock="1"/>
      </w:r>
      <w:r w:rsidRPr="00031960">
        <w:rPr>
          <w:rFonts w:cs="Times New Roman"/>
          <w:color w:val="000000"/>
          <w:lang w:val="id-ID"/>
        </w:rPr>
        <w:instrText>ADDIN CSL_CITATION { "citationItems" : [ { "id" : "ITEM-1", "itemData" : { "author" : [ { "dropping-particle" : "", "family" : "Angrum Pratiwi", "given" : "Dedy Mainata dan Rizky Suci Ramadayanti", "non-dropping-particle" : "", "parse-names" : false, "suffix" : "" } ], "container-title" : "Al-Tijary", "id" : "ITEM-1", "issued" : { "date-parts" : [ [ "2017" ] ] }, "title" : "Peran Sukuk Negara dalam Pembiayaan Infrastruktur", "type" : "article-journal", "volume" : "2:2" }, "uris" : [ "http://www.mendeley.com/documents/?uuid=31cd562c-369e-4f0c-9f52-4e4cedeb7475" ] } ], "mendeley" : { "formattedCitation" : "Dedy Mainata dan Rizky Suci Ramadayanti Angrum Pratiwi, \u201cPeran Sukuk Negara Dalam Pembiayaan Infrastruktur,\u201d &lt;i&gt;Al-Tijary&lt;/i&gt; 2:2 (2017).", "plainTextFormattedCitation" : "Dedy Mainata dan Rizky Suci Ramadayanti Angrum Pratiwi, \u201cPeran Sukuk Negara Dalam Pembiayaan Infrastruktur,\u201d Al-Tijary 2:2 (2017).", "previouslyFormattedCitation" : "Dedy Mainata dan Rizky Suci Ramadayanti Angrum Pratiwi, \u201cPeran Sukuk Negara Dalam Pembiayaan Infrastruktur,\u201d &lt;i&gt;Al-Tijary&lt;/i&gt; 2:2 (2017)." }, "properties" : { "noteIndex" : 0 }, "schema" : "https://github.com/citation-style-language/schema/raw/master/csl-citation.json" }</w:instrText>
      </w:r>
      <w:r w:rsidR="002C349A" w:rsidRPr="00031960">
        <w:rPr>
          <w:rFonts w:cs="Times New Roman"/>
          <w:color w:val="000000"/>
          <w:lang w:val="id-ID"/>
        </w:rPr>
        <w:fldChar w:fldCharType="separate"/>
      </w:r>
      <w:r w:rsidRPr="00031960">
        <w:rPr>
          <w:rFonts w:cs="Times New Roman"/>
          <w:noProof/>
          <w:color w:val="000000"/>
          <w:lang w:val="id-ID"/>
        </w:rPr>
        <w:t xml:space="preserve">Dedy Mainata dan Rizky Suci Ramadayanti Angrum Pratiwi, “Peran Sukuk Negara Dalam Pembiayaan Infrastruktur,” </w:t>
      </w:r>
      <w:r w:rsidRPr="00031960">
        <w:rPr>
          <w:rFonts w:cs="Times New Roman"/>
          <w:i/>
          <w:noProof/>
          <w:color w:val="000000"/>
          <w:lang w:val="id-ID"/>
        </w:rPr>
        <w:t>Al-Tijary</w:t>
      </w:r>
      <w:r w:rsidRPr="00031960">
        <w:rPr>
          <w:rFonts w:cs="Times New Roman"/>
          <w:noProof/>
          <w:color w:val="000000"/>
          <w:lang w:val="id-ID"/>
        </w:rPr>
        <w:t xml:space="preserve"> 2:2 (2017).</w:t>
      </w:r>
      <w:r w:rsidR="002C349A" w:rsidRPr="00031960">
        <w:rPr>
          <w:rFonts w:cs="Times New Roman"/>
          <w:color w:val="000000"/>
          <w:lang w:val="id-ID"/>
        </w:rPr>
        <w:fldChar w:fldCharType="end"/>
      </w:r>
      <w:r w:rsidRPr="00031960">
        <w:rPr>
          <w:rFonts w:cs="Times New Roman"/>
          <w:color w:val="000000"/>
          <w:lang w:val="id-ID"/>
        </w:rPr>
        <w:t xml:space="preserve"> </w:t>
      </w:r>
      <w:r w:rsidRPr="00031960">
        <w:rPr>
          <w:rFonts w:cs="Times New Roman"/>
          <w:lang w:val="id-ID"/>
        </w:rPr>
        <w:t>175.</w:t>
      </w:r>
    </w:p>
  </w:footnote>
  <w:footnote w:id="24">
    <w:p w:rsidR="00875F35" w:rsidRPr="00031960" w:rsidRDefault="00875F35" w:rsidP="00332DF1">
      <w:pPr>
        <w:pStyle w:val="FootnoteText"/>
        <w:spacing w:before="0"/>
        <w:ind w:left="567"/>
        <w:rPr>
          <w:rFonts w:ascii="Times New Roman" w:hAnsi="Times New Roman" w:cs="Times New Roman"/>
          <w:lang w:val="id-ID"/>
        </w:rPr>
      </w:pPr>
      <w:r w:rsidRPr="00031960">
        <w:rPr>
          <w:rStyle w:val="FootnoteReference"/>
          <w:rFonts w:cs="Times New Roman"/>
        </w:rPr>
        <w:footnoteRef/>
      </w:r>
      <w:r w:rsidRPr="00031960">
        <w:rPr>
          <w:rFonts w:cs="Times New Roman"/>
        </w:rPr>
        <w:t xml:space="preserve"> </w:t>
      </w:r>
      <w:r w:rsidR="002C349A" w:rsidRPr="00031960">
        <w:rPr>
          <w:rFonts w:cs="Times New Roman"/>
          <w:color w:val="000000"/>
        </w:rPr>
        <w:fldChar w:fldCharType="begin" w:fldLock="1"/>
      </w:r>
      <w:r w:rsidRPr="00031960">
        <w:rPr>
          <w:rFonts w:cs="Times New Roman"/>
          <w:color w:val="000000"/>
        </w:rPr>
        <w:instrText>ADDIN CSL_CITATION { "citationItems" : [ { "id" : "ITEM-1", "itemData" : { "author" : [ { "dropping-particle" : "", "family" : "Soemitra", "given" : "Andri", "non-dropping-particle" : "", "parse-names" : false, "suffix" : "" } ], "id" : "ITEM-1", "issued" : { "date-parts" : [ [ "2010" ] ] }, "publisher" : "Kencana", "publisher-place" : "Jakarta", "title" : "Bank dan Lembaga Keuangan Syariah", "type" : "book" }, "uris" : [ "http://www.mendeley.com/documents/?uuid=e86f7ff6-3e04-4336-8007-a4622b19fbc2" ] } ], "mendeley" : { "formattedCitation" : "Soemitra, &lt;i&gt;Bank Dan Lembaga Keuangan Syariah&lt;/i&gt;.", "plainTextFormattedCitation" : "Soemitra, Bank Dan Lembaga Keuangan Syariah.", "previouslyFormattedCitation" : "Soemitra, &lt;i&gt;Bank Dan Lembaga Keuangan Syariah&lt;/i&gt;." }, "properties" : { "noteIndex" : 0 }, "schema" : "https://github.com/citation-style-language/schema/raw/master/csl-citation.json" }</w:instrText>
      </w:r>
      <w:r w:rsidR="002C349A" w:rsidRPr="00031960">
        <w:rPr>
          <w:rFonts w:cs="Times New Roman"/>
          <w:color w:val="000000"/>
        </w:rPr>
        <w:fldChar w:fldCharType="separate"/>
      </w:r>
      <w:r w:rsidRPr="00031960">
        <w:rPr>
          <w:rFonts w:cs="Times New Roman"/>
          <w:noProof/>
          <w:color w:val="000000"/>
        </w:rPr>
        <w:t xml:space="preserve">Soemitra, </w:t>
      </w:r>
      <w:r w:rsidRPr="00031960">
        <w:rPr>
          <w:rFonts w:cs="Times New Roman"/>
          <w:i/>
          <w:noProof/>
          <w:color w:val="000000"/>
        </w:rPr>
        <w:t>Bank Dan Lembaga Keuangan Syariah</w:t>
      </w:r>
      <w:r w:rsidRPr="00031960">
        <w:rPr>
          <w:rFonts w:cs="Times New Roman"/>
          <w:noProof/>
          <w:color w:val="000000"/>
        </w:rPr>
        <w:t>.</w:t>
      </w:r>
      <w:r w:rsidR="002C349A" w:rsidRPr="00031960">
        <w:rPr>
          <w:rFonts w:cs="Times New Roman"/>
          <w:color w:val="000000"/>
        </w:rPr>
        <w:fldChar w:fldCharType="end"/>
      </w:r>
      <w:r w:rsidRPr="00031960">
        <w:rPr>
          <w:rFonts w:cs="Times New Roman"/>
          <w:color w:val="000000"/>
          <w:lang w:val="id-ID"/>
        </w:rPr>
        <w:t xml:space="preserve"> 155.</w:t>
      </w:r>
    </w:p>
  </w:footnote>
  <w:footnote w:id="25">
    <w:p w:rsidR="00875F35" w:rsidRPr="00031960" w:rsidRDefault="00875F35" w:rsidP="007B05A4">
      <w:pPr>
        <w:pStyle w:val="FootnoteText"/>
        <w:ind w:left="567"/>
        <w:rPr>
          <w:rFonts w:cs="Times New Roman"/>
          <w:lang w:val="id-ID"/>
        </w:rPr>
      </w:pPr>
      <w:r w:rsidRPr="00031960">
        <w:rPr>
          <w:rStyle w:val="FootnoteReference"/>
        </w:rPr>
        <w:footnoteRef/>
      </w:r>
      <w:r w:rsidRPr="00031960">
        <w:t xml:space="preserve"> </w:t>
      </w:r>
      <w:r w:rsidR="002C349A" w:rsidRPr="00031960">
        <w:rPr>
          <w:rFonts w:cs="Times New Roman"/>
          <w:lang w:val="id-ID"/>
        </w:rPr>
        <w:fldChar w:fldCharType="begin" w:fldLock="1"/>
      </w:r>
      <w:r w:rsidRPr="00031960">
        <w:rPr>
          <w:rFonts w:cs="Times New Roman"/>
          <w:lang w:val="id-ID"/>
        </w:rPr>
        <w:instrText>ADDIN CSL_CITATION { "citationItems" : [ { "id" : "ITEM-1", "itemData" : { "author" : [ { "dropping-particle" : "", "family" : "Tambunan", "given" : "Kharina", "non-dropping-particle" : "", "parse-names" : false, "suffix" : "" } ], "container-title" : "At-Tawassuh", "id" : "ITEM-1", "issued" : { "date-parts" : [ [ "2016" ] ] }, "title" : "Analisis Pengaruh Investasi, Operasi Moneter dan ZIS terhadap Pertumbuhan Ekonomi Indonesia", "type" : "article-journal", "volume" : "1:1" }, "uris" : [ "http://www.mendeley.com/documents/?uuid=5a0e16da-6822-4971-bc98-bfd9d40e0343" ] } ], "mendeley" : { "formattedCitation" : "Kharina Tambunan, \u201cAnalisis Pengaruh Investasi, Operasi Moneter Dan ZIS Terhadap Pertumbuhan Ekonomi Indonesia,\u201d &lt;i&gt;At-Tawassuh&lt;/i&gt; 1:1 (2016).", "plainTextFormattedCitation" : "Kharina Tambunan, \u201cAnalisis Pengaruh Investasi, Operasi Moneter Dan ZIS Terhadap Pertumbuhan Ekonomi Indonesia,\u201d At-Tawassuh 1:1 (2016).", "previouslyFormattedCitation" : "Kharina Tambunan, \u201cAnalisis Pengaruh Investasi, Operasi Moneter Dan ZIS Terhadap Pertumbuhan Ekonomi Indonesia,\u201d &lt;i&gt;At-Tawassuh&lt;/i&gt; 1:1 (2016)." }, "properties" : { "noteIndex" : 0 }, "schema" : "https://github.com/citation-style-language/schema/raw/master/csl-citation.json" }</w:instrText>
      </w:r>
      <w:r w:rsidR="002C349A" w:rsidRPr="00031960">
        <w:rPr>
          <w:rFonts w:cs="Times New Roman"/>
          <w:lang w:val="id-ID"/>
        </w:rPr>
        <w:fldChar w:fldCharType="separate"/>
      </w:r>
      <w:r w:rsidRPr="00031960">
        <w:rPr>
          <w:rFonts w:cs="Times New Roman"/>
          <w:noProof/>
          <w:lang w:val="id-ID"/>
        </w:rPr>
        <w:t xml:space="preserve">Kharina Tambunan, “Analisis Pengaruh Investasi, Operasi Moneter Dan ZIS Terhadap Pertumbuhan Ekonomi Indonesia,” </w:t>
      </w:r>
      <w:r w:rsidRPr="00031960">
        <w:rPr>
          <w:rFonts w:cs="Times New Roman"/>
          <w:i/>
          <w:noProof/>
          <w:lang w:val="id-ID"/>
        </w:rPr>
        <w:t>At-Tawassuh</w:t>
      </w:r>
      <w:r w:rsidRPr="00031960">
        <w:rPr>
          <w:rFonts w:cs="Times New Roman"/>
          <w:noProof/>
          <w:lang w:val="id-ID"/>
        </w:rPr>
        <w:t xml:space="preserve"> 1:1 (2016).</w:t>
      </w:r>
      <w:r w:rsidR="002C349A" w:rsidRPr="00031960">
        <w:rPr>
          <w:rFonts w:cs="Times New Roman"/>
          <w:lang w:val="id-ID"/>
        </w:rPr>
        <w:fldChar w:fldCharType="end"/>
      </w:r>
      <w:r w:rsidRPr="00031960">
        <w:rPr>
          <w:rFonts w:cs="Times New Roman"/>
          <w:lang w:val="id-ID"/>
        </w:rPr>
        <w:t>73-94.</w:t>
      </w:r>
    </w:p>
  </w:footnote>
  <w:footnote w:id="26">
    <w:p w:rsidR="00875F35" w:rsidRPr="000441A7" w:rsidRDefault="00875F35" w:rsidP="00AF4640">
      <w:pPr>
        <w:widowControl w:val="0"/>
        <w:autoSpaceDE w:val="0"/>
        <w:autoSpaceDN w:val="0"/>
        <w:adjustRightInd w:val="0"/>
        <w:spacing w:after="0"/>
        <w:rPr>
          <w:lang w:val="id-ID"/>
        </w:rPr>
      </w:pPr>
      <w:r>
        <w:rPr>
          <w:rStyle w:val="FootnoteReference"/>
        </w:rPr>
        <w:footnoteRef/>
      </w:r>
      <w:r w:rsidR="002C349A">
        <w:fldChar w:fldCharType="begin" w:fldLock="1"/>
      </w:r>
      <w:r>
        <w:instrText>ADDIN CSL_CITATION { "citationItems" : [ { "id" : "ITEM-1", "itemData" : { "author" : [ { "dropping-particle" : "", "family" : "Muklis", "given" : "Faiza", "non-dropping-particle" : "", "parse-names" : false, "suffix" : "" } ], "container-title" : "Al Masraf", "id" : "ITEM-1", "issued" : { "date-parts" : [ [ "2016" ] ] }, "title" : "Perkembangan dan Tantangan Pasar Modal Indonesia", "type" : "article-journal", "volume" : "1:1" }, "uris" : [ "http://www.mendeley.com/documents/?uuid=0b8ac81f-a616-4206-871c-24231a21885e" ] } ], "mendeley" : { "formattedCitation" : "Faiza Muklis, \u201cPerkembangan Dan Tantangan Pasar Modal Indonesia,\u201d &lt;i&gt;Al Masraf&lt;/i&gt; 1:1 (2016).", "plainTextFormattedCitation" : "Faiza Muklis, \u201cPerkembangan Dan Tantangan Pasar Modal Indonesia,\u201d Al Masraf 1:1 (2016).", "previouslyFormattedCitation" : "Faiza Muklis, \u201cPerkembangan Dan Tantangan Pasar Modal Indonesia,\u201d &lt;i&gt;Al Masraf&lt;/i&gt; 1:1 (2016)." }, "properties" : { "noteIndex" : 0 }, "schema" : "https://github.com/citation-style-language/schema/raw/master/csl-citation.json" }</w:instrText>
      </w:r>
      <w:r w:rsidR="002C349A">
        <w:fldChar w:fldCharType="separate"/>
      </w:r>
      <w:r w:rsidRPr="000441A7">
        <w:rPr>
          <w:noProof/>
        </w:rPr>
        <w:t xml:space="preserve">Faiza Muklis, “Perkembangan Dan Tantangan Pasar Modal Indonesia,” </w:t>
      </w:r>
      <w:r w:rsidRPr="000441A7">
        <w:rPr>
          <w:i/>
          <w:noProof/>
        </w:rPr>
        <w:t>Al Masraf</w:t>
      </w:r>
      <w:r w:rsidRPr="000441A7">
        <w:rPr>
          <w:noProof/>
        </w:rPr>
        <w:t xml:space="preserve"> 1:1 (2016).</w:t>
      </w:r>
      <w:r w:rsidR="002C349A">
        <w:fldChar w:fldCharType="end"/>
      </w:r>
      <w:r>
        <w:rPr>
          <w:lang w:val="id-ID"/>
        </w:rPr>
        <w:t xml:space="preserve"> </w:t>
      </w:r>
    </w:p>
    <w:p w:rsidR="00875F35" w:rsidRPr="000441A7" w:rsidRDefault="00875F35" w:rsidP="000441A7">
      <w:pPr>
        <w:pStyle w:val="FootnoteText"/>
        <w:rPr>
          <w:lang w:val="id-ID"/>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839"/>
    <w:multiLevelType w:val="hybridMultilevel"/>
    <w:tmpl w:val="AA948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E5B2F"/>
    <w:multiLevelType w:val="hybridMultilevel"/>
    <w:tmpl w:val="BCEE9F7E"/>
    <w:lvl w:ilvl="0" w:tplc="36AE1F9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9E94F8E"/>
    <w:multiLevelType w:val="hybridMultilevel"/>
    <w:tmpl w:val="F48EA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60E0F"/>
    <w:multiLevelType w:val="hybridMultilevel"/>
    <w:tmpl w:val="2A9CF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67461"/>
    <w:multiLevelType w:val="hybridMultilevel"/>
    <w:tmpl w:val="05C0F60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13310B6"/>
    <w:multiLevelType w:val="hybridMultilevel"/>
    <w:tmpl w:val="F482ADD4"/>
    <w:lvl w:ilvl="0" w:tplc="6840C292">
      <w:start w:val="1"/>
      <w:numFmt w:val="decimal"/>
      <w:lvlText w:val="%1."/>
      <w:lvlJc w:val="left"/>
      <w:pPr>
        <w:ind w:left="1211" w:hanging="360"/>
      </w:pPr>
      <w:rPr>
        <w:rFonts w:hint="default"/>
        <w:color w:val="000000"/>
      </w:rPr>
    </w:lvl>
    <w:lvl w:ilvl="1" w:tplc="4978FB9A">
      <w:start w:val="1"/>
      <w:numFmt w:val="decimal"/>
      <w:lvlText w:val="%2"/>
      <w:lvlJc w:val="left"/>
      <w:pPr>
        <w:ind w:left="2726" w:hanging="1155"/>
      </w:pPr>
      <w:rPr>
        <w:rFonts w:hint="default"/>
        <w:color w:val="000000"/>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5E05EA9"/>
    <w:multiLevelType w:val="hybridMultilevel"/>
    <w:tmpl w:val="A0D45A9A"/>
    <w:lvl w:ilvl="0" w:tplc="D610B0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9A0067"/>
    <w:multiLevelType w:val="hybridMultilevel"/>
    <w:tmpl w:val="9CC00CFC"/>
    <w:lvl w:ilvl="0" w:tplc="20D036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0F627E5"/>
    <w:multiLevelType w:val="hybridMultilevel"/>
    <w:tmpl w:val="7AB2A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250FEF"/>
    <w:multiLevelType w:val="hybridMultilevel"/>
    <w:tmpl w:val="B5B80482"/>
    <w:lvl w:ilvl="0" w:tplc="884C3B7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5572420"/>
    <w:multiLevelType w:val="hybridMultilevel"/>
    <w:tmpl w:val="C8B2E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C38C2"/>
    <w:multiLevelType w:val="hybridMultilevel"/>
    <w:tmpl w:val="772AF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43656"/>
    <w:multiLevelType w:val="hybridMultilevel"/>
    <w:tmpl w:val="D0AE26A2"/>
    <w:lvl w:ilvl="0" w:tplc="9AB20C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A776419"/>
    <w:multiLevelType w:val="hybridMultilevel"/>
    <w:tmpl w:val="E0FCC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432F4"/>
    <w:multiLevelType w:val="hybridMultilevel"/>
    <w:tmpl w:val="D79C31D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AD6A63"/>
    <w:multiLevelType w:val="hybridMultilevel"/>
    <w:tmpl w:val="7406AF16"/>
    <w:lvl w:ilvl="0" w:tplc="77F0B35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DA348DC"/>
    <w:multiLevelType w:val="hybridMultilevel"/>
    <w:tmpl w:val="19040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915E0B"/>
    <w:multiLevelType w:val="hybridMultilevel"/>
    <w:tmpl w:val="71600AF0"/>
    <w:lvl w:ilvl="0" w:tplc="454833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2211D82"/>
    <w:multiLevelType w:val="hybridMultilevel"/>
    <w:tmpl w:val="4C02572E"/>
    <w:lvl w:ilvl="0" w:tplc="C8086CEE">
      <w:start w:val="1"/>
      <w:numFmt w:val="upperLetter"/>
      <w:lvlText w:val="%1."/>
      <w:lvlJc w:val="left"/>
      <w:pPr>
        <w:ind w:left="2062"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19">
    <w:nsid w:val="5C41636D"/>
    <w:multiLevelType w:val="hybridMultilevel"/>
    <w:tmpl w:val="BC2423E4"/>
    <w:lvl w:ilvl="0" w:tplc="6902F0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1D14A53"/>
    <w:multiLevelType w:val="hybridMultilevel"/>
    <w:tmpl w:val="454261C6"/>
    <w:lvl w:ilvl="0" w:tplc="52F030FA">
      <w:start w:val="1"/>
      <w:numFmt w:val="decimal"/>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4B128FF"/>
    <w:multiLevelType w:val="hybridMultilevel"/>
    <w:tmpl w:val="7C068726"/>
    <w:lvl w:ilvl="0" w:tplc="246A7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AF51757"/>
    <w:multiLevelType w:val="hybridMultilevel"/>
    <w:tmpl w:val="9D821EB0"/>
    <w:lvl w:ilvl="0" w:tplc="C99261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42F0D99"/>
    <w:multiLevelType w:val="hybridMultilevel"/>
    <w:tmpl w:val="EDF2254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993AA4"/>
    <w:multiLevelType w:val="hybridMultilevel"/>
    <w:tmpl w:val="94FC3110"/>
    <w:lvl w:ilvl="0" w:tplc="9BB8753C">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F1375A"/>
    <w:multiLevelType w:val="hybridMultilevel"/>
    <w:tmpl w:val="049E647A"/>
    <w:lvl w:ilvl="0" w:tplc="CBD2BE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E637094"/>
    <w:multiLevelType w:val="hybridMultilevel"/>
    <w:tmpl w:val="8FA090D0"/>
    <w:lvl w:ilvl="0" w:tplc="7BB656C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7F7509EE"/>
    <w:multiLevelType w:val="hybridMultilevel"/>
    <w:tmpl w:val="23F8687C"/>
    <w:lvl w:ilvl="0" w:tplc="0409000F">
      <w:start w:val="1"/>
      <w:numFmt w:val="decimal"/>
      <w:lvlText w:val="%1."/>
      <w:lvlJc w:val="left"/>
      <w:pPr>
        <w:ind w:left="2771"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4"/>
  </w:num>
  <w:num w:numId="2">
    <w:abstractNumId w:val="23"/>
  </w:num>
  <w:num w:numId="3">
    <w:abstractNumId w:val="6"/>
  </w:num>
  <w:num w:numId="4">
    <w:abstractNumId w:val="19"/>
  </w:num>
  <w:num w:numId="5">
    <w:abstractNumId w:val="3"/>
  </w:num>
  <w:num w:numId="6">
    <w:abstractNumId w:val="20"/>
  </w:num>
  <w:num w:numId="7">
    <w:abstractNumId w:val="8"/>
  </w:num>
  <w:num w:numId="8">
    <w:abstractNumId w:val="25"/>
  </w:num>
  <w:num w:numId="9">
    <w:abstractNumId w:val="2"/>
  </w:num>
  <w:num w:numId="10">
    <w:abstractNumId w:val="7"/>
  </w:num>
  <w:num w:numId="11">
    <w:abstractNumId w:val="5"/>
  </w:num>
  <w:num w:numId="12">
    <w:abstractNumId w:val="11"/>
  </w:num>
  <w:num w:numId="13">
    <w:abstractNumId w:val="22"/>
  </w:num>
  <w:num w:numId="14">
    <w:abstractNumId w:val="26"/>
  </w:num>
  <w:num w:numId="15">
    <w:abstractNumId w:val="4"/>
  </w:num>
  <w:num w:numId="16">
    <w:abstractNumId w:val="12"/>
  </w:num>
  <w:num w:numId="17">
    <w:abstractNumId w:val="17"/>
  </w:num>
  <w:num w:numId="18">
    <w:abstractNumId w:val="14"/>
  </w:num>
  <w:num w:numId="19">
    <w:abstractNumId w:val="16"/>
  </w:num>
  <w:num w:numId="20">
    <w:abstractNumId w:val="13"/>
  </w:num>
  <w:num w:numId="21">
    <w:abstractNumId w:val="9"/>
  </w:num>
  <w:num w:numId="22">
    <w:abstractNumId w:val="15"/>
  </w:num>
  <w:num w:numId="23">
    <w:abstractNumId w:val="18"/>
  </w:num>
  <w:num w:numId="24">
    <w:abstractNumId w:val="0"/>
  </w:num>
  <w:num w:numId="25">
    <w:abstractNumId w:val="27"/>
  </w:num>
  <w:num w:numId="26">
    <w:abstractNumId w:val="21"/>
  </w:num>
  <w:num w:numId="27">
    <w:abstractNumId w:val="1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6552"/>
    <w:rsid w:val="00031960"/>
    <w:rsid w:val="00041690"/>
    <w:rsid w:val="000441A7"/>
    <w:rsid w:val="000476DC"/>
    <w:rsid w:val="00074E74"/>
    <w:rsid w:val="00080B12"/>
    <w:rsid w:val="00082DD6"/>
    <w:rsid w:val="00085F68"/>
    <w:rsid w:val="00093DFA"/>
    <w:rsid w:val="00095FD8"/>
    <w:rsid w:val="000A60EA"/>
    <w:rsid w:val="000B0396"/>
    <w:rsid w:val="000B1C1B"/>
    <w:rsid w:val="000B322A"/>
    <w:rsid w:val="000B788B"/>
    <w:rsid w:val="000C1683"/>
    <w:rsid w:val="000C777F"/>
    <w:rsid w:val="000E7025"/>
    <w:rsid w:val="000F71D9"/>
    <w:rsid w:val="001057CA"/>
    <w:rsid w:val="001116D4"/>
    <w:rsid w:val="001128D5"/>
    <w:rsid w:val="00140C28"/>
    <w:rsid w:val="00146F86"/>
    <w:rsid w:val="00147752"/>
    <w:rsid w:val="00147B36"/>
    <w:rsid w:val="001538E2"/>
    <w:rsid w:val="001711F3"/>
    <w:rsid w:val="00174B9C"/>
    <w:rsid w:val="0018413D"/>
    <w:rsid w:val="00184E33"/>
    <w:rsid w:val="001931BB"/>
    <w:rsid w:val="001B4780"/>
    <w:rsid w:val="001D3BF8"/>
    <w:rsid w:val="001E6372"/>
    <w:rsid w:val="0020056A"/>
    <w:rsid w:val="0020650D"/>
    <w:rsid w:val="00207DD5"/>
    <w:rsid w:val="002104EB"/>
    <w:rsid w:val="0023170D"/>
    <w:rsid w:val="0023551B"/>
    <w:rsid w:val="0024567E"/>
    <w:rsid w:val="00265BA3"/>
    <w:rsid w:val="002860DD"/>
    <w:rsid w:val="002934E1"/>
    <w:rsid w:val="00295438"/>
    <w:rsid w:val="00296A94"/>
    <w:rsid w:val="00297A3C"/>
    <w:rsid w:val="002B1A20"/>
    <w:rsid w:val="002C1D94"/>
    <w:rsid w:val="002C349A"/>
    <w:rsid w:val="002D35D6"/>
    <w:rsid w:val="002E09E5"/>
    <w:rsid w:val="002F0AA7"/>
    <w:rsid w:val="00310404"/>
    <w:rsid w:val="00311994"/>
    <w:rsid w:val="003146F1"/>
    <w:rsid w:val="00331606"/>
    <w:rsid w:val="00332DF1"/>
    <w:rsid w:val="003343D5"/>
    <w:rsid w:val="003467D5"/>
    <w:rsid w:val="0035029B"/>
    <w:rsid w:val="0037303C"/>
    <w:rsid w:val="00374480"/>
    <w:rsid w:val="003901FE"/>
    <w:rsid w:val="003912DF"/>
    <w:rsid w:val="00393C31"/>
    <w:rsid w:val="003956F5"/>
    <w:rsid w:val="003978A5"/>
    <w:rsid w:val="003A0D17"/>
    <w:rsid w:val="003D195C"/>
    <w:rsid w:val="003D1CE4"/>
    <w:rsid w:val="003F5FF8"/>
    <w:rsid w:val="003F73DF"/>
    <w:rsid w:val="004079DA"/>
    <w:rsid w:val="00414339"/>
    <w:rsid w:val="00415F55"/>
    <w:rsid w:val="00443A81"/>
    <w:rsid w:val="00453E57"/>
    <w:rsid w:val="00464A54"/>
    <w:rsid w:val="0046576F"/>
    <w:rsid w:val="004873AB"/>
    <w:rsid w:val="00487506"/>
    <w:rsid w:val="00490D42"/>
    <w:rsid w:val="004942BB"/>
    <w:rsid w:val="0049741F"/>
    <w:rsid w:val="004A773B"/>
    <w:rsid w:val="004C03A0"/>
    <w:rsid w:val="004C0CC0"/>
    <w:rsid w:val="004C2D1E"/>
    <w:rsid w:val="004C71C4"/>
    <w:rsid w:val="004D01EE"/>
    <w:rsid w:val="004D4085"/>
    <w:rsid w:val="004D68D7"/>
    <w:rsid w:val="004D69FB"/>
    <w:rsid w:val="004E56AA"/>
    <w:rsid w:val="00505CC5"/>
    <w:rsid w:val="005112AE"/>
    <w:rsid w:val="005148C5"/>
    <w:rsid w:val="00514A55"/>
    <w:rsid w:val="00526007"/>
    <w:rsid w:val="005271AD"/>
    <w:rsid w:val="005476A4"/>
    <w:rsid w:val="005553D7"/>
    <w:rsid w:val="00556F2A"/>
    <w:rsid w:val="0056309F"/>
    <w:rsid w:val="00564294"/>
    <w:rsid w:val="0057125B"/>
    <w:rsid w:val="005809BC"/>
    <w:rsid w:val="00580FFE"/>
    <w:rsid w:val="00582418"/>
    <w:rsid w:val="00583BB3"/>
    <w:rsid w:val="0059039E"/>
    <w:rsid w:val="005B1DC8"/>
    <w:rsid w:val="005C0D4B"/>
    <w:rsid w:val="005C12EB"/>
    <w:rsid w:val="005C258D"/>
    <w:rsid w:val="005C3F35"/>
    <w:rsid w:val="005C51B7"/>
    <w:rsid w:val="005D0054"/>
    <w:rsid w:val="005D6E74"/>
    <w:rsid w:val="005E516A"/>
    <w:rsid w:val="00602436"/>
    <w:rsid w:val="006124FF"/>
    <w:rsid w:val="00613900"/>
    <w:rsid w:val="00620656"/>
    <w:rsid w:val="00624AD2"/>
    <w:rsid w:val="0062713A"/>
    <w:rsid w:val="00653CA8"/>
    <w:rsid w:val="00660BA4"/>
    <w:rsid w:val="006665BA"/>
    <w:rsid w:val="006926D9"/>
    <w:rsid w:val="00692F20"/>
    <w:rsid w:val="006944AE"/>
    <w:rsid w:val="0069507E"/>
    <w:rsid w:val="006B06A1"/>
    <w:rsid w:val="006B6F1D"/>
    <w:rsid w:val="006B7461"/>
    <w:rsid w:val="006C4253"/>
    <w:rsid w:val="006D017E"/>
    <w:rsid w:val="006D4A98"/>
    <w:rsid w:val="006D7CFF"/>
    <w:rsid w:val="006E2CE2"/>
    <w:rsid w:val="006E43BA"/>
    <w:rsid w:val="006E580D"/>
    <w:rsid w:val="006E5C0A"/>
    <w:rsid w:val="006F2AC0"/>
    <w:rsid w:val="006F74D8"/>
    <w:rsid w:val="00704BB6"/>
    <w:rsid w:val="007153BD"/>
    <w:rsid w:val="00716629"/>
    <w:rsid w:val="00730D91"/>
    <w:rsid w:val="007320DF"/>
    <w:rsid w:val="0074159D"/>
    <w:rsid w:val="007455F8"/>
    <w:rsid w:val="00752F1C"/>
    <w:rsid w:val="00753F85"/>
    <w:rsid w:val="00757756"/>
    <w:rsid w:val="00770F42"/>
    <w:rsid w:val="007723CA"/>
    <w:rsid w:val="00777D72"/>
    <w:rsid w:val="00782BA9"/>
    <w:rsid w:val="00782DDC"/>
    <w:rsid w:val="007909F4"/>
    <w:rsid w:val="007A6C8E"/>
    <w:rsid w:val="007B05A4"/>
    <w:rsid w:val="007B1446"/>
    <w:rsid w:val="007D4D58"/>
    <w:rsid w:val="007E2EBD"/>
    <w:rsid w:val="007F0C07"/>
    <w:rsid w:val="007F439E"/>
    <w:rsid w:val="007F4B7C"/>
    <w:rsid w:val="007F6BBA"/>
    <w:rsid w:val="007F733B"/>
    <w:rsid w:val="00817B9D"/>
    <w:rsid w:val="00821782"/>
    <w:rsid w:val="008347E6"/>
    <w:rsid w:val="00864FA1"/>
    <w:rsid w:val="00870C9F"/>
    <w:rsid w:val="00875F35"/>
    <w:rsid w:val="00876DE0"/>
    <w:rsid w:val="00882956"/>
    <w:rsid w:val="008859A4"/>
    <w:rsid w:val="00885A91"/>
    <w:rsid w:val="0088709A"/>
    <w:rsid w:val="00887539"/>
    <w:rsid w:val="00890108"/>
    <w:rsid w:val="008A2867"/>
    <w:rsid w:val="008A32EA"/>
    <w:rsid w:val="008A5490"/>
    <w:rsid w:val="008C479B"/>
    <w:rsid w:val="008C53D6"/>
    <w:rsid w:val="008D0001"/>
    <w:rsid w:val="008D134F"/>
    <w:rsid w:val="008D4AEA"/>
    <w:rsid w:val="008D502F"/>
    <w:rsid w:val="00912D5C"/>
    <w:rsid w:val="00931C4E"/>
    <w:rsid w:val="00932671"/>
    <w:rsid w:val="009503A4"/>
    <w:rsid w:val="009613F5"/>
    <w:rsid w:val="00976E12"/>
    <w:rsid w:val="0098652F"/>
    <w:rsid w:val="00991F70"/>
    <w:rsid w:val="00992213"/>
    <w:rsid w:val="009B1BE3"/>
    <w:rsid w:val="009C23C8"/>
    <w:rsid w:val="009C378A"/>
    <w:rsid w:val="009D173B"/>
    <w:rsid w:val="009E0574"/>
    <w:rsid w:val="009E1FB8"/>
    <w:rsid w:val="009E4C6A"/>
    <w:rsid w:val="009E7306"/>
    <w:rsid w:val="009F32B4"/>
    <w:rsid w:val="009F5BFF"/>
    <w:rsid w:val="009F63CB"/>
    <w:rsid w:val="00A011AD"/>
    <w:rsid w:val="00A16BC4"/>
    <w:rsid w:val="00A311C5"/>
    <w:rsid w:val="00A453F2"/>
    <w:rsid w:val="00A5287E"/>
    <w:rsid w:val="00A5444C"/>
    <w:rsid w:val="00A65D60"/>
    <w:rsid w:val="00A737DB"/>
    <w:rsid w:val="00A8023C"/>
    <w:rsid w:val="00A813CB"/>
    <w:rsid w:val="00A9704C"/>
    <w:rsid w:val="00A9774E"/>
    <w:rsid w:val="00AA1091"/>
    <w:rsid w:val="00AA48DF"/>
    <w:rsid w:val="00AA5916"/>
    <w:rsid w:val="00AA74A3"/>
    <w:rsid w:val="00AB42F8"/>
    <w:rsid w:val="00AB5F30"/>
    <w:rsid w:val="00AC47C3"/>
    <w:rsid w:val="00AC51F8"/>
    <w:rsid w:val="00AD6552"/>
    <w:rsid w:val="00AE2F6A"/>
    <w:rsid w:val="00AF4640"/>
    <w:rsid w:val="00AF5B7A"/>
    <w:rsid w:val="00B01A2F"/>
    <w:rsid w:val="00B03CA3"/>
    <w:rsid w:val="00B11319"/>
    <w:rsid w:val="00B378FC"/>
    <w:rsid w:val="00B41FA7"/>
    <w:rsid w:val="00B43D71"/>
    <w:rsid w:val="00B545CD"/>
    <w:rsid w:val="00B63AF2"/>
    <w:rsid w:val="00B84C01"/>
    <w:rsid w:val="00B85E76"/>
    <w:rsid w:val="00B9031B"/>
    <w:rsid w:val="00B93182"/>
    <w:rsid w:val="00B94773"/>
    <w:rsid w:val="00B94789"/>
    <w:rsid w:val="00BB6328"/>
    <w:rsid w:val="00BB7996"/>
    <w:rsid w:val="00BC1CD0"/>
    <w:rsid w:val="00BD37BD"/>
    <w:rsid w:val="00BE01F2"/>
    <w:rsid w:val="00BE1E9E"/>
    <w:rsid w:val="00BE6EEE"/>
    <w:rsid w:val="00BF5FDB"/>
    <w:rsid w:val="00C0474C"/>
    <w:rsid w:val="00C04FC0"/>
    <w:rsid w:val="00C06564"/>
    <w:rsid w:val="00C17023"/>
    <w:rsid w:val="00C21D98"/>
    <w:rsid w:val="00C467CC"/>
    <w:rsid w:val="00C5349E"/>
    <w:rsid w:val="00C54D3F"/>
    <w:rsid w:val="00C63F59"/>
    <w:rsid w:val="00C747EC"/>
    <w:rsid w:val="00C80EA8"/>
    <w:rsid w:val="00C97019"/>
    <w:rsid w:val="00C97C30"/>
    <w:rsid w:val="00CA46E8"/>
    <w:rsid w:val="00CA6262"/>
    <w:rsid w:val="00CD7A86"/>
    <w:rsid w:val="00CE3C6C"/>
    <w:rsid w:val="00CF3836"/>
    <w:rsid w:val="00CF428E"/>
    <w:rsid w:val="00D05DDC"/>
    <w:rsid w:val="00D10B6B"/>
    <w:rsid w:val="00D33A5D"/>
    <w:rsid w:val="00D33E90"/>
    <w:rsid w:val="00D43165"/>
    <w:rsid w:val="00D4330B"/>
    <w:rsid w:val="00D47C9E"/>
    <w:rsid w:val="00D51DF1"/>
    <w:rsid w:val="00D62239"/>
    <w:rsid w:val="00D62E57"/>
    <w:rsid w:val="00D66A78"/>
    <w:rsid w:val="00D74419"/>
    <w:rsid w:val="00D75C09"/>
    <w:rsid w:val="00D77025"/>
    <w:rsid w:val="00D8305A"/>
    <w:rsid w:val="00D835FE"/>
    <w:rsid w:val="00D86E21"/>
    <w:rsid w:val="00D9404D"/>
    <w:rsid w:val="00D94543"/>
    <w:rsid w:val="00D96956"/>
    <w:rsid w:val="00DA5667"/>
    <w:rsid w:val="00DB028D"/>
    <w:rsid w:val="00DB3BFC"/>
    <w:rsid w:val="00DC36D3"/>
    <w:rsid w:val="00DC40F4"/>
    <w:rsid w:val="00DC4DD9"/>
    <w:rsid w:val="00DC4E48"/>
    <w:rsid w:val="00DD270F"/>
    <w:rsid w:val="00DD3DD1"/>
    <w:rsid w:val="00DF0717"/>
    <w:rsid w:val="00E00665"/>
    <w:rsid w:val="00E06708"/>
    <w:rsid w:val="00E07B9F"/>
    <w:rsid w:val="00E136F9"/>
    <w:rsid w:val="00E207DC"/>
    <w:rsid w:val="00E25159"/>
    <w:rsid w:val="00E31143"/>
    <w:rsid w:val="00E33061"/>
    <w:rsid w:val="00E346D5"/>
    <w:rsid w:val="00E4611F"/>
    <w:rsid w:val="00E56BDD"/>
    <w:rsid w:val="00E63685"/>
    <w:rsid w:val="00E64C51"/>
    <w:rsid w:val="00E66065"/>
    <w:rsid w:val="00E744E3"/>
    <w:rsid w:val="00E93100"/>
    <w:rsid w:val="00EB238A"/>
    <w:rsid w:val="00ED641A"/>
    <w:rsid w:val="00EE3267"/>
    <w:rsid w:val="00EE550E"/>
    <w:rsid w:val="00EE5CC2"/>
    <w:rsid w:val="00F01E05"/>
    <w:rsid w:val="00F07AD5"/>
    <w:rsid w:val="00F11394"/>
    <w:rsid w:val="00F168F3"/>
    <w:rsid w:val="00F31227"/>
    <w:rsid w:val="00F47890"/>
    <w:rsid w:val="00F72E3F"/>
    <w:rsid w:val="00F77129"/>
    <w:rsid w:val="00F82603"/>
    <w:rsid w:val="00F83CC6"/>
    <w:rsid w:val="00F9048C"/>
    <w:rsid w:val="00F9101D"/>
    <w:rsid w:val="00FA460C"/>
    <w:rsid w:val="00FA4663"/>
    <w:rsid w:val="00FB2821"/>
    <w:rsid w:val="00FB2A4C"/>
    <w:rsid w:val="00FC23A8"/>
    <w:rsid w:val="00FC63E3"/>
    <w:rsid w:val="00FD03C5"/>
    <w:rsid w:val="00FE1AE8"/>
    <w:rsid w:val="00FF7D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11" type="connector" idref="#_x0000_s1050"/>
        <o:r id="V:Rule12" type="connector" idref="#_x0000_s1084"/>
        <o:r id="V:Rule13" type="connector" idref="#_x0000_s1083"/>
        <o:r id="V:Rule14" type="connector" idref="#_x0000_s1049"/>
        <o:r id="V:Rule15" type="connector" idref="#_x0000_s1051"/>
        <o:r id="V:Rule16" type="connector" idref="#_x0000_s1086"/>
        <o:r id="V:Rule17" type="connector" idref="#_x0000_s1082"/>
        <o:r id="V:Rule18" type="connector" idref="#_x0000_s1053"/>
        <o:r id="V:Rule19" type="connector" idref="#_x0000_s1085"/>
        <o:r id="V:Rule2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4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552"/>
    <w:rPr>
      <w:color w:val="0000FF" w:themeColor="hyperlink"/>
      <w:u w:val="single"/>
    </w:rPr>
  </w:style>
  <w:style w:type="paragraph" w:styleId="ListParagraph">
    <w:name w:val="List Paragraph"/>
    <w:basedOn w:val="Normal"/>
    <w:link w:val="ListParagraphChar"/>
    <w:uiPriority w:val="34"/>
    <w:qFormat/>
    <w:rsid w:val="00752F1C"/>
    <w:pPr>
      <w:ind w:left="720"/>
      <w:contextualSpacing/>
    </w:pPr>
  </w:style>
  <w:style w:type="paragraph" w:styleId="FootnoteText">
    <w:name w:val="footnote text"/>
    <w:basedOn w:val="Normal"/>
    <w:link w:val="FootnoteTextChar"/>
    <w:uiPriority w:val="99"/>
    <w:unhideWhenUsed/>
    <w:rsid w:val="00583BB3"/>
    <w:pPr>
      <w:spacing w:after="0"/>
    </w:pPr>
    <w:rPr>
      <w:rFonts w:eastAsiaTheme="minorEastAsia"/>
      <w:sz w:val="20"/>
      <w:szCs w:val="20"/>
    </w:rPr>
  </w:style>
  <w:style w:type="character" w:customStyle="1" w:styleId="FootnoteTextChar">
    <w:name w:val="Footnote Text Char"/>
    <w:basedOn w:val="DefaultParagraphFont"/>
    <w:link w:val="FootnoteText"/>
    <w:uiPriority w:val="99"/>
    <w:rsid w:val="00583BB3"/>
    <w:rPr>
      <w:rFonts w:eastAsiaTheme="minorEastAsia"/>
      <w:sz w:val="20"/>
      <w:szCs w:val="20"/>
    </w:rPr>
  </w:style>
  <w:style w:type="character" w:styleId="FootnoteReference">
    <w:name w:val="footnote reference"/>
    <w:basedOn w:val="DefaultParagraphFont"/>
    <w:uiPriority w:val="99"/>
    <w:semiHidden/>
    <w:unhideWhenUsed/>
    <w:rsid w:val="00583BB3"/>
    <w:rPr>
      <w:vertAlign w:val="superscript"/>
    </w:rPr>
  </w:style>
  <w:style w:type="character" w:customStyle="1" w:styleId="ListParagraphChar">
    <w:name w:val="List Paragraph Char"/>
    <w:basedOn w:val="DefaultParagraphFont"/>
    <w:link w:val="ListParagraph"/>
    <w:uiPriority w:val="34"/>
    <w:rsid w:val="00583BB3"/>
  </w:style>
  <w:style w:type="character" w:styleId="Emphasis">
    <w:name w:val="Emphasis"/>
    <w:basedOn w:val="DefaultParagraphFont"/>
    <w:uiPriority w:val="20"/>
    <w:qFormat/>
    <w:rsid w:val="00583BB3"/>
    <w:rPr>
      <w:i/>
      <w:iCs/>
    </w:rPr>
  </w:style>
  <w:style w:type="paragraph" w:styleId="BalloonText">
    <w:name w:val="Balloon Text"/>
    <w:basedOn w:val="Normal"/>
    <w:link w:val="BalloonTextChar"/>
    <w:uiPriority w:val="99"/>
    <w:semiHidden/>
    <w:unhideWhenUsed/>
    <w:rsid w:val="006D01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17E"/>
    <w:rPr>
      <w:rFonts w:ascii="Tahoma" w:hAnsi="Tahoma" w:cs="Tahoma"/>
      <w:sz w:val="16"/>
      <w:szCs w:val="16"/>
    </w:rPr>
  </w:style>
  <w:style w:type="character" w:styleId="CommentReference">
    <w:name w:val="annotation reference"/>
    <w:basedOn w:val="DefaultParagraphFont"/>
    <w:uiPriority w:val="99"/>
    <w:semiHidden/>
    <w:unhideWhenUsed/>
    <w:rsid w:val="008D134F"/>
    <w:rPr>
      <w:sz w:val="16"/>
      <w:szCs w:val="16"/>
    </w:rPr>
  </w:style>
  <w:style w:type="paragraph" w:styleId="CommentText">
    <w:name w:val="annotation text"/>
    <w:basedOn w:val="Normal"/>
    <w:link w:val="CommentTextChar"/>
    <w:uiPriority w:val="99"/>
    <w:semiHidden/>
    <w:unhideWhenUsed/>
    <w:rsid w:val="008D134F"/>
    <w:rPr>
      <w:sz w:val="20"/>
      <w:szCs w:val="20"/>
    </w:rPr>
  </w:style>
  <w:style w:type="character" w:customStyle="1" w:styleId="CommentTextChar">
    <w:name w:val="Comment Text Char"/>
    <w:basedOn w:val="DefaultParagraphFont"/>
    <w:link w:val="CommentText"/>
    <w:uiPriority w:val="99"/>
    <w:semiHidden/>
    <w:rsid w:val="008D134F"/>
    <w:rPr>
      <w:sz w:val="20"/>
      <w:szCs w:val="20"/>
    </w:rPr>
  </w:style>
  <w:style w:type="paragraph" w:styleId="CommentSubject">
    <w:name w:val="annotation subject"/>
    <w:basedOn w:val="CommentText"/>
    <w:next w:val="CommentText"/>
    <w:link w:val="CommentSubjectChar"/>
    <w:uiPriority w:val="99"/>
    <w:semiHidden/>
    <w:unhideWhenUsed/>
    <w:rsid w:val="008D134F"/>
    <w:rPr>
      <w:b/>
      <w:bCs/>
    </w:rPr>
  </w:style>
  <w:style w:type="character" w:customStyle="1" w:styleId="CommentSubjectChar">
    <w:name w:val="Comment Subject Char"/>
    <w:basedOn w:val="CommentTextChar"/>
    <w:link w:val="CommentSubject"/>
    <w:uiPriority w:val="99"/>
    <w:semiHidden/>
    <w:rsid w:val="008D134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anurafiati@upmk.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Saham Syariah </a:t>
            </a:r>
            <a:endParaRPr lang="id-ID"/>
          </a:p>
        </c:rich>
      </c:tx>
    </c:title>
    <c:plotArea>
      <c:layout/>
      <c:lineChart>
        <c:grouping val="stacked"/>
        <c:ser>
          <c:idx val="0"/>
          <c:order val="0"/>
          <c:tx>
            <c:strRef>
              <c:f>Sheet1!$B$1</c:f>
              <c:strCache>
                <c:ptCount val="1"/>
                <c:pt idx="0">
                  <c:v>Saham Syariah (Miliar)</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Sheet1!$B$2:$B$16</c:f>
              <c:numCache>
                <c:formatCode>#,##0.00</c:formatCode>
                <c:ptCount val="15"/>
                <c:pt idx="0">
                  <c:v>177781.88999999868</c:v>
                </c:pt>
                <c:pt idx="1">
                  <c:v>263863.34000000003</c:v>
                </c:pt>
                <c:pt idx="2">
                  <c:v>395649.83999999997</c:v>
                </c:pt>
                <c:pt idx="3">
                  <c:v>620165.31000000041</c:v>
                </c:pt>
                <c:pt idx="4">
                  <c:v>1105897.25</c:v>
                </c:pt>
                <c:pt idx="5">
                  <c:v>428525.74</c:v>
                </c:pt>
                <c:pt idx="6">
                  <c:v>937919.08</c:v>
                </c:pt>
                <c:pt idx="7">
                  <c:v>1134632</c:v>
                </c:pt>
                <c:pt idx="8">
                  <c:v>1414983.81</c:v>
                </c:pt>
                <c:pt idx="9">
                  <c:v>1671004.23</c:v>
                </c:pt>
                <c:pt idx="10">
                  <c:v>1672099.91</c:v>
                </c:pt>
                <c:pt idx="11">
                  <c:v>1944531.7</c:v>
                </c:pt>
                <c:pt idx="12">
                  <c:v>1737290.98</c:v>
                </c:pt>
                <c:pt idx="13">
                  <c:v>2041070.8</c:v>
                </c:pt>
                <c:pt idx="14">
                  <c:v>2288015.67</c:v>
                </c:pt>
              </c:numCache>
            </c:numRef>
          </c:val>
        </c:ser>
        <c:marker val="1"/>
        <c:axId val="129048960"/>
        <c:axId val="129051264"/>
      </c:lineChart>
      <c:catAx>
        <c:axId val="129048960"/>
        <c:scaling>
          <c:orientation val="minMax"/>
        </c:scaling>
        <c:axPos val="b"/>
        <c:numFmt formatCode="General" sourceLinked="1"/>
        <c:tickLblPos val="nextTo"/>
        <c:crossAx val="129051264"/>
        <c:crosses val="autoZero"/>
        <c:auto val="1"/>
        <c:lblAlgn val="ctr"/>
        <c:lblOffset val="100"/>
      </c:catAx>
      <c:valAx>
        <c:axId val="129051264"/>
        <c:scaling>
          <c:orientation val="minMax"/>
        </c:scaling>
        <c:axPos val="l"/>
        <c:majorGridlines/>
        <c:numFmt formatCode="#,##0.00" sourceLinked="1"/>
        <c:tickLblPos val="nextTo"/>
        <c:crossAx val="129048960"/>
        <c:crosses val="autoZero"/>
        <c:crossBetween val="between"/>
      </c:valAx>
      <c:spPr>
        <a:noFill/>
        <a:ln w="25400" cap="flat" cmpd="sng" algn="ctr">
          <a:noFill/>
          <a:prstDash val="solid"/>
        </a:ln>
        <a:effectLst/>
      </c:spPr>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Sukuk </a:t>
            </a:r>
          </a:p>
        </c:rich>
      </c:tx>
    </c:title>
    <c:plotArea>
      <c:layout/>
      <c:lineChart>
        <c:grouping val="stacked"/>
        <c:ser>
          <c:idx val="0"/>
          <c:order val="0"/>
          <c:tx>
            <c:strRef>
              <c:f>Sheet1!$B$1</c:f>
              <c:strCache>
                <c:ptCount val="1"/>
                <c:pt idx="0">
                  <c:v>Sukuk (Miliar)</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Sheet1!$B$2:$B$16</c:f>
              <c:numCache>
                <c:formatCode>#,##0.00</c:formatCode>
                <c:ptCount val="15"/>
                <c:pt idx="0" formatCode="General">
                  <c:v>740</c:v>
                </c:pt>
                <c:pt idx="1">
                  <c:v>1424</c:v>
                </c:pt>
                <c:pt idx="2">
                  <c:v>2009</c:v>
                </c:pt>
                <c:pt idx="3">
                  <c:v>2282</c:v>
                </c:pt>
                <c:pt idx="4">
                  <c:v>3174</c:v>
                </c:pt>
                <c:pt idx="5">
                  <c:v>5498</c:v>
                </c:pt>
                <c:pt idx="6">
                  <c:v>7015</c:v>
                </c:pt>
                <c:pt idx="7">
                  <c:v>7815</c:v>
                </c:pt>
                <c:pt idx="8">
                  <c:v>7915.4</c:v>
                </c:pt>
                <c:pt idx="9">
                  <c:v>9790.4</c:v>
                </c:pt>
                <c:pt idx="10">
                  <c:v>11994.4</c:v>
                </c:pt>
                <c:pt idx="11">
                  <c:v>12956.4</c:v>
                </c:pt>
                <c:pt idx="12">
                  <c:v>16114.04</c:v>
                </c:pt>
                <c:pt idx="13">
                  <c:v>20425</c:v>
                </c:pt>
                <c:pt idx="14">
                  <c:v>26394.9</c:v>
                </c:pt>
              </c:numCache>
            </c:numRef>
          </c:val>
        </c:ser>
        <c:marker val="1"/>
        <c:axId val="129897600"/>
        <c:axId val="129899520"/>
      </c:lineChart>
      <c:catAx>
        <c:axId val="129897600"/>
        <c:scaling>
          <c:orientation val="minMax"/>
        </c:scaling>
        <c:axPos val="b"/>
        <c:numFmt formatCode="General" sourceLinked="1"/>
        <c:tickLblPos val="nextTo"/>
        <c:crossAx val="129899520"/>
        <c:crosses val="autoZero"/>
        <c:auto val="1"/>
        <c:lblAlgn val="ctr"/>
        <c:lblOffset val="100"/>
      </c:catAx>
      <c:valAx>
        <c:axId val="129899520"/>
        <c:scaling>
          <c:orientation val="minMax"/>
        </c:scaling>
        <c:axPos val="l"/>
        <c:majorGridlines/>
        <c:numFmt formatCode="General" sourceLinked="1"/>
        <c:tickLblPos val="nextTo"/>
        <c:crossAx val="129897600"/>
        <c:crosses val="autoZero"/>
        <c:crossBetween val="between"/>
      </c:valAx>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Reksadana Syariah </a:t>
            </a:r>
          </a:p>
        </c:rich>
      </c:tx>
    </c:title>
    <c:plotArea>
      <c:layout/>
      <c:lineChart>
        <c:grouping val="stacked"/>
        <c:ser>
          <c:idx val="0"/>
          <c:order val="0"/>
          <c:tx>
            <c:strRef>
              <c:f>Sheet1!$B$1</c:f>
              <c:strCache>
                <c:ptCount val="1"/>
                <c:pt idx="0">
                  <c:v>Reksadana Syariah (Miliar)</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Sheet1!$B$2:$B$16</c:f>
              <c:numCache>
                <c:formatCode>General</c:formatCode>
                <c:ptCount val="15"/>
                <c:pt idx="0">
                  <c:v>66.940000000000026</c:v>
                </c:pt>
                <c:pt idx="1">
                  <c:v>592.75</c:v>
                </c:pt>
                <c:pt idx="2">
                  <c:v>559.1</c:v>
                </c:pt>
                <c:pt idx="3">
                  <c:v>723.4</c:v>
                </c:pt>
                <c:pt idx="4" formatCode="#,##0.00">
                  <c:v>2203.09</c:v>
                </c:pt>
                <c:pt idx="5" formatCode="#,##0.00">
                  <c:v>1814.8</c:v>
                </c:pt>
                <c:pt idx="6" formatCode="#,##0.00">
                  <c:v>4629.22</c:v>
                </c:pt>
                <c:pt idx="7" formatCode="#,##0.00">
                  <c:v>5225.78</c:v>
                </c:pt>
                <c:pt idx="8" formatCode="#,##0.00">
                  <c:v>5564.79</c:v>
                </c:pt>
                <c:pt idx="9" formatCode="#,##0.00">
                  <c:v>8050.07</c:v>
                </c:pt>
                <c:pt idx="10" formatCode="#,##0.00">
                  <c:v>9432.19</c:v>
                </c:pt>
                <c:pt idx="11" formatCode="#,##0.00">
                  <c:v>11158</c:v>
                </c:pt>
                <c:pt idx="12" formatCode="#,##0.00">
                  <c:v>11019.43</c:v>
                </c:pt>
                <c:pt idx="13" formatCode="#,##0.00">
                  <c:v>14914.630000000006</c:v>
                </c:pt>
                <c:pt idx="14" formatCode="#,##0.00">
                  <c:v>28311.77</c:v>
                </c:pt>
              </c:numCache>
            </c:numRef>
          </c:val>
        </c:ser>
        <c:marker val="1"/>
        <c:axId val="130312448"/>
        <c:axId val="132594688"/>
      </c:lineChart>
      <c:catAx>
        <c:axId val="130312448"/>
        <c:scaling>
          <c:orientation val="minMax"/>
        </c:scaling>
        <c:axPos val="b"/>
        <c:numFmt formatCode="General" sourceLinked="1"/>
        <c:tickLblPos val="nextTo"/>
        <c:crossAx val="132594688"/>
        <c:crosses val="autoZero"/>
        <c:auto val="1"/>
        <c:lblAlgn val="ctr"/>
        <c:lblOffset val="100"/>
      </c:catAx>
      <c:valAx>
        <c:axId val="132594688"/>
        <c:scaling>
          <c:orientation val="minMax"/>
        </c:scaling>
        <c:axPos val="l"/>
        <c:majorGridlines/>
        <c:numFmt formatCode="General" sourceLinked="1"/>
        <c:tickLblPos val="nextTo"/>
        <c:crossAx val="130312448"/>
        <c:crosses val="autoZero"/>
        <c:crossBetween val="between"/>
      </c:valAx>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B0159-CD85-4432-B35D-7171E974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12</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2019-03-19T04:54:00Z</dcterms:created>
  <dcterms:modified xsi:type="dcterms:W3CDTF">2019-04-05T03:45:00Z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f9d5359a-325a-355d-b814-4856a8a4db70</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