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diagrams/drawing1.xml" ContentType="application/vnd.ms-office.drawingml.diagramDrawing+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30B" w:rsidRPr="00672B91" w:rsidRDefault="002F630B" w:rsidP="00672217">
      <w:pPr>
        <w:spacing w:after="0" w:line="240" w:lineRule="auto"/>
        <w:jc w:val="center"/>
        <w:rPr>
          <w:rFonts w:cstheme="minorHAnsi"/>
          <w:b/>
          <w:sz w:val="28"/>
          <w:szCs w:val="32"/>
        </w:rPr>
      </w:pPr>
      <w:r w:rsidRPr="00672B91">
        <w:rPr>
          <w:rFonts w:cstheme="minorHAnsi"/>
          <w:b/>
          <w:sz w:val="28"/>
          <w:szCs w:val="32"/>
        </w:rPr>
        <w:t>ANALISIS PEMBERDAYAAN EKONOMI MASYARAKAT MELALUI PENYALURAN ZAKAT PRODUKTIF</w:t>
      </w:r>
    </w:p>
    <w:p w:rsidR="002F630B" w:rsidRPr="00672B91" w:rsidRDefault="002F630B" w:rsidP="00672217">
      <w:pPr>
        <w:spacing w:after="0" w:line="240" w:lineRule="auto"/>
        <w:jc w:val="center"/>
        <w:rPr>
          <w:rFonts w:cstheme="minorHAnsi"/>
          <w:b/>
          <w:sz w:val="28"/>
          <w:szCs w:val="32"/>
          <w:lang w:val="id-ID"/>
        </w:rPr>
      </w:pPr>
      <w:r w:rsidRPr="00672B91">
        <w:rPr>
          <w:rFonts w:cstheme="minorHAnsi"/>
          <w:b/>
          <w:sz w:val="28"/>
          <w:szCs w:val="32"/>
        </w:rPr>
        <w:t>DI LAZ ZAKAT CENTER</w:t>
      </w:r>
      <w:r w:rsidRPr="00672B91">
        <w:rPr>
          <w:rFonts w:cstheme="minorHAnsi"/>
          <w:b/>
          <w:sz w:val="28"/>
          <w:szCs w:val="32"/>
          <w:lang w:val="id-ID"/>
        </w:rPr>
        <w:t xml:space="preserve"> CIREBON</w:t>
      </w:r>
    </w:p>
    <w:p w:rsidR="002F630B" w:rsidRPr="00672B91" w:rsidRDefault="002F630B" w:rsidP="00672217">
      <w:pPr>
        <w:spacing w:after="0" w:line="240" w:lineRule="auto"/>
        <w:jc w:val="center"/>
        <w:rPr>
          <w:rFonts w:cstheme="minorHAnsi"/>
          <w:b/>
          <w:sz w:val="24"/>
          <w:u w:val="single"/>
          <w:lang w:val="id-ID"/>
        </w:rPr>
      </w:pPr>
    </w:p>
    <w:p w:rsidR="00672217" w:rsidRPr="00672B91" w:rsidRDefault="002F630B" w:rsidP="00672217">
      <w:pPr>
        <w:spacing w:after="0" w:line="240" w:lineRule="auto"/>
        <w:jc w:val="center"/>
        <w:rPr>
          <w:rFonts w:cstheme="minorHAnsi"/>
          <w:b/>
          <w:sz w:val="24"/>
          <w:lang w:val="id-ID"/>
        </w:rPr>
      </w:pPr>
      <w:r w:rsidRPr="00672B91">
        <w:rPr>
          <w:rFonts w:cstheme="minorHAnsi"/>
          <w:b/>
          <w:sz w:val="24"/>
          <w:lang w:val="id-ID"/>
        </w:rPr>
        <w:t>Abdul Aziz</w:t>
      </w:r>
      <w:r w:rsidR="00E3679F" w:rsidRPr="00672B91">
        <w:rPr>
          <w:rStyle w:val="FootnoteReference"/>
          <w:rFonts w:cstheme="minorHAnsi"/>
          <w:b/>
          <w:sz w:val="24"/>
          <w:lang w:val="id-ID"/>
        </w:rPr>
        <w:footnoteReference w:id="2"/>
      </w:r>
    </w:p>
    <w:p w:rsidR="00672217" w:rsidRDefault="002F630B" w:rsidP="00672B91">
      <w:pPr>
        <w:spacing w:after="0" w:line="240" w:lineRule="auto"/>
        <w:jc w:val="center"/>
        <w:rPr>
          <w:rFonts w:cstheme="minorHAnsi"/>
          <w:b/>
          <w:sz w:val="24"/>
          <w:lang w:val="id-ID"/>
        </w:rPr>
      </w:pPr>
      <w:r w:rsidRPr="00672B91">
        <w:rPr>
          <w:rFonts w:cstheme="minorHAnsi"/>
          <w:b/>
          <w:sz w:val="24"/>
        </w:rPr>
        <w:t>Euis Prihastini Zakiah</w:t>
      </w:r>
    </w:p>
    <w:p w:rsidR="00672B91" w:rsidRPr="00672B91" w:rsidRDefault="00672B91" w:rsidP="00672B91">
      <w:pPr>
        <w:spacing w:after="0" w:line="240" w:lineRule="auto"/>
        <w:jc w:val="center"/>
        <w:rPr>
          <w:rFonts w:cstheme="minorHAnsi"/>
          <w:b/>
          <w:sz w:val="24"/>
          <w:lang w:val="id-ID"/>
        </w:rPr>
      </w:pPr>
    </w:p>
    <w:p w:rsidR="004B30CB" w:rsidRPr="00672B91" w:rsidRDefault="006A1C58" w:rsidP="00672217">
      <w:pPr>
        <w:spacing w:after="0" w:line="240" w:lineRule="auto"/>
        <w:jc w:val="center"/>
        <w:rPr>
          <w:rFonts w:cstheme="minorHAnsi"/>
          <w:sz w:val="20"/>
          <w:szCs w:val="20"/>
          <w:lang w:val="id-ID"/>
        </w:rPr>
      </w:pPr>
      <w:hyperlink r:id="rId8" w:history="1">
        <w:r w:rsidR="004B30CB" w:rsidRPr="00672B91">
          <w:rPr>
            <w:rStyle w:val="Hyperlink"/>
            <w:rFonts w:cstheme="minorHAnsi"/>
            <w:sz w:val="20"/>
            <w:szCs w:val="20"/>
            <w:u w:val="none"/>
            <w:lang w:val="id-ID"/>
          </w:rPr>
          <w:t>abdulazizmunawar11@gmail.com</w:t>
        </w:r>
      </w:hyperlink>
    </w:p>
    <w:p w:rsidR="004B30CB" w:rsidRPr="00672B91" w:rsidRDefault="006A1C58" w:rsidP="00672217">
      <w:pPr>
        <w:spacing w:after="0" w:line="240" w:lineRule="auto"/>
        <w:jc w:val="center"/>
        <w:rPr>
          <w:rFonts w:cstheme="minorHAnsi"/>
          <w:sz w:val="20"/>
          <w:szCs w:val="20"/>
          <w:lang w:val="id-ID"/>
        </w:rPr>
      </w:pPr>
      <w:hyperlink r:id="rId9" w:history="1">
        <w:r w:rsidR="004B30CB" w:rsidRPr="00672B91">
          <w:rPr>
            <w:rStyle w:val="Hyperlink"/>
            <w:rFonts w:cstheme="minorHAnsi"/>
            <w:sz w:val="20"/>
            <w:szCs w:val="20"/>
            <w:u w:val="none"/>
            <w:lang w:val="id-ID"/>
          </w:rPr>
          <w:t>prihastinizakiah95@gmail.com</w:t>
        </w:r>
      </w:hyperlink>
    </w:p>
    <w:p w:rsidR="00E3679F" w:rsidRPr="00672B91" w:rsidRDefault="00E3679F" w:rsidP="00E3679F">
      <w:pPr>
        <w:spacing w:after="0" w:line="240" w:lineRule="auto"/>
        <w:rPr>
          <w:rFonts w:cstheme="minorHAnsi"/>
          <w:b/>
          <w:sz w:val="24"/>
          <w:lang w:val="id-ID"/>
        </w:rPr>
      </w:pPr>
    </w:p>
    <w:p w:rsidR="00E3679F" w:rsidRPr="00672B91" w:rsidRDefault="00E3679F" w:rsidP="00672217">
      <w:pPr>
        <w:spacing w:after="0" w:line="240" w:lineRule="auto"/>
        <w:jc w:val="center"/>
        <w:rPr>
          <w:rFonts w:cstheme="minorHAnsi"/>
          <w:b/>
          <w:sz w:val="24"/>
          <w:lang w:val="id-ID"/>
        </w:rPr>
      </w:pPr>
    </w:p>
    <w:p w:rsidR="00403377" w:rsidRPr="00672B91" w:rsidRDefault="00672B91" w:rsidP="00672217">
      <w:pPr>
        <w:spacing w:after="0" w:line="240" w:lineRule="auto"/>
        <w:jc w:val="center"/>
        <w:rPr>
          <w:rFonts w:cstheme="minorHAnsi"/>
          <w:b/>
          <w:lang w:val="id-ID"/>
        </w:rPr>
      </w:pPr>
      <w:r w:rsidRPr="00672B91">
        <w:rPr>
          <w:rFonts w:cstheme="minorHAnsi"/>
          <w:b/>
          <w:lang w:val="id-ID"/>
        </w:rPr>
        <w:t>ABSTRAK</w:t>
      </w:r>
    </w:p>
    <w:p w:rsidR="00403377" w:rsidRPr="00672B91" w:rsidRDefault="00403377" w:rsidP="00672217">
      <w:pPr>
        <w:spacing w:after="0" w:line="240" w:lineRule="auto"/>
        <w:jc w:val="center"/>
        <w:rPr>
          <w:rFonts w:cstheme="minorHAnsi"/>
          <w:b/>
          <w:lang w:val="id-ID"/>
        </w:rPr>
      </w:pPr>
    </w:p>
    <w:p w:rsidR="002F4BA4" w:rsidRPr="00672B91" w:rsidRDefault="002F4BA4" w:rsidP="00672B91">
      <w:pPr>
        <w:spacing w:line="240" w:lineRule="auto"/>
        <w:ind w:left="284" w:right="283"/>
        <w:jc w:val="both"/>
        <w:rPr>
          <w:rFonts w:cstheme="minorHAnsi"/>
        </w:rPr>
      </w:pPr>
      <w:r w:rsidRPr="00672B91">
        <w:rPr>
          <w:rFonts w:cstheme="minorHAnsi"/>
        </w:rPr>
        <w:t>Zakat adalah instrumen ajaran Islam yang berkaitan dengan masalah kemanusiaan, terutama tentang masalah pemberdayaan dan kesejahteraan ekonomi rakyat. Pada masa-masa awal, zakat diberikan kepada mustahik untuk menghadapi masalah kesulitan keuangan secara konsumtif dan produktif. Namun, saat ini, distribusi zakat dianggap masih belum memberikan solusi mendasar untuk pengentasan kemiskinan. Apa yang dilakukan oleh beberapa lembaga zakat, termasuk Pusat Sedekah Amil Zakat (LAZ) Thoriqotul Jannah dalam mengumpulkan dan mendistribusikan dana zakat adalah bagian dari upaya mengisi ruang tersebut. Memberikan modal bisnis yang produktif bagi mustahik untuk dapat mengembangkan bisnis adalah salah satu upaya yang dilakukan oleh LAZ. Diharapkan bahwa mustahik yang awalnya menerima dapat suatu hari nanti bisa menjadi muzakki.</w:t>
      </w:r>
    </w:p>
    <w:p w:rsidR="00A64CD7" w:rsidRPr="00672B91" w:rsidRDefault="00A64CD7" w:rsidP="00672B91">
      <w:pPr>
        <w:spacing w:line="240" w:lineRule="auto"/>
        <w:ind w:left="284" w:right="283"/>
        <w:rPr>
          <w:rFonts w:cstheme="minorHAnsi"/>
          <w:b/>
          <w:bCs/>
          <w:lang w:val="id-ID"/>
        </w:rPr>
      </w:pPr>
      <w:bookmarkStart w:id="0" w:name="_GoBack"/>
      <w:bookmarkEnd w:id="0"/>
      <w:r w:rsidRPr="00672B91">
        <w:rPr>
          <w:rFonts w:cstheme="minorHAnsi"/>
          <w:b/>
          <w:bCs/>
          <w:lang w:val="id-ID"/>
        </w:rPr>
        <w:t>Kata kunci: Pemberdayaan, Ekonomi, Masyarakat, Distribusi, Zakat</w:t>
      </w:r>
    </w:p>
    <w:p w:rsidR="00E3679F" w:rsidRPr="00672B91" w:rsidRDefault="00E3679F" w:rsidP="00A64CD7">
      <w:pPr>
        <w:spacing w:line="240" w:lineRule="auto"/>
        <w:rPr>
          <w:rFonts w:cstheme="minorHAnsi"/>
          <w:lang w:val="id-ID"/>
        </w:rPr>
      </w:pPr>
    </w:p>
    <w:p w:rsidR="00672217" w:rsidRPr="00672B91" w:rsidRDefault="00C67060" w:rsidP="00C67060">
      <w:pPr>
        <w:spacing w:line="240" w:lineRule="auto"/>
        <w:ind w:left="284" w:right="283"/>
        <w:jc w:val="center"/>
        <w:rPr>
          <w:rFonts w:cstheme="minorHAnsi"/>
          <w:b/>
          <w:lang w:val="id-ID"/>
        </w:rPr>
      </w:pPr>
      <w:r w:rsidRPr="00672B91">
        <w:rPr>
          <w:rFonts w:cstheme="minorHAnsi"/>
          <w:b/>
          <w:lang w:val="id-ID"/>
        </w:rPr>
        <w:t>ABSTRACT</w:t>
      </w:r>
    </w:p>
    <w:p w:rsidR="002F4BA4" w:rsidRPr="00672B91" w:rsidRDefault="002F4BA4" w:rsidP="00C670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4" w:right="283"/>
        <w:jc w:val="both"/>
        <w:rPr>
          <w:rFonts w:cstheme="minorHAnsi"/>
          <w:iCs/>
          <w:color w:val="212121"/>
        </w:rPr>
      </w:pPr>
      <w:r w:rsidRPr="00672B91">
        <w:rPr>
          <w:rFonts w:cstheme="minorHAnsi"/>
          <w:iCs/>
          <w:color w:val="212121"/>
        </w:rPr>
        <w:t>Zakat is an instrument of Islamic teachings that is concerned with humanitarian issues, especially concerning the issue of empowerment and economic welfare of the people. In the early days, zakat was given to mustahik to deal with problems of financial difficulties consumptively and productively. However, today, the distribution of zakat is considered still not providing a fundamental solution to poverty alleviation. What is done by several zakat institutions, including the Amil Zakat (LAZ) Alms Center of Thoriqotul Jannah in collecting and distributing zakat funds is part of an effort to fill the space. Providing productive business capital for mustahik to be able to develop business is one of the efforts carried out by the LAZ. It is expected that the mustahik who initially accept can someday give to become muzakki.</w:t>
      </w:r>
    </w:p>
    <w:p w:rsidR="00672217" w:rsidRPr="00A11DC0" w:rsidRDefault="00A64CD7" w:rsidP="00C67060">
      <w:pPr>
        <w:spacing w:after="0" w:line="240" w:lineRule="auto"/>
        <w:ind w:left="284" w:right="283"/>
        <w:jc w:val="both"/>
        <w:rPr>
          <w:rFonts w:cstheme="minorHAnsi"/>
          <w:b/>
          <w:bCs/>
          <w:iCs/>
          <w:color w:val="212121"/>
          <w:lang w:val="id-ID"/>
        </w:rPr>
      </w:pPr>
      <w:r w:rsidRPr="00A11DC0">
        <w:rPr>
          <w:rFonts w:cstheme="minorHAnsi"/>
          <w:b/>
          <w:bCs/>
          <w:iCs/>
          <w:color w:val="212121"/>
          <w:lang w:val="id-ID"/>
        </w:rPr>
        <w:t>Keywords: Empowerment, Economy, Society, Distribution, Zakat</w:t>
      </w:r>
    </w:p>
    <w:p w:rsidR="00A64CD7" w:rsidRPr="00672B91" w:rsidRDefault="00A64CD7" w:rsidP="00A64CD7">
      <w:pPr>
        <w:spacing w:after="0" w:line="240" w:lineRule="auto"/>
        <w:jc w:val="both"/>
        <w:rPr>
          <w:rFonts w:cstheme="minorHAnsi"/>
          <w:iCs/>
          <w:color w:val="212121"/>
          <w:lang w:val="id-ID"/>
        </w:rPr>
      </w:pPr>
    </w:p>
    <w:p w:rsidR="00A64CD7" w:rsidRPr="00672B91" w:rsidRDefault="00A64CD7" w:rsidP="008C0920">
      <w:pPr>
        <w:spacing w:after="0" w:line="240" w:lineRule="auto"/>
        <w:jc w:val="both"/>
        <w:rPr>
          <w:rFonts w:cstheme="minorHAnsi"/>
        </w:rPr>
      </w:pPr>
    </w:p>
    <w:p w:rsidR="00E3679F" w:rsidRPr="00672B91" w:rsidRDefault="00E3679F" w:rsidP="008C0920">
      <w:pPr>
        <w:spacing w:after="0" w:line="240" w:lineRule="auto"/>
        <w:jc w:val="both"/>
        <w:rPr>
          <w:rFonts w:cstheme="minorHAnsi"/>
        </w:rPr>
      </w:pPr>
    </w:p>
    <w:p w:rsidR="00E3679F" w:rsidRPr="00672B91" w:rsidRDefault="00E3679F" w:rsidP="008C0920">
      <w:pPr>
        <w:spacing w:after="0" w:line="240" w:lineRule="auto"/>
        <w:jc w:val="both"/>
        <w:rPr>
          <w:rFonts w:cstheme="minorHAnsi"/>
          <w:sz w:val="24"/>
        </w:rPr>
      </w:pPr>
    </w:p>
    <w:p w:rsidR="00E3679F" w:rsidRPr="00A11DC0" w:rsidRDefault="00E3679F" w:rsidP="008C0920">
      <w:pPr>
        <w:spacing w:after="0" w:line="240" w:lineRule="auto"/>
        <w:jc w:val="both"/>
        <w:rPr>
          <w:rFonts w:cstheme="minorHAnsi"/>
          <w:sz w:val="24"/>
          <w:lang w:val="id-ID"/>
        </w:rPr>
      </w:pPr>
    </w:p>
    <w:p w:rsidR="00672217" w:rsidRDefault="00A11DC0" w:rsidP="006B6EE5">
      <w:pPr>
        <w:pStyle w:val="ListParagraph"/>
        <w:numPr>
          <w:ilvl w:val="0"/>
          <w:numId w:val="3"/>
        </w:numPr>
        <w:spacing w:after="0" w:line="276" w:lineRule="auto"/>
        <w:ind w:left="284" w:hanging="284"/>
        <w:jc w:val="both"/>
        <w:rPr>
          <w:rFonts w:cstheme="minorHAnsi"/>
          <w:b/>
          <w:sz w:val="28"/>
          <w:szCs w:val="28"/>
          <w:lang w:val="id-ID"/>
        </w:rPr>
      </w:pPr>
      <w:r w:rsidRPr="00A11DC0">
        <w:rPr>
          <w:rFonts w:cstheme="minorHAnsi"/>
          <w:b/>
          <w:sz w:val="28"/>
          <w:szCs w:val="28"/>
          <w:lang w:val="id-ID"/>
        </w:rPr>
        <w:lastRenderedPageBreak/>
        <w:t>PENDAHULUAN</w:t>
      </w:r>
    </w:p>
    <w:p w:rsidR="00A11DC0" w:rsidRPr="00A11DC0" w:rsidRDefault="00A11DC0" w:rsidP="006B6EE5">
      <w:pPr>
        <w:pStyle w:val="ListParagraph"/>
        <w:numPr>
          <w:ilvl w:val="0"/>
          <w:numId w:val="4"/>
        </w:numPr>
        <w:spacing w:after="0" w:line="276" w:lineRule="auto"/>
        <w:jc w:val="both"/>
        <w:rPr>
          <w:rFonts w:cstheme="minorHAnsi"/>
          <w:b/>
          <w:sz w:val="24"/>
          <w:szCs w:val="24"/>
          <w:lang w:val="id-ID"/>
        </w:rPr>
      </w:pPr>
      <w:r>
        <w:rPr>
          <w:rFonts w:cstheme="minorHAnsi"/>
          <w:b/>
          <w:sz w:val="24"/>
          <w:szCs w:val="24"/>
          <w:lang w:val="id-ID"/>
        </w:rPr>
        <w:t>Latar Belakang</w:t>
      </w:r>
    </w:p>
    <w:p w:rsidR="00672217" w:rsidRPr="00672B91" w:rsidRDefault="00672217" w:rsidP="0016428A">
      <w:pPr>
        <w:pStyle w:val="ListParagraph"/>
        <w:spacing w:after="0" w:line="276" w:lineRule="auto"/>
        <w:ind w:left="284" w:firstLine="709"/>
        <w:jc w:val="both"/>
        <w:rPr>
          <w:rFonts w:cstheme="minorHAnsi"/>
          <w:sz w:val="24"/>
          <w:lang w:val="id-ID"/>
        </w:rPr>
      </w:pPr>
      <w:r w:rsidRPr="00672B91">
        <w:rPr>
          <w:rFonts w:cstheme="minorHAnsi"/>
          <w:sz w:val="24"/>
          <w:lang w:val="id-ID"/>
        </w:rPr>
        <w:t xml:space="preserve">Fenomena kemiskinan sangatlah menarik untuk dikaji, karena kemiskinan merupakan penyakit sosial ekonomi, yang dimana keadaan tersebut akibat dari ketidakmampuan untuk memenuhi kebutuhan dasar seperti makanan, pakaian dan tempat berlindung, pendidikan serta kesehatan. </w:t>
      </w:r>
      <w:r w:rsidR="0016428A" w:rsidRPr="00672B91">
        <w:rPr>
          <w:rFonts w:cstheme="minorHAnsi"/>
          <w:sz w:val="24"/>
          <w:lang w:val="id-ID"/>
        </w:rPr>
        <w:t>K</w:t>
      </w:r>
      <w:r w:rsidRPr="00672B91">
        <w:rPr>
          <w:rFonts w:cstheme="minorHAnsi"/>
          <w:sz w:val="24"/>
          <w:lang w:val="id-ID"/>
        </w:rPr>
        <w:t>emiskinan</w:t>
      </w:r>
      <w:r w:rsidR="0016428A">
        <w:rPr>
          <w:rFonts w:cstheme="minorHAnsi"/>
          <w:sz w:val="24"/>
          <w:lang w:val="id-ID"/>
        </w:rPr>
        <w:t xml:space="preserve"> </w:t>
      </w:r>
      <w:r w:rsidRPr="00672B91">
        <w:rPr>
          <w:rFonts w:cstheme="minorHAnsi"/>
          <w:sz w:val="24"/>
          <w:lang w:val="id-ID"/>
        </w:rPr>
        <w:t>sebagai ketidakmampuan seseorang dalam m</w:t>
      </w:r>
      <w:r w:rsidR="00066E9B" w:rsidRPr="00672B91">
        <w:rPr>
          <w:rFonts w:cstheme="minorHAnsi"/>
          <w:sz w:val="24"/>
          <w:lang w:val="id-ID"/>
        </w:rPr>
        <w:t>emenuhi kebutuhan mereka sendi</w:t>
      </w:r>
      <w:r w:rsidR="0016428A">
        <w:rPr>
          <w:rFonts w:cstheme="minorHAnsi"/>
          <w:sz w:val="24"/>
          <w:lang w:val="id-ID"/>
        </w:rPr>
        <w:t>ri.</w:t>
      </w:r>
      <w:r w:rsidRPr="00672B91">
        <w:rPr>
          <w:rStyle w:val="FootnoteReference"/>
          <w:rFonts w:cstheme="minorHAnsi"/>
          <w:sz w:val="24"/>
        </w:rPr>
        <w:footnoteReference w:id="3"/>
      </w:r>
      <w:r w:rsidRPr="00672B91">
        <w:rPr>
          <w:rFonts w:cstheme="minorHAnsi"/>
          <w:sz w:val="24"/>
          <w:lang w:val="id-ID"/>
        </w:rPr>
        <w:t xml:space="preserve"> </w:t>
      </w:r>
      <w:r w:rsidRPr="00672B91">
        <w:rPr>
          <w:rFonts w:cstheme="minorHAnsi"/>
          <w:sz w:val="24"/>
        </w:rPr>
        <w:t>Menurut BPS (Badan Pusat Statistik), pada bulan Maret 2016 jumlah penduduk miskin di Indonesia mencapai 28,01 juta orang atau sekitar 10,86%, berkurang sebesar 0,50 juta orang dibandingkan dengan kondisi pada bulan September 2015 yang sebesar 28,51 juta orang sekitar 11,13%.</w:t>
      </w:r>
      <w:r w:rsidR="0016428A" w:rsidRPr="00672B91">
        <w:rPr>
          <w:rStyle w:val="FootnoteReference"/>
          <w:rFonts w:cstheme="minorHAnsi"/>
          <w:sz w:val="24"/>
        </w:rPr>
        <w:footnoteReference w:id="4"/>
      </w:r>
      <w:r w:rsidRPr="00672B91">
        <w:rPr>
          <w:rFonts w:cstheme="minorHAnsi"/>
          <w:sz w:val="24"/>
        </w:rPr>
        <w:t xml:space="preserve"> Meskipun demikian, agar jumlah penduduk miskin terus berkurang  dari tahun ke tahun perlu adanya suatu tindakan yang harus dilakukan oleh pemerint</w:t>
      </w:r>
      <w:r w:rsidR="00E40DE3" w:rsidRPr="00672B91">
        <w:rPr>
          <w:rFonts w:cstheme="minorHAnsi"/>
          <w:sz w:val="24"/>
        </w:rPr>
        <w:t>ah maupun masyarakat</w:t>
      </w:r>
      <w:r w:rsidRPr="00672B91">
        <w:rPr>
          <w:rFonts w:cstheme="minorHAnsi"/>
          <w:sz w:val="24"/>
        </w:rPr>
        <w:t xml:space="preserve">. </w:t>
      </w:r>
    </w:p>
    <w:p w:rsidR="00672217" w:rsidRPr="00F118BB" w:rsidRDefault="00672217" w:rsidP="005A1827">
      <w:pPr>
        <w:pStyle w:val="ListParagraph"/>
        <w:spacing w:after="0" w:line="276" w:lineRule="auto"/>
        <w:ind w:left="284" w:firstLine="709"/>
        <w:jc w:val="both"/>
        <w:rPr>
          <w:rFonts w:cstheme="minorHAnsi"/>
          <w:sz w:val="24"/>
          <w:szCs w:val="24"/>
          <w:lang w:val="id-ID"/>
        </w:rPr>
      </w:pPr>
      <w:r w:rsidRPr="00672B91">
        <w:rPr>
          <w:rFonts w:cstheme="minorHAnsi"/>
          <w:sz w:val="24"/>
          <w:lang w:val="id-ID"/>
        </w:rPr>
        <w:t xml:space="preserve">Dalam </w:t>
      </w:r>
      <w:r w:rsidRPr="00672B91">
        <w:rPr>
          <w:rFonts w:cstheme="minorHAnsi"/>
          <w:sz w:val="24"/>
        </w:rPr>
        <w:t xml:space="preserve">Islam </w:t>
      </w:r>
      <w:r w:rsidR="00E40DE3" w:rsidRPr="00672B91">
        <w:rPr>
          <w:rFonts w:cstheme="minorHAnsi"/>
          <w:sz w:val="24"/>
          <w:lang w:val="id-ID"/>
        </w:rPr>
        <w:t xml:space="preserve">cara untuk mengentaskan kemiskinan salah satunya adalah dengan pemungutan zakat dan mendistribusikannya secara adil. </w:t>
      </w:r>
      <w:r w:rsidRPr="00672B91">
        <w:rPr>
          <w:rFonts w:cstheme="minorHAnsi"/>
          <w:sz w:val="24"/>
        </w:rPr>
        <w:t>Pada zaman Rasulul</w:t>
      </w:r>
      <w:r w:rsidR="00E40DE3" w:rsidRPr="00672B91">
        <w:rPr>
          <w:rFonts w:cstheme="minorHAnsi"/>
          <w:sz w:val="24"/>
        </w:rPr>
        <w:t>lah</w:t>
      </w:r>
      <w:r w:rsidR="00F118BB">
        <w:rPr>
          <w:rFonts w:cstheme="minorHAnsi"/>
          <w:sz w:val="24"/>
          <w:lang w:val="id-ID"/>
        </w:rPr>
        <w:t xml:space="preserve"> </w:t>
      </w:r>
      <w:r w:rsidRPr="00672B91">
        <w:rPr>
          <w:rFonts w:cstheme="minorHAnsi"/>
          <w:sz w:val="24"/>
        </w:rPr>
        <w:t xml:space="preserve">pun telah diajarkan untuk peduli dan saling berbagi kepada sesama khususnya bagi orang-orang miskin, dengan membayar zakat. </w:t>
      </w:r>
      <w:r w:rsidR="00E40DE3" w:rsidRPr="00672B91">
        <w:rPr>
          <w:rFonts w:cstheme="minorHAnsi"/>
          <w:sz w:val="24"/>
          <w:lang w:val="id-ID"/>
        </w:rPr>
        <w:t xml:space="preserve">Dari </w:t>
      </w:r>
      <w:r w:rsidRPr="00672B91">
        <w:rPr>
          <w:rFonts w:cstheme="minorHAnsi"/>
          <w:sz w:val="24"/>
        </w:rPr>
        <w:t xml:space="preserve">masa Nabi </w:t>
      </w:r>
      <w:r w:rsidR="00E40DE3" w:rsidRPr="00672B91">
        <w:rPr>
          <w:rFonts w:cstheme="minorHAnsi"/>
          <w:sz w:val="24"/>
          <w:lang w:val="id-ID"/>
        </w:rPr>
        <w:t xml:space="preserve">SAW., sampai </w:t>
      </w:r>
      <w:r w:rsidRPr="00672B91">
        <w:rPr>
          <w:rFonts w:cstheme="minorHAnsi"/>
          <w:sz w:val="24"/>
        </w:rPr>
        <w:t>pertengahan pertama masa pemerintahan Khalifah Utsman, zakat dipungut oleh negara. Zakat dibagikan kepada yang berhak, tidak dengan s</w:t>
      </w:r>
      <w:r w:rsidR="00E40DE3" w:rsidRPr="00672B91">
        <w:rPr>
          <w:rFonts w:cstheme="minorHAnsi"/>
          <w:sz w:val="24"/>
          <w:lang w:val="id-ID"/>
        </w:rPr>
        <w:t>i</w:t>
      </w:r>
      <w:r w:rsidRPr="00672B91">
        <w:rPr>
          <w:rFonts w:cstheme="minorHAnsi"/>
          <w:sz w:val="24"/>
        </w:rPr>
        <w:t>stem memberikan sejumlah uang tertentu yang segera habis dimakan, tetapi dengan jalan menjadikan uang zakat sebag</w:t>
      </w:r>
      <w:r w:rsidR="00F118BB">
        <w:rPr>
          <w:rFonts w:cstheme="minorHAnsi"/>
          <w:sz w:val="24"/>
        </w:rPr>
        <w:t>ai modal usaha yang menyerap te</w:t>
      </w:r>
      <w:r w:rsidRPr="00672B91">
        <w:rPr>
          <w:rFonts w:cstheme="minorHAnsi"/>
          <w:sz w:val="24"/>
        </w:rPr>
        <w:t>naga kerja dari mereka yang berhak atas bagian zakat</w:t>
      </w:r>
      <w:r w:rsidR="00F118BB">
        <w:rPr>
          <w:rFonts w:cstheme="minorHAnsi"/>
          <w:sz w:val="24"/>
          <w:lang w:val="id-ID"/>
        </w:rPr>
        <w:t>.</w:t>
      </w:r>
      <w:r w:rsidRPr="00672B91">
        <w:rPr>
          <w:rStyle w:val="FootnoteReference"/>
          <w:rFonts w:cstheme="minorHAnsi"/>
          <w:sz w:val="24"/>
        </w:rPr>
        <w:footnoteReference w:id="5"/>
      </w:r>
    </w:p>
    <w:p w:rsidR="00672217" w:rsidRPr="00AA6696" w:rsidRDefault="006774FC" w:rsidP="002A7B97">
      <w:pPr>
        <w:pStyle w:val="ListParagraph"/>
        <w:spacing w:after="0" w:line="276" w:lineRule="auto"/>
        <w:ind w:left="284" w:firstLine="709"/>
        <w:jc w:val="both"/>
        <w:rPr>
          <w:rFonts w:cstheme="minorHAnsi"/>
          <w:sz w:val="24"/>
          <w:lang w:val="id-ID"/>
        </w:rPr>
      </w:pPr>
      <w:r w:rsidRPr="00672B91">
        <w:rPr>
          <w:rFonts w:cstheme="minorHAnsi"/>
          <w:sz w:val="24"/>
          <w:lang w:val="id-ID"/>
        </w:rPr>
        <w:t xml:space="preserve">Dalam konteks pendistribusian zakat ini dapat diidentikan dengan konsep pemberdayaan ekonomi. </w:t>
      </w:r>
      <w:r w:rsidR="002A7B97" w:rsidRPr="00672B91">
        <w:rPr>
          <w:rFonts w:cstheme="minorHAnsi"/>
          <w:sz w:val="24"/>
          <w:lang w:val="id-ID"/>
        </w:rPr>
        <w:t>P</w:t>
      </w:r>
      <w:r w:rsidR="00672217" w:rsidRPr="00672B91">
        <w:rPr>
          <w:rFonts w:cstheme="minorHAnsi"/>
          <w:sz w:val="24"/>
          <w:lang w:val="id-ID"/>
        </w:rPr>
        <w:t>emberdayaan</w:t>
      </w:r>
      <w:r w:rsidR="002A7B97">
        <w:rPr>
          <w:rFonts w:cstheme="minorHAnsi"/>
          <w:sz w:val="24"/>
          <w:lang w:val="id-ID"/>
        </w:rPr>
        <w:t xml:space="preserve"> </w:t>
      </w:r>
      <w:r w:rsidR="00672217" w:rsidRPr="00672B91">
        <w:rPr>
          <w:rFonts w:cstheme="minorHAnsi"/>
          <w:sz w:val="24"/>
          <w:lang w:val="id-ID"/>
        </w:rPr>
        <w:t>merupakan sebuah proses dan tujuan. Sebagai proses, pemberdayaan adalah serangkaian kegiatan untuk memperkuat kekuasaan atau keberdayaan kelompok lemah dalam masyarakat, termasuk individu-individu yang mengalami masalah kemiskinan. Pemberdayaan pada intinya adalah pemanusiaan, yang artinya mengutamakan usaha sendiri dari orang yang diberdayakan untuk meraih keberdayaannya</w:t>
      </w:r>
      <w:r w:rsidR="00AA6696">
        <w:rPr>
          <w:rFonts w:cstheme="minorHAnsi"/>
          <w:sz w:val="24"/>
          <w:lang w:val="id-ID"/>
        </w:rPr>
        <w:t>.</w:t>
      </w:r>
      <w:r w:rsidR="00672217" w:rsidRPr="00672B91">
        <w:rPr>
          <w:rStyle w:val="FootnoteReference"/>
          <w:rFonts w:cstheme="minorHAnsi"/>
          <w:sz w:val="24"/>
        </w:rPr>
        <w:footnoteReference w:id="6"/>
      </w:r>
      <w:r w:rsidR="00672217" w:rsidRPr="00672B91">
        <w:rPr>
          <w:rFonts w:cstheme="minorHAnsi"/>
          <w:sz w:val="24"/>
          <w:lang w:val="id-ID"/>
        </w:rPr>
        <w:t xml:space="preserve"> </w:t>
      </w:r>
      <w:r w:rsidR="00672217" w:rsidRPr="00672B91">
        <w:rPr>
          <w:rFonts w:cstheme="minorHAnsi"/>
          <w:sz w:val="24"/>
        </w:rPr>
        <w:t xml:space="preserve">Dengan begitu, pemberdayaan masyarakat itu sendiri merupakan upaya untuk memandirikan masyarakat, dengan menggunakan potensi kemampuan yang dimiliki oleh masyarakat itu sendiri. Sebab manusia yang berdaya adalah manusia yang mampu menjalankan harkat martabatnya sebagai manusia, artinya bahwa manusia tidak harus terbelenggu oleh </w:t>
      </w:r>
      <w:r w:rsidR="00672217" w:rsidRPr="00672B91">
        <w:rPr>
          <w:rFonts w:cstheme="minorHAnsi"/>
          <w:sz w:val="24"/>
        </w:rPr>
        <w:lastRenderedPageBreak/>
        <w:t>lingkungan, akan tetapi semata-mata menjadikan nilai-nilai luhur kemanusiaan sebagai control terhadap sikap perilakunya</w:t>
      </w:r>
      <w:r w:rsidR="00AA6696">
        <w:rPr>
          <w:rFonts w:cstheme="minorHAnsi"/>
          <w:sz w:val="24"/>
          <w:lang w:val="id-ID"/>
        </w:rPr>
        <w:t>.</w:t>
      </w:r>
      <w:r w:rsidR="00672217" w:rsidRPr="00672B91">
        <w:rPr>
          <w:rStyle w:val="FootnoteReference"/>
          <w:rFonts w:cstheme="minorHAnsi"/>
          <w:sz w:val="24"/>
        </w:rPr>
        <w:footnoteReference w:id="7"/>
      </w:r>
    </w:p>
    <w:p w:rsidR="00672217" w:rsidRPr="00672B91" w:rsidRDefault="00672217" w:rsidP="005A1827">
      <w:pPr>
        <w:pStyle w:val="ListParagraph"/>
        <w:spacing w:after="0" w:line="276" w:lineRule="auto"/>
        <w:ind w:left="284" w:firstLine="709"/>
        <w:jc w:val="both"/>
        <w:rPr>
          <w:rFonts w:cstheme="minorHAnsi"/>
          <w:sz w:val="24"/>
          <w:lang w:val="id-ID"/>
        </w:rPr>
      </w:pPr>
      <w:r w:rsidRPr="00672B91">
        <w:rPr>
          <w:rFonts w:cstheme="minorHAnsi"/>
          <w:sz w:val="24"/>
        </w:rPr>
        <w:t xml:space="preserve">Pemberdayaan tersebut dapat dilakukan secara efektif melalui lembaga pengelolaan zakat. Namun, banyaknya yang beranggapan bahwa menyalurkan zakat langsung kepada </w:t>
      </w:r>
      <w:r w:rsidRPr="00672B91">
        <w:rPr>
          <w:rFonts w:cstheme="minorHAnsi"/>
          <w:i/>
          <w:sz w:val="24"/>
        </w:rPr>
        <w:t>mustahiq</w:t>
      </w:r>
      <w:r w:rsidRPr="00672B91">
        <w:rPr>
          <w:rFonts w:cstheme="minorHAnsi"/>
          <w:sz w:val="24"/>
        </w:rPr>
        <w:t xml:space="preserve"> adalah lebih baik dan lebih </w:t>
      </w:r>
      <w:r w:rsidRPr="00672B91">
        <w:rPr>
          <w:rFonts w:cstheme="minorHAnsi"/>
          <w:i/>
          <w:sz w:val="24"/>
        </w:rPr>
        <w:t>afdhal</w:t>
      </w:r>
      <w:r w:rsidRPr="00672B91">
        <w:rPr>
          <w:rStyle w:val="FootnoteReference"/>
          <w:rFonts w:cstheme="minorHAnsi"/>
          <w:i/>
          <w:sz w:val="24"/>
        </w:rPr>
        <w:footnoteReference w:id="8"/>
      </w:r>
      <w:r w:rsidRPr="00672B91">
        <w:rPr>
          <w:rFonts w:cstheme="minorHAnsi"/>
          <w:sz w:val="24"/>
        </w:rPr>
        <w:t xml:space="preserve"> adalah suatu hal yang kurang tepat, karena kurangnya pengawasan dan pembinaan dengan memberikan zakat secara langsung kepada </w:t>
      </w:r>
      <w:r w:rsidRPr="00672B91">
        <w:rPr>
          <w:rFonts w:cstheme="minorHAnsi"/>
          <w:i/>
          <w:sz w:val="24"/>
        </w:rPr>
        <w:t>mustahiq</w:t>
      </w:r>
      <w:r w:rsidRPr="00672B91">
        <w:rPr>
          <w:rFonts w:cstheme="minorHAnsi"/>
          <w:sz w:val="24"/>
        </w:rPr>
        <w:t xml:space="preserve"> tidak menentukan bahwa </w:t>
      </w:r>
      <w:r w:rsidRPr="00672B91">
        <w:rPr>
          <w:rFonts w:cstheme="minorHAnsi"/>
          <w:i/>
          <w:sz w:val="24"/>
        </w:rPr>
        <w:t xml:space="preserve">mustahiq </w:t>
      </w:r>
      <w:r w:rsidRPr="00672B91">
        <w:rPr>
          <w:rFonts w:cstheme="minorHAnsi"/>
          <w:sz w:val="24"/>
        </w:rPr>
        <w:t xml:space="preserve">tersebut dapat berdaya sampai jangka panjang, melainkan hanya pada jangka pendek saja. </w:t>
      </w:r>
    </w:p>
    <w:p w:rsidR="006774FC" w:rsidRPr="00672B91" w:rsidRDefault="00672217" w:rsidP="00E87D73">
      <w:pPr>
        <w:pStyle w:val="ListParagraph"/>
        <w:spacing w:after="0" w:line="276" w:lineRule="auto"/>
        <w:ind w:left="284" w:firstLine="709"/>
        <w:jc w:val="both"/>
        <w:rPr>
          <w:rFonts w:cstheme="minorHAnsi"/>
          <w:sz w:val="24"/>
          <w:lang w:val="id-ID"/>
        </w:rPr>
      </w:pPr>
      <w:r w:rsidRPr="00E87D73">
        <w:rPr>
          <w:rFonts w:cstheme="minorHAnsi"/>
          <w:sz w:val="24"/>
          <w:lang w:val="id-ID"/>
        </w:rPr>
        <w:t>Dengan adanya organisasi pengelola zakat dan infak/sedekah dibentuk bertujuan untuk membantu umat muslim di Indonesia sebagai salah satu sarana ibadah</w:t>
      </w:r>
      <w:r w:rsidR="00E87D73">
        <w:rPr>
          <w:rFonts w:cstheme="minorHAnsi"/>
          <w:sz w:val="24"/>
          <w:lang w:val="id-ID"/>
        </w:rPr>
        <w:t>.</w:t>
      </w:r>
      <w:r w:rsidRPr="00E87D73">
        <w:rPr>
          <w:rFonts w:cstheme="minorHAnsi"/>
          <w:sz w:val="24"/>
          <w:lang w:val="id-ID"/>
        </w:rPr>
        <w:t xml:space="preserve"> Organisasi pengelola zakat dan infak/ sedekah ini merupakan organisasi yang bergerak dalam bidang penghimpun dan penyaluran dana zakat dan infak/ sedekah yang berasal dari muslim yang membayar zakat (</w:t>
      </w:r>
      <w:r w:rsidRPr="00E87D73">
        <w:rPr>
          <w:rFonts w:cstheme="minorHAnsi"/>
          <w:i/>
          <w:sz w:val="24"/>
          <w:lang w:val="id-ID"/>
        </w:rPr>
        <w:t>muzakki</w:t>
      </w:r>
      <w:r w:rsidRPr="00E87D73">
        <w:rPr>
          <w:rFonts w:cstheme="minorHAnsi"/>
          <w:sz w:val="24"/>
          <w:lang w:val="id-ID"/>
        </w:rPr>
        <w:t xml:space="preserve">) untuk orang membutuhkan yang telah ada dalam aturan dan ajaran agama yang disebut </w:t>
      </w:r>
      <w:r w:rsidRPr="00E87D73">
        <w:rPr>
          <w:rFonts w:cstheme="minorHAnsi"/>
          <w:i/>
          <w:sz w:val="24"/>
          <w:lang w:val="id-ID"/>
        </w:rPr>
        <w:t xml:space="preserve">mustahiq </w:t>
      </w:r>
      <w:r w:rsidRPr="00E87D73">
        <w:rPr>
          <w:rFonts w:cstheme="minorHAnsi"/>
          <w:sz w:val="24"/>
          <w:lang w:val="id-ID"/>
        </w:rPr>
        <w:t xml:space="preserve">atau penerima zakat. </w:t>
      </w:r>
    </w:p>
    <w:p w:rsidR="00E87D73" w:rsidRPr="00E87D73" w:rsidRDefault="00E87D73" w:rsidP="00E87D73">
      <w:pPr>
        <w:pStyle w:val="ListParagraph"/>
        <w:spacing w:after="0" w:line="276" w:lineRule="auto"/>
        <w:ind w:left="284" w:firstLine="709"/>
        <w:jc w:val="both"/>
        <w:rPr>
          <w:rFonts w:cstheme="minorHAnsi"/>
          <w:sz w:val="24"/>
          <w:lang w:val="id-ID"/>
        </w:rPr>
      </w:pPr>
      <w:r>
        <w:rPr>
          <w:rFonts w:cstheme="minorHAnsi"/>
          <w:sz w:val="24"/>
          <w:lang w:val="id-ID"/>
        </w:rPr>
        <w:t xml:space="preserve">Dengan adanya LAZ, </w:t>
      </w:r>
      <w:r w:rsidR="00672217" w:rsidRPr="00672B91">
        <w:rPr>
          <w:rFonts w:cstheme="minorHAnsi"/>
          <w:sz w:val="24"/>
          <w:lang w:val="id-ID"/>
        </w:rPr>
        <w:t>pemberian zakat tidak begitu saja, melainkan dengan adanya pendampingan, pengarahan serta pembinaan yang akan benar-benar dijadikannya dana zakat tersebut sebagai modal usaha.</w:t>
      </w:r>
      <w:r>
        <w:rPr>
          <w:rFonts w:cstheme="minorHAnsi"/>
          <w:sz w:val="24"/>
          <w:lang w:val="id-ID"/>
        </w:rPr>
        <w:t xml:space="preserve"> </w:t>
      </w:r>
      <w:r w:rsidR="00D32C0B" w:rsidRPr="00672B91">
        <w:rPr>
          <w:rFonts w:cstheme="minorHAnsi"/>
          <w:sz w:val="24"/>
          <w:lang w:val="id-ID"/>
        </w:rPr>
        <w:t>LAZ</w:t>
      </w:r>
      <w:r w:rsidR="00672217" w:rsidRPr="00672B91">
        <w:rPr>
          <w:rFonts w:cstheme="minorHAnsi"/>
          <w:sz w:val="24"/>
          <w:lang w:val="id-ID"/>
        </w:rPr>
        <w:t xml:space="preserve"> </w:t>
      </w:r>
      <w:r>
        <w:rPr>
          <w:rFonts w:cstheme="minorHAnsi"/>
          <w:sz w:val="24"/>
          <w:lang w:val="id-ID"/>
        </w:rPr>
        <w:t xml:space="preserve">yang </w:t>
      </w:r>
      <w:r w:rsidR="00672217" w:rsidRPr="00672B91">
        <w:rPr>
          <w:rFonts w:cstheme="minorHAnsi"/>
          <w:sz w:val="24"/>
          <w:lang w:val="id-ID"/>
        </w:rPr>
        <w:t xml:space="preserve">dapat melakukan </w:t>
      </w:r>
      <w:r w:rsidR="00D32C0B" w:rsidRPr="00672B91">
        <w:rPr>
          <w:rFonts w:cstheme="minorHAnsi"/>
          <w:sz w:val="24"/>
          <w:lang w:val="id-ID"/>
        </w:rPr>
        <w:t xml:space="preserve">penerimaan dan pendistribusian </w:t>
      </w:r>
      <w:r w:rsidR="00672217" w:rsidRPr="00672B91">
        <w:rPr>
          <w:rFonts w:cstheme="minorHAnsi"/>
          <w:sz w:val="24"/>
          <w:lang w:val="id-ID"/>
        </w:rPr>
        <w:t>dana zakat</w:t>
      </w:r>
      <w:r w:rsidR="00D32C0B" w:rsidRPr="00672B91">
        <w:rPr>
          <w:rFonts w:cstheme="minorHAnsi"/>
          <w:sz w:val="24"/>
          <w:lang w:val="id-ID"/>
        </w:rPr>
        <w:t>,</w:t>
      </w:r>
      <w:r w:rsidR="00672217" w:rsidRPr="00672B91">
        <w:rPr>
          <w:rFonts w:cstheme="minorHAnsi"/>
          <w:sz w:val="24"/>
          <w:lang w:val="id-ID"/>
        </w:rPr>
        <w:t xml:space="preserve"> yaitu</w:t>
      </w:r>
      <w:r w:rsidR="00D32C0B" w:rsidRPr="00672B91">
        <w:rPr>
          <w:rFonts w:cstheme="minorHAnsi"/>
          <w:sz w:val="24"/>
          <w:lang w:val="id-ID"/>
        </w:rPr>
        <w:t>;</w:t>
      </w:r>
      <w:r w:rsidR="00672217" w:rsidRPr="00672B91">
        <w:rPr>
          <w:rFonts w:cstheme="minorHAnsi"/>
          <w:sz w:val="24"/>
          <w:lang w:val="id-ID"/>
        </w:rPr>
        <w:t xml:space="preserve"> LAZ Zakat Center. </w:t>
      </w:r>
      <w:r w:rsidR="00672217" w:rsidRPr="00672B91">
        <w:rPr>
          <w:rFonts w:cstheme="minorHAnsi"/>
          <w:sz w:val="24"/>
        </w:rPr>
        <w:t xml:space="preserve">LAZ Zakat Center ini mempunyai berbagai macam program untuk memberdayakan para </w:t>
      </w:r>
      <w:r w:rsidR="00672217" w:rsidRPr="00672B91">
        <w:rPr>
          <w:rFonts w:cstheme="minorHAnsi"/>
          <w:i/>
          <w:sz w:val="24"/>
        </w:rPr>
        <w:t>mustahiq</w:t>
      </w:r>
      <w:r w:rsidR="00672217" w:rsidRPr="00672B91">
        <w:rPr>
          <w:rFonts w:cstheme="minorHAnsi"/>
          <w:sz w:val="24"/>
        </w:rPr>
        <w:t>nya, seperti Ekonomi Mandiri, Pengembangan Wakaf Produktif, dan lain sebagainya.</w:t>
      </w:r>
      <w:r>
        <w:rPr>
          <w:rFonts w:cstheme="minorHAnsi"/>
          <w:sz w:val="24"/>
          <w:lang w:val="id-ID"/>
        </w:rPr>
        <w:t xml:space="preserve"> </w:t>
      </w:r>
      <w:r w:rsidR="00672217" w:rsidRPr="00672B91">
        <w:rPr>
          <w:rFonts w:cstheme="minorHAnsi"/>
          <w:sz w:val="24"/>
        </w:rPr>
        <w:t xml:space="preserve">Zakat Center </w:t>
      </w:r>
      <w:r w:rsidR="00D32C0B" w:rsidRPr="00672B91">
        <w:rPr>
          <w:rFonts w:cstheme="minorHAnsi"/>
          <w:sz w:val="24"/>
          <w:lang w:val="id-ID"/>
        </w:rPr>
        <w:t>merupakan</w:t>
      </w:r>
      <w:r w:rsidR="00672217" w:rsidRPr="00672B91">
        <w:rPr>
          <w:rFonts w:cstheme="minorHAnsi"/>
          <w:sz w:val="24"/>
        </w:rPr>
        <w:t xml:space="preserve"> lembaga pengelola zakat, infak dan shadaqoh yang bersifat nirlaba</w:t>
      </w:r>
      <w:r w:rsidR="00D32C0B" w:rsidRPr="00672B91">
        <w:rPr>
          <w:rFonts w:cstheme="minorHAnsi"/>
          <w:sz w:val="24"/>
          <w:lang w:val="id-ID"/>
        </w:rPr>
        <w:t>. Z</w:t>
      </w:r>
      <w:r w:rsidR="00672217" w:rsidRPr="00672B91">
        <w:rPr>
          <w:rFonts w:cstheme="minorHAnsi"/>
          <w:sz w:val="24"/>
        </w:rPr>
        <w:t xml:space="preserve">akat center telah mendapatkan sertifikat system manajemen mutu </w:t>
      </w:r>
      <w:r w:rsidR="00672217" w:rsidRPr="00672B91">
        <w:rPr>
          <w:rFonts w:cstheme="minorHAnsi"/>
          <w:i/>
          <w:sz w:val="24"/>
        </w:rPr>
        <w:t xml:space="preserve">International Organization for Standardization (ISO) </w:t>
      </w:r>
      <w:r w:rsidR="00672217" w:rsidRPr="00672B91">
        <w:rPr>
          <w:rFonts w:cstheme="minorHAnsi"/>
          <w:sz w:val="24"/>
        </w:rPr>
        <w:t>9001 tahun 2008.</w:t>
      </w:r>
      <w:r>
        <w:rPr>
          <w:rFonts w:cstheme="minorHAnsi"/>
          <w:sz w:val="24"/>
          <w:lang w:val="id-ID"/>
        </w:rPr>
        <w:t xml:space="preserve"> Adapun permasalahan dalam penelitian ini adalah </w:t>
      </w:r>
      <w:r w:rsidR="00992A2B">
        <w:rPr>
          <w:rFonts w:cstheme="minorHAnsi"/>
          <w:sz w:val="24"/>
          <w:lang w:val="id-ID"/>
        </w:rPr>
        <w:t xml:space="preserve">bagaimana proses pemberdayaan masyarakat melalui zakat produktif, </w:t>
      </w:r>
      <w:r>
        <w:rPr>
          <w:rFonts w:cstheme="minorHAnsi"/>
          <w:sz w:val="24"/>
          <w:lang w:val="id-ID"/>
        </w:rPr>
        <w:t xml:space="preserve">bagaimana </w:t>
      </w:r>
      <w:r>
        <w:rPr>
          <w:rFonts w:cstheme="minorHAnsi"/>
          <w:sz w:val="24"/>
          <w:szCs w:val="26"/>
          <w:lang w:val="id-ID"/>
        </w:rPr>
        <w:t>p</w:t>
      </w:r>
      <w:r w:rsidRPr="0027055F">
        <w:rPr>
          <w:rFonts w:cstheme="minorHAnsi"/>
          <w:sz w:val="24"/>
          <w:szCs w:val="26"/>
        </w:rPr>
        <w:t xml:space="preserve">eran Zakat Center dalam upaya pemberdayaan ekonomi </w:t>
      </w:r>
      <w:r w:rsidRPr="0027055F">
        <w:rPr>
          <w:rFonts w:cstheme="minorHAnsi"/>
          <w:i/>
          <w:sz w:val="24"/>
          <w:szCs w:val="26"/>
        </w:rPr>
        <w:t>mustahik</w:t>
      </w:r>
      <w:r>
        <w:rPr>
          <w:rFonts w:cstheme="minorHAnsi"/>
          <w:i/>
          <w:sz w:val="24"/>
          <w:szCs w:val="26"/>
          <w:lang w:val="id-ID"/>
        </w:rPr>
        <w:t xml:space="preserve"> </w:t>
      </w:r>
      <w:r w:rsidRPr="00E87D73">
        <w:rPr>
          <w:rFonts w:cstheme="minorHAnsi"/>
          <w:iCs/>
          <w:sz w:val="24"/>
          <w:szCs w:val="26"/>
          <w:lang w:val="id-ID"/>
        </w:rPr>
        <w:t>serta bagaimana</w:t>
      </w:r>
      <w:r>
        <w:rPr>
          <w:rFonts w:cstheme="minorHAnsi"/>
          <w:i/>
          <w:sz w:val="24"/>
          <w:szCs w:val="26"/>
          <w:lang w:val="id-ID"/>
        </w:rPr>
        <w:t xml:space="preserve"> </w:t>
      </w:r>
      <w:r>
        <w:rPr>
          <w:rFonts w:cstheme="minorHAnsi"/>
          <w:sz w:val="24"/>
          <w:szCs w:val="26"/>
          <w:lang w:val="id-ID"/>
        </w:rPr>
        <w:t>m</w:t>
      </w:r>
      <w:r w:rsidRPr="0027055F">
        <w:rPr>
          <w:rFonts w:cstheme="minorHAnsi"/>
          <w:sz w:val="24"/>
          <w:szCs w:val="26"/>
        </w:rPr>
        <w:t xml:space="preserve">ekanisme penyaluran zakat produktif dalam upaya pemberdayaan ekonomi </w:t>
      </w:r>
      <w:r w:rsidRPr="0027055F">
        <w:rPr>
          <w:rFonts w:cstheme="minorHAnsi"/>
          <w:i/>
          <w:sz w:val="24"/>
          <w:szCs w:val="26"/>
        </w:rPr>
        <w:t>mustahik</w:t>
      </w:r>
      <w:r>
        <w:rPr>
          <w:rFonts w:cstheme="minorHAnsi"/>
          <w:i/>
          <w:sz w:val="24"/>
          <w:szCs w:val="26"/>
          <w:lang w:val="id-ID"/>
        </w:rPr>
        <w:t>.</w:t>
      </w:r>
    </w:p>
    <w:p w:rsidR="00C67060" w:rsidRPr="00C67060" w:rsidRDefault="005A1827" w:rsidP="006B6EE5">
      <w:pPr>
        <w:pStyle w:val="ListParagraph"/>
        <w:numPr>
          <w:ilvl w:val="0"/>
          <w:numId w:val="4"/>
        </w:numPr>
        <w:spacing w:after="0" w:line="276" w:lineRule="auto"/>
        <w:jc w:val="both"/>
        <w:rPr>
          <w:rFonts w:cstheme="minorHAnsi"/>
          <w:b/>
          <w:bCs/>
          <w:sz w:val="24"/>
          <w:lang w:val="id-ID"/>
        </w:rPr>
      </w:pPr>
      <w:r>
        <w:rPr>
          <w:rFonts w:cstheme="minorHAnsi"/>
          <w:b/>
          <w:bCs/>
          <w:sz w:val="24"/>
          <w:lang w:val="id-ID"/>
        </w:rPr>
        <w:t>Metode Penelitian</w:t>
      </w:r>
    </w:p>
    <w:p w:rsidR="00C67060" w:rsidRPr="001747E7" w:rsidRDefault="00C67060" w:rsidP="00C67060">
      <w:pPr>
        <w:pStyle w:val="ListParagraph"/>
        <w:spacing w:after="0" w:line="276" w:lineRule="auto"/>
        <w:ind w:left="284" w:firstLine="709"/>
        <w:jc w:val="both"/>
        <w:rPr>
          <w:rFonts w:cstheme="minorHAnsi"/>
          <w:sz w:val="24"/>
          <w:lang w:val="id-ID"/>
        </w:rPr>
      </w:pPr>
      <w:r w:rsidRPr="00672B91">
        <w:rPr>
          <w:rFonts w:cstheme="minorHAnsi"/>
          <w:sz w:val="24"/>
        </w:rPr>
        <w:t>Metode penelitian</w:t>
      </w:r>
      <w:r w:rsidRPr="00672B91">
        <w:rPr>
          <w:rFonts w:cstheme="minorHAnsi"/>
          <w:sz w:val="24"/>
          <w:lang w:val="id-ID"/>
        </w:rPr>
        <w:t xml:space="preserve"> ini menggunakan ekploratory dengan pendekatan kualitatif. Analisis deskriptif, dengan sumber data primer yang berasal dari wawancara mendalam ditempuh. Analisa</w:t>
      </w:r>
      <w:r w:rsidRPr="00672B91">
        <w:rPr>
          <w:rFonts w:cstheme="minorHAnsi"/>
          <w:sz w:val="24"/>
          <w:lang w:val="fr-LU"/>
        </w:rPr>
        <w:t xml:space="preserve"> deskriptif digunakan untuk mendeskripsikan suatu gejala, peristiwa, kejadiaan saat sekarang. Pendekatan </w:t>
      </w:r>
      <w:r w:rsidRPr="00672B91">
        <w:rPr>
          <w:rFonts w:cstheme="minorHAnsi"/>
          <w:sz w:val="24"/>
          <w:lang w:val="fr-LU"/>
        </w:rPr>
        <w:lastRenderedPageBreak/>
        <w:t>deskriptif memusatkan perhatian pada masalah aktual sebagaimana adanya pada saat penelitian berlangsung</w:t>
      </w:r>
      <w:r w:rsidR="001747E7">
        <w:rPr>
          <w:rFonts w:cstheme="minorHAnsi"/>
          <w:sz w:val="24"/>
          <w:lang w:val="id-ID"/>
        </w:rPr>
        <w:t>.</w:t>
      </w:r>
      <w:r w:rsidRPr="00672B91">
        <w:rPr>
          <w:rStyle w:val="FootnoteReference"/>
          <w:rFonts w:cstheme="minorHAnsi"/>
          <w:sz w:val="24"/>
        </w:rPr>
        <w:footnoteReference w:id="9"/>
      </w:r>
    </w:p>
    <w:p w:rsidR="00C67060" w:rsidRPr="00672B91" w:rsidRDefault="00C67060" w:rsidP="00C67060">
      <w:pPr>
        <w:pStyle w:val="ListParagraph"/>
        <w:spacing w:after="0" w:line="276" w:lineRule="auto"/>
        <w:ind w:left="284" w:firstLine="709"/>
        <w:jc w:val="both"/>
        <w:rPr>
          <w:rFonts w:cstheme="minorHAnsi"/>
          <w:i/>
          <w:iCs/>
          <w:sz w:val="24"/>
          <w:lang w:val="id-ID"/>
        </w:rPr>
      </w:pPr>
      <w:r w:rsidRPr="00672B91">
        <w:rPr>
          <w:rFonts w:cstheme="minorHAnsi"/>
          <w:sz w:val="24"/>
          <w:szCs w:val="24"/>
          <w:lang w:val="id-ID"/>
        </w:rPr>
        <w:t xml:space="preserve">Peneliti menggambarkan karakteristik suatu fenomena atau keadaan yang sebenarnya terjadi di lapangan, dan </w:t>
      </w:r>
      <w:r w:rsidRPr="00672B91">
        <w:rPr>
          <w:rFonts w:cstheme="minorHAnsi"/>
          <w:sz w:val="24"/>
          <w:lang w:val="fr-LU"/>
        </w:rPr>
        <w:t xml:space="preserve">ditujukkan untuk memahami serta mendeskripsikan analisis pemberdayaan ekonomi masyarakat melalui zakat produktif yang didistribusikan oleh LAZIS Zakat Center. </w:t>
      </w:r>
      <w:r w:rsidRPr="00672B91">
        <w:rPr>
          <w:rFonts w:cstheme="minorHAnsi"/>
          <w:sz w:val="24"/>
          <w:lang w:val="id-ID"/>
        </w:rPr>
        <w:t xml:space="preserve">Melalui pengumpulan data dengan wawancara (indept-interview) dilakukan guna memperoleh </w:t>
      </w:r>
      <w:r w:rsidRPr="00672B91">
        <w:rPr>
          <w:rFonts w:cstheme="minorHAnsi"/>
          <w:sz w:val="24"/>
        </w:rPr>
        <w:t>beberapa informasi dari responden ditinjau dari pelaksanaannya mengenai pemberdayaan ekonomi masyarakat melalui LAZ zakat center.</w:t>
      </w:r>
      <w:r w:rsidRPr="00672B91">
        <w:rPr>
          <w:rFonts w:cstheme="minorHAnsi"/>
          <w:sz w:val="24"/>
          <w:lang w:val="id-ID"/>
        </w:rPr>
        <w:t xml:space="preserve"> Adapun informan terdiri dari pengurus dan </w:t>
      </w:r>
      <w:r w:rsidRPr="00672B91">
        <w:rPr>
          <w:rFonts w:cstheme="minorHAnsi"/>
          <w:i/>
          <w:iCs/>
          <w:sz w:val="24"/>
          <w:lang w:val="id-ID"/>
        </w:rPr>
        <w:t>mustahiq.</w:t>
      </w:r>
    </w:p>
    <w:p w:rsidR="005A1827" w:rsidRDefault="005A1827" w:rsidP="00E87D73">
      <w:pPr>
        <w:spacing w:after="0" w:line="276" w:lineRule="auto"/>
        <w:jc w:val="both"/>
        <w:rPr>
          <w:rFonts w:cstheme="minorHAnsi"/>
          <w:iCs/>
          <w:sz w:val="24"/>
          <w:lang w:val="id-ID"/>
        </w:rPr>
      </w:pPr>
    </w:p>
    <w:p w:rsidR="00E87D73" w:rsidRPr="00E87D73" w:rsidRDefault="00E87D73" w:rsidP="006B6EE5">
      <w:pPr>
        <w:pStyle w:val="ListParagraph"/>
        <w:numPr>
          <w:ilvl w:val="0"/>
          <w:numId w:val="3"/>
        </w:numPr>
        <w:spacing w:after="0" w:line="276" w:lineRule="auto"/>
        <w:ind w:left="284" w:hanging="284"/>
        <w:jc w:val="both"/>
        <w:rPr>
          <w:rFonts w:cstheme="minorHAnsi"/>
          <w:b/>
          <w:bCs/>
          <w:sz w:val="28"/>
          <w:szCs w:val="28"/>
          <w:lang w:val="id-ID"/>
        </w:rPr>
      </w:pPr>
      <w:r>
        <w:rPr>
          <w:rFonts w:cstheme="minorHAnsi"/>
          <w:b/>
          <w:bCs/>
          <w:sz w:val="28"/>
          <w:szCs w:val="28"/>
          <w:lang w:val="id-ID"/>
        </w:rPr>
        <w:t>PEMBAHASAN</w:t>
      </w:r>
    </w:p>
    <w:p w:rsidR="008C0920" w:rsidRPr="001747E7" w:rsidRDefault="008C0920" w:rsidP="006B6EE5">
      <w:pPr>
        <w:pStyle w:val="ListParagraph"/>
        <w:numPr>
          <w:ilvl w:val="0"/>
          <w:numId w:val="5"/>
        </w:numPr>
        <w:spacing w:after="0" w:line="276" w:lineRule="auto"/>
        <w:jc w:val="both"/>
        <w:rPr>
          <w:rFonts w:cstheme="minorHAnsi"/>
          <w:b/>
          <w:bCs/>
          <w:sz w:val="24"/>
          <w:szCs w:val="26"/>
        </w:rPr>
      </w:pPr>
      <w:r w:rsidRPr="001747E7">
        <w:rPr>
          <w:rFonts w:cstheme="minorHAnsi"/>
          <w:b/>
          <w:bCs/>
          <w:sz w:val="24"/>
          <w:szCs w:val="26"/>
        </w:rPr>
        <w:t>Proses pemberdayaan</w:t>
      </w:r>
      <w:r w:rsidR="0006551A">
        <w:rPr>
          <w:rFonts w:cstheme="minorHAnsi"/>
          <w:b/>
          <w:bCs/>
          <w:sz w:val="24"/>
          <w:szCs w:val="26"/>
          <w:lang w:val="id-ID"/>
        </w:rPr>
        <w:t xml:space="preserve"> Masyarakat melalui Zakat Produktif</w:t>
      </w:r>
    </w:p>
    <w:p w:rsidR="008C0920" w:rsidRPr="00672B91" w:rsidRDefault="008C0920" w:rsidP="005A1827">
      <w:pPr>
        <w:pStyle w:val="ListParagraph"/>
        <w:spacing w:after="0" w:line="276" w:lineRule="auto"/>
        <w:ind w:left="426" w:firstLine="567"/>
        <w:jc w:val="both"/>
        <w:rPr>
          <w:rFonts w:cstheme="minorHAnsi"/>
          <w:sz w:val="24"/>
          <w:szCs w:val="26"/>
        </w:rPr>
      </w:pPr>
      <w:r w:rsidRPr="00672B91">
        <w:rPr>
          <w:rFonts w:cstheme="minorHAnsi"/>
          <w:sz w:val="24"/>
          <w:szCs w:val="26"/>
        </w:rPr>
        <w:t xml:space="preserve">Mengenai pemberdayaan, dasar dari strategi pemberdayaan masyarakat dalam pengembangan ekonomi kerakyatan, seperti usaha ekonomi yang lemah merupakan usaha untuk memandirikan masyarakat lewat wirausaha perwujudan potensi dana potensial yang perlu dikelola secara professional dan bertanggung jawab untuk memajukan kesejahteraan umum. Seperti program pemberdayaan yang dilaksanakan oleh Zakat Center dalam pendayagunaan dana zakat dengan target jangka panjang dan dari konsep tersebut dapat mensejahterakan mustahik, dan besar kemungkinan dikemudian hari jadilah mustahik sebagai </w:t>
      </w:r>
      <w:r w:rsidRPr="00672B91">
        <w:rPr>
          <w:rFonts w:cstheme="minorHAnsi"/>
          <w:i/>
          <w:sz w:val="24"/>
          <w:szCs w:val="26"/>
        </w:rPr>
        <w:t>muzakki</w:t>
      </w:r>
      <w:r w:rsidRPr="00672B91">
        <w:rPr>
          <w:rFonts w:cstheme="minorHAnsi"/>
          <w:sz w:val="24"/>
          <w:szCs w:val="26"/>
        </w:rPr>
        <w:t>.</w:t>
      </w:r>
      <w:r w:rsidR="004A6600">
        <w:rPr>
          <w:rStyle w:val="FootnoteReference"/>
          <w:sz w:val="24"/>
          <w:szCs w:val="26"/>
        </w:rPr>
        <w:footnoteReference w:id="10"/>
      </w:r>
    </w:p>
    <w:p w:rsidR="008C0920" w:rsidRPr="00672B91" w:rsidRDefault="008C0920" w:rsidP="005A1827">
      <w:pPr>
        <w:pStyle w:val="ListParagraph"/>
        <w:spacing w:after="0" w:line="276" w:lineRule="auto"/>
        <w:ind w:left="426" w:firstLine="567"/>
        <w:jc w:val="both"/>
        <w:rPr>
          <w:rFonts w:cstheme="minorHAnsi"/>
          <w:sz w:val="24"/>
          <w:szCs w:val="26"/>
        </w:rPr>
      </w:pPr>
      <w:r w:rsidRPr="00672B91">
        <w:rPr>
          <w:rFonts w:cstheme="minorHAnsi"/>
          <w:sz w:val="24"/>
          <w:szCs w:val="26"/>
        </w:rPr>
        <w:t>Menurut bapak Hilman</w:t>
      </w:r>
      <w:r w:rsidR="00E304F3">
        <w:rPr>
          <w:rStyle w:val="FootnoteReference"/>
          <w:sz w:val="24"/>
          <w:szCs w:val="26"/>
        </w:rPr>
        <w:footnoteReference w:id="11"/>
      </w:r>
      <w:r w:rsidRPr="00672B91">
        <w:rPr>
          <w:rFonts w:cstheme="minorHAnsi"/>
          <w:sz w:val="24"/>
          <w:szCs w:val="26"/>
        </w:rPr>
        <w:t xml:space="preserve"> selaku P2D, Zakat Center mempunyai program pemberdayaan zakat produktif yaitu setiap program yang digulirkan untuk misi-misi produktif, adapun program unggulan untuk misi produktif yaitu E-Man (Ekonomi Mandiri), ada juga program pendidikan atau disebut CERIA (Cerdas Mulia).Terkait dengan penyaluran dan pendayagunaan dana zakat, Zakat Center mempunyai program untuk melaksanakan pemberdayaan para mustahik mitra binaannya, yaitu program E-Man (Ekonomi Mandiri) dengan kebutuhan ekonomi dan program CERIA untuk pendidikan, dimana kedua program tersebut merupakan program yang mempunyai jangka waktu yang panjang.</w:t>
      </w:r>
    </w:p>
    <w:p w:rsidR="00957F44" w:rsidRDefault="008C0920" w:rsidP="00957F44">
      <w:pPr>
        <w:pStyle w:val="ListParagraph"/>
        <w:spacing w:after="0" w:line="276" w:lineRule="auto"/>
        <w:ind w:left="426" w:firstLine="567"/>
        <w:jc w:val="both"/>
        <w:rPr>
          <w:rFonts w:cstheme="minorHAnsi"/>
          <w:sz w:val="24"/>
          <w:szCs w:val="26"/>
          <w:lang w:val="id-ID"/>
        </w:rPr>
      </w:pPr>
      <w:r w:rsidRPr="00672B91">
        <w:rPr>
          <w:rFonts w:cstheme="minorHAnsi"/>
          <w:sz w:val="24"/>
          <w:szCs w:val="26"/>
        </w:rPr>
        <w:t xml:space="preserve">Untuk memaksimalkan pemberdayaan masyarakat, terdapat </w:t>
      </w:r>
      <w:r w:rsidRPr="00672B91">
        <w:rPr>
          <w:rFonts w:cstheme="minorHAnsi"/>
          <w:i/>
          <w:sz w:val="24"/>
          <w:szCs w:val="26"/>
        </w:rPr>
        <w:t xml:space="preserve">instrument-instrument </w:t>
      </w:r>
      <w:r w:rsidRPr="00672B91">
        <w:rPr>
          <w:rFonts w:cstheme="minorHAnsi"/>
          <w:sz w:val="24"/>
          <w:szCs w:val="26"/>
        </w:rPr>
        <w:t>yang dilakukan oleh Zakat Center dengan aspek:</w:t>
      </w:r>
    </w:p>
    <w:p w:rsidR="00957F44" w:rsidRDefault="00957F44" w:rsidP="00957F44">
      <w:pPr>
        <w:pStyle w:val="ListParagraph"/>
        <w:spacing w:after="0" w:line="276" w:lineRule="auto"/>
        <w:ind w:left="426" w:firstLine="567"/>
        <w:jc w:val="both"/>
        <w:rPr>
          <w:rFonts w:cstheme="minorHAnsi"/>
          <w:sz w:val="24"/>
          <w:szCs w:val="26"/>
          <w:lang w:val="id-ID"/>
        </w:rPr>
      </w:pPr>
    </w:p>
    <w:p w:rsidR="00957F44" w:rsidRDefault="00957F44" w:rsidP="00957F44">
      <w:pPr>
        <w:pStyle w:val="ListParagraph"/>
        <w:spacing w:after="0" w:line="276" w:lineRule="auto"/>
        <w:ind w:left="426" w:firstLine="567"/>
        <w:jc w:val="both"/>
        <w:rPr>
          <w:rFonts w:cstheme="minorHAnsi"/>
          <w:sz w:val="24"/>
          <w:szCs w:val="26"/>
          <w:lang w:val="id-ID"/>
        </w:rPr>
      </w:pPr>
    </w:p>
    <w:p w:rsidR="00957F44" w:rsidRDefault="00957F44" w:rsidP="00957F44">
      <w:pPr>
        <w:pStyle w:val="ListParagraph"/>
        <w:spacing w:after="0" w:line="276" w:lineRule="auto"/>
        <w:ind w:left="426" w:firstLine="567"/>
        <w:jc w:val="both"/>
        <w:rPr>
          <w:rFonts w:cstheme="minorHAnsi"/>
          <w:sz w:val="24"/>
          <w:szCs w:val="26"/>
          <w:lang w:val="id-ID"/>
        </w:rPr>
      </w:pPr>
    </w:p>
    <w:p w:rsidR="00957F44" w:rsidRPr="00957F44" w:rsidRDefault="00957F44" w:rsidP="00957F44">
      <w:pPr>
        <w:pStyle w:val="ListParagraph"/>
        <w:spacing w:after="0" w:line="276" w:lineRule="auto"/>
        <w:ind w:left="426" w:firstLine="567"/>
        <w:jc w:val="both"/>
        <w:rPr>
          <w:rFonts w:cstheme="minorHAnsi"/>
          <w:sz w:val="24"/>
          <w:szCs w:val="26"/>
          <w:lang w:val="id-ID"/>
        </w:rPr>
      </w:pPr>
    </w:p>
    <w:p w:rsidR="00957F44" w:rsidRPr="00957F44" w:rsidRDefault="008C0920" w:rsidP="006B6EE5">
      <w:pPr>
        <w:pStyle w:val="ListParagraph"/>
        <w:numPr>
          <w:ilvl w:val="0"/>
          <w:numId w:val="1"/>
        </w:numPr>
        <w:spacing w:after="0" w:line="276" w:lineRule="auto"/>
        <w:jc w:val="both"/>
        <w:rPr>
          <w:rFonts w:cstheme="minorHAnsi"/>
          <w:b/>
          <w:bCs/>
          <w:sz w:val="24"/>
          <w:szCs w:val="26"/>
          <w:lang w:val="id-ID"/>
        </w:rPr>
      </w:pPr>
      <w:r w:rsidRPr="00957F44">
        <w:rPr>
          <w:rFonts w:cstheme="minorHAnsi"/>
          <w:b/>
          <w:bCs/>
          <w:sz w:val="24"/>
          <w:szCs w:val="26"/>
        </w:rPr>
        <w:lastRenderedPageBreak/>
        <w:t>Menciptakakan iklim, memperkuat daya, dan melindungi</w:t>
      </w:r>
    </w:p>
    <w:p w:rsidR="008E26E6" w:rsidRPr="00957F44" w:rsidRDefault="00E279CB" w:rsidP="006B6EE5">
      <w:pPr>
        <w:pStyle w:val="ListParagraph"/>
        <w:numPr>
          <w:ilvl w:val="0"/>
          <w:numId w:val="6"/>
        </w:numPr>
        <w:spacing w:after="0" w:line="276" w:lineRule="auto"/>
        <w:jc w:val="both"/>
        <w:rPr>
          <w:rFonts w:cstheme="minorHAnsi"/>
          <w:b/>
          <w:bCs/>
          <w:sz w:val="24"/>
          <w:szCs w:val="26"/>
          <w:lang w:val="id-ID"/>
        </w:rPr>
      </w:pPr>
      <w:r w:rsidRPr="00957F44">
        <w:rPr>
          <w:rFonts w:cstheme="minorHAnsi"/>
          <w:b/>
          <w:bCs/>
          <w:i/>
          <w:sz w:val="24"/>
          <w:szCs w:val="26"/>
        </w:rPr>
        <w:t>Enabling</w:t>
      </w:r>
    </w:p>
    <w:p w:rsidR="008E26E6" w:rsidRPr="00957F44" w:rsidRDefault="008E26E6" w:rsidP="00957F44">
      <w:pPr>
        <w:pStyle w:val="ListParagraph"/>
        <w:spacing w:after="0" w:line="276" w:lineRule="auto"/>
        <w:ind w:left="993"/>
        <w:jc w:val="both"/>
        <w:rPr>
          <w:rFonts w:cstheme="minorHAnsi"/>
          <w:sz w:val="24"/>
          <w:szCs w:val="26"/>
          <w:lang w:val="id-ID"/>
        </w:rPr>
      </w:pPr>
      <w:r w:rsidRPr="00672B91">
        <w:rPr>
          <w:rFonts w:cstheme="minorHAnsi"/>
          <w:sz w:val="24"/>
          <w:szCs w:val="26"/>
          <w:lang w:val="id-ID"/>
        </w:rPr>
        <w:t>M</w:t>
      </w:r>
      <w:r w:rsidR="008C0920" w:rsidRPr="00672B91">
        <w:rPr>
          <w:rFonts w:cstheme="minorHAnsi"/>
          <w:sz w:val="24"/>
          <w:szCs w:val="26"/>
        </w:rPr>
        <w:t>enciptakan suasana yang memungkinkan untuk meningkatkan potensi yang dimiliki masyarakat, yaitu dengan memberikan dorongan, motivasi kepada para mustahik, dan melakukan pendampingan.</w:t>
      </w:r>
    </w:p>
    <w:p w:rsidR="008E26E6" w:rsidRPr="00957F44" w:rsidRDefault="00E279CB" w:rsidP="006B6EE5">
      <w:pPr>
        <w:pStyle w:val="ListParagraph"/>
        <w:numPr>
          <w:ilvl w:val="0"/>
          <w:numId w:val="6"/>
        </w:numPr>
        <w:spacing w:after="0" w:line="276" w:lineRule="auto"/>
        <w:ind w:left="993" w:hanging="284"/>
        <w:jc w:val="both"/>
        <w:rPr>
          <w:rFonts w:cstheme="minorHAnsi"/>
          <w:b/>
          <w:bCs/>
          <w:sz w:val="24"/>
          <w:szCs w:val="26"/>
        </w:rPr>
      </w:pPr>
      <w:r w:rsidRPr="00957F44">
        <w:rPr>
          <w:rFonts w:cstheme="minorHAnsi"/>
          <w:b/>
          <w:bCs/>
          <w:i/>
          <w:sz w:val="24"/>
          <w:szCs w:val="26"/>
        </w:rPr>
        <w:t>Empowering</w:t>
      </w:r>
    </w:p>
    <w:p w:rsidR="008C0920" w:rsidRPr="00672B91" w:rsidRDefault="008E26E6" w:rsidP="005A1827">
      <w:pPr>
        <w:pStyle w:val="ListParagraph"/>
        <w:spacing w:after="0" w:line="276" w:lineRule="auto"/>
        <w:ind w:left="993"/>
        <w:jc w:val="both"/>
        <w:rPr>
          <w:rFonts w:cstheme="minorHAnsi"/>
          <w:sz w:val="24"/>
          <w:szCs w:val="26"/>
        </w:rPr>
      </w:pPr>
      <w:r w:rsidRPr="00672B91">
        <w:rPr>
          <w:rFonts w:cstheme="minorHAnsi"/>
          <w:sz w:val="24"/>
          <w:szCs w:val="26"/>
          <w:lang w:val="id-ID"/>
        </w:rPr>
        <w:t>M</w:t>
      </w:r>
      <w:r w:rsidR="008C0920" w:rsidRPr="00672B91">
        <w:rPr>
          <w:rFonts w:cstheme="minorHAnsi"/>
          <w:sz w:val="24"/>
          <w:szCs w:val="26"/>
        </w:rPr>
        <w:t>emperkuat potensi yang dimiliki masyarakat, dengan kata lain adanya program-program yang akan membuat mustahik tersebut menjadi berdaya.</w:t>
      </w:r>
    </w:p>
    <w:p w:rsidR="008E26E6" w:rsidRPr="00957F44" w:rsidRDefault="00E279CB" w:rsidP="006B6EE5">
      <w:pPr>
        <w:pStyle w:val="ListParagraph"/>
        <w:numPr>
          <w:ilvl w:val="0"/>
          <w:numId w:val="6"/>
        </w:numPr>
        <w:spacing w:after="0" w:line="276" w:lineRule="auto"/>
        <w:ind w:left="993" w:hanging="284"/>
        <w:jc w:val="both"/>
        <w:rPr>
          <w:rFonts w:cstheme="minorHAnsi"/>
          <w:b/>
          <w:bCs/>
          <w:sz w:val="24"/>
          <w:szCs w:val="26"/>
        </w:rPr>
      </w:pPr>
      <w:r w:rsidRPr="00957F44">
        <w:rPr>
          <w:rFonts w:cstheme="minorHAnsi"/>
          <w:b/>
          <w:bCs/>
          <w:i/>
          <w:sz w:val="24"/>
          <w:szCs w:val="26"/>
        </w:rPr>
        <w:t xml:space="preserve">Protecting </w:t>
      </w:r>
    </w:p>
    <w:p w:rsidR="002F331B" w:rsidRDefault="008E26E6" w:rsidP="002F331B">
      <w:pPr>
        <w:pStyle w:val="ListParagraph"/>
        <w:spacing w:after="0" w:line="276" w:lineRule="auto"/>
        <w:ind w:left="993"/>
        <w:jc w:val="both"/>
        <w:rPr>
          <w:rFonts w:cstheme="minorHAnsi"/>
          <w:sz w:val="24"/>
          <w:szCs w:val="26"/>
          <w:lang w:val="id-ID"/>
        </w:rPr>
      </w:pPr>
      <w:r w:rsidRPr="00672B91">
        <w:rPr>
          <w:rFonts w:cstheme="minorHAnsi"/>
          <w:sz w:val="24"/>
          <w:szCs w:val="26"/>
          <w:lang w:val="id-ID"/>
        </w:rPr>
        <w:t>M</w:t>
      </w:r>
      <w:r w:rsidR="008C0920" w:rsidRPr="00672B91">
        <w:rPr>
          <w:rFonts w:cstheme="minorHAnsi"/>
          <w:sz w:val="24"/>
          <w:szCs w:val="26"/>
        </w:rPr>
        <w:t>elindungi masyarakat dari suatu kemungkinan  kembali terjatuhnya ke dalam kemiskinan. Perlindungan yang diberikan dengan melaksanakan ajaran mengenai zakat, infaq, dan shadaqah karena sesungguhnya ajaran tersebut mendorong kaum muslimin untuk terus bekerja keras dan memiliki etos kerja.</w:t>
      </w:r>
    </w:p>
    <w:p w:rsidR="002F331B" w:rsidRDefault="008C0920" w:rsidP="006B6EE5">
      <w:pPr>
        <w:pStyle w:val="ListParagraph"/>
        <w:numPr>
          <w:ilvl w:val="0"/>
          <w:numId w:val="1"/>
        </w:numPr>
        <w:spacing w:after="0" w:line="276" w:lineRule="auto"/>
        <w:jc w:val="both"/>
        <w:rPr>
          <w:rFonts w:cstheme="minorHAnsi"/>
          <w:b/>
          <w:bCs/>
          <w:sz w:val="24"/>
          <w:szCs w:val="26"/>
          <w:lang w:val="id-ID"/>
        </w:rPr>
      </w:pPr>
      <w:r w:rsidRPr="002F331B">
        <w:rPr>
          <w:rFonts w:cstheme="minorHAnsi"/>
          <w:b/>
          <w:bCs/>
          <w:sz w:val="24"/>
          <w:szCs w:val="26"/>
          <w:lang w:val="id-ID"/>
        </w:rPr>
        <w:t>Menjalankan program pembangunan masyarakat melalui zakat</w:t>
      </w:r>
    </w:p>
    <w:p w:rsidR="00CB25CE" w:rsidRDefault="008C0920" w:rsidP="00CB25CE">
      <w:pPr>
        <w:pStyle w:val="ListParagraph"/>
        <w:spacing w:after="0" w:line="276" w:lineRule="auto"/>
        <w:ind w:left="786"/>
        <w:jc w:val="both"/>
        <w:rPr>
          <w:rFonts w:cstheme="minorHAnsi"/>
          <w:b/>
          <w:bCs/>
          <w:sz w:val="24"/>
          <w:szCs w:val="26"/>
          <w:lang w:val="id-ID"/>
        </w:rPr>
      </w:pPr>
      <w:r w:rsidRPr="002F331B">
        <w:rPr>
          <w:rFonts w:cstheme="minorHAnsi"/>
          <w:sz w:val="24"/>
          <w:szCs w:val="26"/>
          <w:lang w:val="id-ID"/>
        </w:rPr>
        <w:t>Tujuan utama dari pembangunan masyarakat yaitu menciptakan kondisi untuk tumbuhnya suatu masyarakat agar berkembang secara berswadaya, dan sasaran dari program pembangunan masyarakat ini adalah peningkatan kualitas taraf hidup masyarakat, meningkatkan produktivitas, serta kemampuan masyarakat yang tergolong miskin untuk berkembang secara mandiri.</w:t>
      </w:r>
      <w:r w:rsidR="00CB25CE">
        <w:rPr>
          <w:rStyle w:val="FootnoteReference"/>
          <w:sz w:val="24"/>
          <w:szCs w:val="26"/>
          <w:lang w:val="id-ID"/>
        </w:rPr>
        <w:footnoteReference w:id="12"/>
      </w:r>
      <w:r w:rsidR="00CB25CE">
        <w:rPr>
          <w:rFonts w:cstheme="minorHAnsi"/>
          <w:sz w:val="24"/>
          <w:szCs w:val="26"/>
          <w:lang w:val="id-ID"/>
        </w:rPr>
        <w:t xml:space="preserve"> Caranya adalah dengan </w:t>
      </w:r>
      <w:r w:rsidRPr="00CB25CE">
        <w:rPr>
          <w:rFonts w:cstheme="minorHAnsi"/>
          <w:b/>
          <w:bCs/>
          <w:sz w:val="24"/>
          <w:szCs w:val="26"/>
        </w:rPr>
        <w:t>Melakukan sosialisasi</w:t>
      </w:r>
      <w:r w:rsidR="00CB25CE">
        <w:rPr>
          <w:rFonts w:cstheme="minorHAnsi"/>
          <w:b/>
          <w:bCs/>
          <w:sz w:val="24"/>
          <w:szCs w:val="26"/>
          <w:lang w:val="id-ID"/>
        </w:rPr>
        <w:t xml:space="preserve">. </w:t>
      </w:r>
    </w:p>
    <w:p w:rsidR="008C0920" w:rsidRPr="00CB25CE" w:rsidRDefault="008C0920" w:rsidP="006B6EE5">
      <w:pPr>
        <w:pStyle w:val="ListParagraph"/>
        <w:numPr>
          <w:ilvl w:val="0"/>
          <w:numId w:val="7"/>
        </w:numPr>
        <w:spacing w:after="0" w:line="276" w:lineRule="auto"/>
        <w:jc w:val="both"/>
        <w:rPr>
          <w:rFonts w:cstheme="minorHAnsi"/>
          <w:sz w:val="24"/>
          <w:szCs w:val="26"/>
          <w:lang w:val="id-ID"/>
        </w:rPr>
      </w:pPr>
      <w:r w:rsidRPr="00CB25CE">
        <w:rPr>
          <w:rFonts w:cstheme="minorHAnsi"/>
          <w:b/>
          <w:bCs/>
          <w:sz w:val="24"/>
          <w:szCs w:val="26"/>
        </w:rPr>
        <w:t>Melakukan sosialisasi kepada masyarakat miskin</w:t>
      </w:r>
      <w:r w:rsidRPr="00CB25CE">
        <w:rPr>
          <w:rFonts w:cstheme="minorHAnsi"/>
          <w:sz w:val="24"/>
          <w:szCs w:val="26"/>
        </w:rPr>
        <w:t xml:space="preserve"> mengenai pengelolaan dana zakat. Untuk menciptakan lapangan pekerjaan serta dapat menjadikan masyarakat miskin memiliki jiwa </w:t>
      </w:r>
      <w:r w:rsidRPr="00CB25CE">
        <w:rPr>
          <w:rFonts w:cstheme="minorHAnsi"/>
          <w:i/>
          <w:sz w:val="24"/>
          <w:szCs w:val="26"/>
        </w:rPr>
        <w:t>entrepeneurship</w:t>
      </w:r>
      <w:r w:rsidRPr="00CB25CE">
        <w:rPr>
          <w:rFonts w:cstheme="minorHAnsi"/>
          <w:sz w:val="24"/>
          <w:szCs w:val="26"/>
        </w:rPr>
        <w:t>, sosialisi yang dilakukan kepada masyarakat miskin, mengenai pendayagunaan dana zakat untuk pemberian modal usaha, memberi pengetahuan mengenai wiraswasta agar modal usaha yang di berikan melalui dana zakat dapat berkembang secara produktif, artinya bahwa modal yang diberikan bisa berputar secara maksimal dan dapat memiliki keuntungan, dan diupayakan agar adanya perubahan status so</w:t>
      </w:r>
      <w:r w:rsidR="00CB25CE">
        <w:rPr>
          <w:rFonts w:cstheme="minorHAnsi"/>
          <w:sz w:val="24"/>
          <w:szCs w:val="26"/>
          <w:lang w:val="id-ID"/>
        </w:rPr>
        <w:t>s</w:t>
      </w:r>
      <w:r w:rsidRPr="00CB25CE">
        <w:rPr>
          <w:rFonts w:cstheme="minorHAnsi"/>
          <w:sz w:val="24"/>
          <w:szCs w:val="26"/>
        </w:rPr>
        <w:t xml:space="preserve">ial seorang </w:t>
      </w:r>
      <w:r w:rsidRPr="00CB25CE">
        <w:rPr>
          <w:rFonts w:cstheme="minorHAnsi"/>
          <w:i/>
          <w:sz w:val="24"/>
          <w:szCs w:val="26"/>
        </w:rPr>
        <w:t xml:space="preserve">mustahik </w:t>
      </w:r>
      <w:r w:rsidRPr="00CB25CE">
        <w:rPr>
          <w:rFonts w:cstheme="minorHAnsi"/>
          <w:sz w:val="24"/>
          <w:szCs w:val="26"/>
        </w:rPr>
        <w:t xml:space="preserve">dapat menjadi seorang </w:t>
      </w:r>
      <w:r w:rsidRPr="00CB25CE">
        <w:rPr>
          <w:rFonts w:cstheme="minorHAnsi"/>
          <w:i/>
          <w:sz w:val="24"/>
          <w:szCs w:val="26"/>
        </w:rPr>
        <w:t>muzakki</w:t>
      </w:r>
      <w:r w:rsidRPr="00CB25CE">
        <w:rPr>
          <w:rFonts w:cstheme="minorHAnsi"/>
          <w:sz w:val="24"/>
          <w:szCs w:val="26"/>
        </w:rPr>
        <w:t>.</w:t>
      </w:r>
    </w:p>
    <w:p w:rsidR="00906D7A" w:rsidRPr="00906D7A" w:rsidRDefault="00445AC1" w:rsidP="006B6EE5">
      <w:pPr>
        <w:pStyle w:val="ListParagraph"/>
        <w:numPr>
          <w:ilvl w:val="0"/>
          <w:numId w:val="7"/>
        </w:numPr>
        <w:spacing w:after="0" w:line="276" w:lineRule="auto"/>
        <w:jc w:val="both"/>
        <w:rPr>
          <w:rFonts w:cstheme="minorHAnsi"/>
          <w:sz w:val="24"/>
          <w:szCs w:val="26"/>
          <w:lang w:val="id-ID"/>
        </w:rPr>
      </w:pPr>
      <w:r>
        <w:rPr>
          <w:rFonts w:cstheme="minorHAnsi"/>
          <w:b/>
          <w:bCs/>
          <w:sz w:val="24"/>
          <w:szCs w:val="26"/>
          <w:lang w:val="id-ID"/>
        </w:rPr>
        <w:t xml:space="preserve">Melakukan </w:t>
      </w:r>
      <w:r w:rsidR="008C0920" w:rsidRPr="00445AC1">
        <w:rPr>
          <w:rFonts w:cstheme="minorHAnsi"/>
          <w:b/>
          <w:bCs/>
          <w:sz w:val="24"/>
          <w:szCs w:val="26"/>
          <w:lang w:val="id-ID"/>
        </w:rPr>
        <w:t>Sosialisi dalam bidang pendidikan</w:t>
      </w:r>
      <w:r>
        <w:rPr>
          <w:rFonts w:cstheme="minorHAnsi"/>
          <w:sz w:val="24"/>
          <w:szCs w:val="26"/>
          <w:lang w:val="id-ID"/>
        </w:rPr>
        <w:t xml:space="preserve"> </w:t>
      </w:r>
      <w:r w:rsidR="008C0920" w:rsidRPr="00CB25CE">
        <w:rPr>
          <w:rFonts w:cstheme="minorHAnsi"/>
          <w:sz w:val="24"/>
          <w:szCs w:val="26"/>
          <w:lang w:val="id-ID"/>
        </w:rPr>
        <w:t xml:space="preserve">dilakukan oleh Zakat Center, lembaga amil zakat mengadakan sosialisasi ke sekolah-sekolah mengenai pengadaan beasiswa pendidikan untuk siswa yang tergolong miskin. </w:t>
      </w:r>
      <w:r w:rsidR="008C0920" w:rsidRPr="00672B91">
        <w:rPr>
          <w:rFonts w:cstheme="minorHAnsi"/>
          <w:sz w:val="24"/>
          <w:szCs w:val="26"/>
        </w:rPr>
        <w:t>Amil zakat menggorganisir siswa yang tergolong miskin agar dana zakat dapat disalurkan secara tepat sasaran. Sosialisasi di bidang pendidikan  bertujuan agar adanya perbaikan pendidikan, sehingga siswa yang tergolong miskin ini  dapat merubah hidupnya lebih layak lagi.</w:t>
      </w:r>
    </w:p>
    <w:p w:rsidR="008C0920" w:rsidRPr="00906D7A" w:rsidRDefault="008C0920" w:rsidP="006B6EE5">
      <w:pPr>
        <w:pStyle w:val="ListParagraph"/>
        <w:numPr>
          <w:ilvl w:val="0"/>
          <w:numId w:val="5"/>
        </w:numPr>
        <w:spacing w:after="0" w:line="276" w:lineRule="auto"/>
        <w:jc w:val="both"/>
        <w:rPr>
          <w:rFonts w:cstheme="minorHAnsi"/>
          <w:b/>
          <w:bCs/>
          <w:sz w:val="24"/>
          <w:szCs w:val="26"/>
        </w:rPr>
      </w:pPr>
      <w:r w:rsidRPr="00906D7A">
        <w:rPr>
          <w:rFonts w:cstheme="minorHAnsi"/>
          <w:b/>
          <w:bCs/>
          <w:sz w:val="24"/>
          <w:szCs w:val="26"/>
        </w:rPr>
        <w:lastRenderedPageBreak/>
        <w:t xml:space="preserve">Peran Zakat Center </w:t>
      </w:r>
      <w:r w:rsidR="00906D7A">
        <w:rPr>
          <w:rFonts w:cstheme="minorHAnsi"/>
          <w:b/>
          <w:bCs/>
          <w:sz w:val="24"/>
          <w:szCs w:val="26"/>
          <w:lang w:val="id-ID"/>
        </w:rPr>
        <w:t>d</w:t>
      </w:r>
      <w:r w:rsidR="00906D7A" w:rsidRPr="00906D7A">
        <w:rPr>
          <w:rFonts w:cstheme="minorHAnsi"/>
          <w:b/>
          <w:bCs/>
          <w:sz w:val="24"/>
          <w:szCs w:val="26"/>
        </w:rPr>
        <w:t xml:space="preserve">alam Upaya Pemberdayaan Ekonomi </w:t>
      </w:r>
      <w:r w:rsidR="00906D7A" w:rsidRPr="00906D7A">
        <w:rPr>
          <w:rFonts w:cstheme="minorHAnsi"/>
          <w:b/>
          <w:bCs/>
          <w:i/>
          <w:sz w:val="24"/>
          <w:szCs w:val="26"/>
        </w:rPr>
        <w:t>Mustahik</w:t>
      </w:r>
    </w:p>
    <w:p w:rsidR="008C0920" w:rsidRPr="00672B91" w:rsidRDefault="008C0920" w:rsidP="00434DCA">
      <w:pPr>
        <w:pStyle w:val="ListParagraph"/>
        <w:spacing w:after="0" w:line="276" w:lineRule="auto"/>
        <w:ind w:left="426" w:firstLine="708"/>
        <w:jc w:val="both"/>
        <w:rPr>
          <w:rFonts w:cstheme="minorHAnsi"/>
          <w:sz w:val="24"/>
          <w:szCs w:val="26"/>
        </w:rPr>
      </w:pPr>
      <w:r w:rsidRPr="00672B91">
        <w:rPr>
          <w:rFonts w:cstheme="minorHAnsi"/>
          <w:sz w:val="24"/>
          <w:szCs w:val="26"/>
        </w:rPr>
        <w:t xml:space="preserve">Dalam menjalankan perannya sebagai fasilitator zakat, pihak Zakat Center menjalankan program-program yang hasilkan </w:t>
      </w:r>
      <w:r w:rsidRPr="00672B91">
        <w:rPr>
          <w:rFonts w:cstheme="minorHAnsi"/>
          <w:sz w:val="24"/>
          <w:szCs w:val="26"/>
          <w:lang w:val="id-ID"/>
        </w:rPr>
        <w:t>dan</w:t>
      </w:r>
      <w:r w:rsidRPr="00672B91">
        <w:rPr>
          <w:rFonts w:cstheme="minorHAnsi"/>
          <w:sz w:val="24"/>
          <w:szCs w:val="26"/>
        </w:rPr>
        <w:t xml:space="preserve"> disalurkan untuk </w:t>
      </w:r>
      <w:r w:rsidRPr="00672B91">
        <w:rPr>
          <w:rFonts w:cstheme="minorHAnsi"/>
          <w:sz w:val="24"/>
          <w:szCs w:val="26"/>
          <w:lang w:val="id-ID"/>
        </w:rPr>
        <w:t>ke</w:t>
      </w:r>
      <w:r w:rsidR="00216095">
        <w:rPr>
          <w:rFonts w:cstheme="minorHAnsi"/>
          <w:sz w:val="24"/>
          <w:szCs w:val="26"/>
        </w:rPr>
        <w:t>sejahtera</w:t>
      </w:r>
      <w:r w:rsidRPr="00672B91">
        <w:rPr>
          <w:rFonts w:cstheme="minorHAnsi"/>
          <w:sz w:val="24"/>
          <w:szCs w:val="26"/>
        </w:rPr>
        <w:t>an para kaum dhuafa</w:t>
      </w:r>
      <w:r w:rsidRPr="00672B91">
        <w:rPr>
          <w:rFonts w:cstheme="minorHAnsi"/>
          <w:sz w:val="24"/>
          <w:szCs w:val="26"/>
          <w:lang w:val="id-ID"/>
        </w:rPr>
        <w:t xml:space="preserve"> (lemah)</w:t>
      </w:r>
      <w:r w:rsidRPr="00672B91">
        <w:rPr>
          <w:rFonts w:cstheme="minorHAnsi"/>
          <w:sz w:val="24"/>
          <w:szCs w:val="26"/>
        </w:rPr>
        <w:t xml:space="preserve"> yang ada di Zakat Center dan masyarakat umum yang tidak mampu</w:t>
      </w:r>
      <w:r w:rsidRPr="00672B91">
        <w:rPr>
          <w:rFonts w:cstheme="minorHAnsi"/>
          <w:sz w:val="24"/>
          <w:szCs w:val="26"/>
          <w:lang w:val="id-ID"/>
        </w:rPr>
        <w:t>, melalui</w:t>
      </w:r>
      <w:r w:rsidRPr="00672B91">
        <w:rPr>
          <w:rFonts w:cstheme="minorHAnsi"/>
          <w:sz w:val="24"/>
          <w:szCs w:val="26"/>
        </w:rPr>
        <w:t>:</w:t>
      </w:r>
    </w:p>
    <w:p w:rsidR="00216095" w:rsidRPr="00216095" w:rsidRDefault="008C0920" w:rsidP="006B6EE5">
      <w:pPr>
        <w:pStyle w:val="ListParagraph"/>
        <w:numPr>
          <w:ilvl w:val="0"/>
          <w:numId w:val="2"/>
        </w:numPr>
        <w:spacing w:after="0" w:line="276" w:lineRule="auto"/>
        <w:ind w:left="851" w:hanging="284"/>
        <w:jc w:val="both"/>
        <w:rPr>
          <w:rFonts w:cstheme="minorHAnsi"/>
          <w:sz w:val="24"/>
          <w:szCs w:val="26"/>
        </w:rPr>
      </w:pPr>
      <w:r w:rsidRPr="00216095">
        <w:rPr>
          <w:rFonts w:cstheme="minorHAnsi"/>
          <w:sz w:val="24"/>
          <w:szCs w:val="26"/>
        </w:rPr>
        <w:t>Mensosialisasikan dengan memberikan penyuluhan kepada masyarakat mengenai pentingnya ber</w:t>
      </w:r>
      <w:r w:rsidRPr="00216095">
        <w:rPr>
          <w:rFonts w:cstheme="minorHAnsi"/>
          <w:sz w:val="24"/>
          <w:szCs w:val="26"/>
          <w:lang w:val="id-ID"/>
        </w:rPr>
        <w:t>-</w:t>
      </w:r>
      <w:r w:rsidRPr="00216095">
        <w:rPr>
          <w:rFonts w:cstheme="minorHAnsi"/>
          <w:sz w:val="24"/>
          <w:szCs w:val="26"/>
        </w:rPr>
        <w:t>zakat serta potensi zakat kepada masyarakat yang mampu membayar zakat (</w:t>
      </w:r>
      <w:r w:rsidRPr="00216095">
        <w:rPr>
          <w:rFonts w:cstheme="minorHAnsi"/>
          <w:i/>
          <w:sz w:val="24"/>
          <w:szCs w:val="26"/>
        </w:rPr>
        <w:t>muzakki</w:t>
      </w:r>
      <w:r w:rsidRPr="00216095">
        <w:rPr>
          <w:rFonts w:cstheme="minorHAnsi"/>
          <w:sz w:val="24"/>
          <w:szCs w:val="26"/>
        </w:rPr>
        <w:t>).</w:t>
      </w:r>
    </w:p>
    <w:p w:rsidR="00216095" w:rsidRPr="00216095" w:rsidRDefault="008C0920" w:rsidP="006B6EE5">
      <w:pPr>
        <w:pStyle w:val="ListParagraph"/>
        <w:numPr>
          <w:ilvl w:val="0"/>
          <w:numId w:val="2"/>
        </w:numPr>
        <w:spacing w:after="0" w:line="276" w:lineRule="auto"/>
        <w:ind w:left="851" w:hanging="284"/>
        <w:jc w:val="both"/>
        <w:rPr>
          <w:rFonts w:cstheme="minorHAnsi"/>
          <w:sz w:val="24"/>
          <w:szCs w:val="26"/>
        </w:rPr>
      </w:pPr>
      <w:r w:rsidRPr="00216095">
        <w:rPr>
          <w:rFonts w:cstheme="minorHAnsi"/>
          <w:sz w:val="24"/>
          <w:szCs w:val="26"/>
        </w:rPr>
        <w:t xml:space="preserve">Memberikan bantuan modal usaha untuk </w:t>
      </w:r>
      <w:r w:rsidRPr="00216095">
        <w:rPr>
          <w:rFonts w:cstheme="minorHAnsi"/>
          <w:i/>
          <w:sz w:val="24"/>
          <w:szCs w:val="26"/>
        </w:rPr>
        <w:t xml:space="preserve">mustahik </w:t>
      </w:r>
      <w:r w:rsidRPr="00216095">
        <w:rPr>
          <w:rFonts w:cstheme="minorHAnsi"/>
          <w:sz w:val="24"/>
          <w:szCs w:val="26"/>
        </w:rPr>
        <w:t>yang berprofesi sebagai pedagang mikro dengan tujuan supaya usahanya dapat berkembang.</w:t>
      </w:r>
    </w:p>
    <w:p w:rsidR="00216095" w:rsidRPr="00216095" w:rsidRDefault="008C0920" w:rsidP="006B6EE5">
      <w:pPr>
        <w:pStyle w:val="ListParagraph"/>
        <w:numPr>
          <w:ilvl w:val="0"/>
          <w:numId w:val="2"/>
        </w:numPr>
        <w:spacing w:after="0" w:line="276" w:lineRule="auto"/>
        <w:ind w:left="851" w:hanging="284"/>
        <w:jc w:val="both"/>
        <w:rPr>
          <w:rFonts w:cstheme="minorHAnsi"/>
          <w:sz w:val="24"/>
          <w:szCs w:val="26"/>
        </w:rPr>
      </w:pPr>
      <w:r w:rsidRPr="00216095">
        <w:rPr>
          <w:rFonts w:cstheme="minorHAnsi"/>
          <w:sz w:val="24"/>
          <w:szCs w:val="26"/>
        </w:rPr>
        <w:t xml:space="preserve">Memberikan bantuan sandang pangan kepada </w:t>
      </w:r>
      <w:r w:rsidRPr="00216095">
        <w:rPr>
          <w:rFonts w:cstheme="minorHAnsi"/>
          <w:i/>
          <w:sz w:val="24"/>
          <w:szCs w:val="26"/>
        </w:rPr>
        <w:t>mustahik</w:t>
      </w:r>
      <w:r w:rsidRPr="00216095">
        <w:rPr>
          <w:rFonts w:cstheme="minorHAnsi"/>
          <w:sz w:val="24"/>
          <w:szCs w:val="26"/>
        </w:rPr>
        <w:t xml:space="preserve"> melalui bantuan dana.</w:t>
      </w:r>
    </w:p>
    <w:p w:rsidR="00216095" w:rsidRDefault="008C0920" w:rsidP="006B6EE5">
      <w:pPr>
        <w:pStyle w:val="ListParagraph"/>
        <w:numPr>
          <w:ilvl w:val="0"/>
          <w:numId w:val="2"/>
        </w:numPr>
        <w:spacing w:after="0" w:line="276" w:lineRule="auto"/>
        <w:ind w:left="851" w:hanging="284"/>
        <w:jc w:val="both"/>
        <w:rPr>
          <w:rFonts w:cstheme="minorHAnsi"/>
          <w:sz w:val="24"/>
          <w:szCs w:val="26"/>
          <w:lang w:val="id-ID"/>
        </w:rPr>
      </w:pPr>
      <w:r w:rsidRPr="00216095">
        <w:rPr>
          <w:rFonts w:cstheme="minorHAnsi"/>
          <w:sz w:val="24"/>
          <w:szCs w:val="26"/>
          <w:lang w:val="id-ID"/>
        </w:rPr>
        <w:t>Memberikan bantuan pendidikan untuk siwa-siswa yang tidak mampu, dengan sarana prasarana pendidikan pesantren, serta anak yatim yang ditempatkan di Griya Tahfidz yang dikelola oleh Zakat Center, tujuannya supaya anak-anak itu tetap melanjutkan sekolah dengan harapan di masa depan kehidupannya dapat berubah dan dapat menjadi generasi yang mumpuni.</w:t>
      </w:r>
    </w:p>
    <w:p w:rsidR="008C0920" w:rsidRPr="00845C46" w:rsidRDefault="008C0920" w:rsidP="006B6EE5">
      <w:pPr>
        <w:pStyle w:val="ListParagraph"/>
        <w:numPr>
          <w:ilvl w:val="0"/>
          <w:numId w:val="2"/>
        </w:numPr>
        <w:spacing w:after="0" w:line="276" w:lineRule="auto"/>
        <w:ind w:left="851" w:hanging="284"/>
        <w:jc w:val="both"/>
        <w:rPr>
          <w:rFonts w:cstheme="minorHAnsi"/>
          <w:sz w:val="24"/>
          <w:szCs w:val="26"/>
          <w:lang w:val="id-ID"/>
        </w:rPr>
      </w:pPr>
      <w:r w:rsidRPr="00216095">
        <w:rPr>
          <w:rFonts w:cstheme="minorHAnsi"/>
          <w:sz w:val="24"/>
          <w:szCs w:val="26"/>
        </w:rPr>
        <w:t xml:space="preserve">Memberikan bantuan kesehatan dengan nama program PROTAKES, program tersebut diberikan kepada masyarakat yang kurang mampu </w:t>
      </w:r>
      <w:r w:rsidR="00845C46">
        <w:rPr>
          <w:rFonts w:cstheme="minorHAnsi"/>
          <w:sz w:val="24"/>
          <w:szCs w:val="26"/>
          <w:lang w:val="id-ID"/>
        </w:rPr>
        <w:t xml:space="preserve">supaya </w:t>
      </w:r>
      <w:r w:rsidRPr="00216095">
        <w:rPr>
          <w:rFonts w:cstheme="minorHAnsi"/>
          <w:sz w:val="24"/>
          <w:szCs w:val="26"/>
        </w:rPr>
        <w:t xml:space="preserve">dapat hidup sehat. </w:t>
      </w:r>
    </w:p>
    <w:p w:rsidR="008C0920" w:rsidRPr="00672B91" w:rsidRDefault="008C0920" w:rsidP="00845C46">
      <w:pPr>
        <w:pStyle w:val="ListParagraph"/>
        <w:spacing w:after="0" w:line="276" w:lineRule="auto"/>
        <w:ind w:left="426" w:firstLine="708"/>
        <w:jc w:val="both"/>
        <w:rPr>
          <w:rFonts w:cstheme="minorHAnsi"/>
          <w:sz w:val="24"/>
          <w:szCs w:val="26"/>
          <w:lang w:val="id-ID"/>
        </w:rPr>
      </w:pPr>
      <w:r w:rsidRPr="00672B91">
        <w:rPr>
          <w:rFonts w:cstheme="minorHAnsi"/>
          <w:sz w:val="24"/>
          <w:szCs w:val="26"/>
          <w:lang w:val="id-ID"/>
        </w:rPr>
        <w:t xml:space="preserve">Peran yang dilakukan oleh Zakat Center tidak terlepas dari kepercayaan </w:t>
      </w:r>
      <w:r w:rsidRPr="00672B91">
        <w:rPr>
          <w:rFonts w:cstheme="minorHAnsi"/>
          <w:i/>
          <w:sz w:val="24"/>
          <w:szCs w:val="26"/>
          <w:lang w:val="id-ID"/>
        </w:rPr>
        <w:t xml:space="preserve">muzakki </w:t>
      </w:r>
      <w:r w:rsidRPr="00672B91">
        <w:rPr>
          <w:rFonts w:cstheme="minorHAnsi"/>
          <w:sz w:val="24"/>
          <w:szCs w:val="26"/>
          <w:lang w:val="id-ID"/>
        </w:rPr>
        <w:t xml:space="preserve">sebagai orang </w:t>
      </w:r>
      <w:r w:rsidR="00845C46">
        <w:rPr>
          <w:rFonts w:cstheme="minorHAnsi"/>
          <w:sz w:val="24"/>
          <w:szCs w:val="26"/>
          <w:lang w:val="id-ID"/>
        </w:rPr>
        <w:t xml:space="preserve">yang </w:t>
      </w:r>
      <w:r w:rsidRPr="00672B91">
        <w:rPr>
          <w:rFonts w:cstheme="minorHAnsi"/>
          <w:sz w:val="24"/>
          <w:szCs w:val="26"/>
          <w:lang w:val="id-ID"/>
        </w:rPr>
        <w:t>menyalurkan sebagian hartanya kepada lembaga amil zakat, seperti yang dikatakan oleh Direktur Zakat Center, yaitu kepercayaan merupakan salah satu yang sangat penting, terutama bagi lem</w:t>
      </w:r>
      <w:r w:rsidR="00845C46">
        <w:rPr>
          <w:rFonts w:cstheme="minorHAnsi"/>
          <w:sz w:val="24"/>
          <w:szCs w:val="26"/>
          <w:lang w:val="id-ID"/>
        </w:rPr>
        <w:t>b</w:t>
      </w:r>
      <w:r w:rsidRPr="00672B91">
        <w:rPr>
          <w:rFonts w:cstheme="minorHAnsi"/>
          <w:sz w:val="24"/>
          <w:szCs w:val="26"/>
          <w:lang w:val="id-ID"/>
        </w:rPr>
        <w:t>aga zakat. Tanpa adanya kepercayaan dari masyarakat maka habislah lembaga itu, karena dengan itu Zakat Center selalu berupaya dalam membuktikan kepada masyarakat bahwasannya masih ada lembaga zakat yang dapat dipercaya untuk menyalurkan dana zakat, bukan hanya tepat sasaran melainkan bagaimana yang diberi itu dapat berubah kualitas hidupnya.</w:t>
      </w:r>
    </w:p>
    <w:p w:rsidR="00845C46" w:rsidRPr="00672B91" w:rsidRDefault="008C0920" w:rsidP="00845C46">
      <w:pPr>
        <w:pStyle w:val="ListParagraph"/>
        <w:spacing w:before="240" w:after="0" w:line="276" w:lineRule="auto"/>
        <w:ind w:left="426" w:firstLine="708"/>
        <w:jc w:val="both"/>
        <w:rPr>
          <w:rFonts w:cstheme="minorHAnsi"/>
          <w:sz w:val="24"/>
          <w:szCs w:val="26"/>
          <w:lang w:val="id-ID"/>
        </w:rPr>
      </w:pPr>
      <w:r w:rsidRPr="00672B91">
        <w:rPr>
          <w:rFonts w:cstheme="minorHAnsi"/>
          <w:sz w:val="24"/>
          <w:szCs w:val="26"/>
        </w:rPr>
        <w:t>Zakat Center memiliki cara tersendiri untuk meningkatkan kepercayaan masyarakat, yaitu:</w:t>
      </w:r>
      <w:r w:rsidRPr="00672B91">
        <w:rPr>
          <w:rFonts w:cstheme="minorHAnsi"/>
          <w:sz w:val="24"/>
          <w:szCs w:val="26"/>
          <w:lang w:val="id-ID"/>
        </w:rPr>
        <w:t xml:space="preserve"> (1) </w:t>
      </w:r>
      <w:r w:rsidRPr="00672B91">
        <w:rPr>
          <w:rFonts w:cstheme="minorHAnsi"/>
          <w:sz w:val="24"/>
          <w:szCs w:val="26"/>
        </w:rPr>
        <w:t>Membuat bulletin</w:t>
      </w:r>
      <w:r w:rsidRPr="00672B91">
        <w:rPr>
          <w:rFonts w:cstheme="minorHAnsi"/>
          <w:sz w:val="24"/>
          <w:szCs w:val="26"/>
          <w:lang w:val="id-ID"/>
        </w:rPr>
        <w:t xml:space="preserve">, (2) </w:t>
      </w:r>
      <w:r w:rsidRPr="00672B91">
        <w:rPr>
          <w:rFonts w:cstheme="minorHAnsi"/>
          <w:sz w:val="24"/>
          <w:szCs w:val="26"/>
        </w:rPr>
        <w:t>Memberikan informasi-informasi mengenai Zakat Center di web dan juga di media so</w:t>
      </w:r>
      <w:r w:rsidR="00845C46">
        <w:rPr>
          <w:rFonts w:cstheme="minorHAnsi"/>
          <w:sz w:val="24"/>
          <w:szCs w:val="26"/>
          <w:lang w:val="id-ID"/>
        </w:rPr>
        <w:t>s</w:t>
      </w:r>
      <w:r w:rsidRPr="00672B91">
        <w:rPr>
          <w:rFonts w:cstheme="minorHAnsi"/>
          <w:sz w:val="24"/>
          <w:szCs w:val="26"/>
        </w:rPr>
        <w:t>ial</w:t>
      </w:r>
      <w:r w:rsidRPr="00672B91">
        <w:rPr>
          <w:rFonts w:cstheme="minorHAnsi"/>
          <w:sz w:val="24"/>
          <w:szCs w:val="26"/>
          <w:lang w:val="id-ID"/>
        </w:rPr>
        <w:t xml:space="preserve">, dan (3) </w:t>
      </w:r>
      <w:r w:rsidRPr="00672B91">
        <w:rPr>
          <w:rFonts w:cstheme="minorHAnsi"/>
          <w:sz w:val="24"/>
          <w:szCs w:val="26"/>
        </w:rPr>
        <w:t xml:space="preserve">Menampilkan </w:t>
      </w:r>
      <w:r w:rsidRPr="00672B91">
        <w:rPr>
          <w:rFonts w:cstheme="minorHAnsi"/>
          <w:i/>
          <w:sz w:val="24"/>
          <w:szCs w:val="26"/>
        </w:rPr>
        <w:t xml:space="preserve">mustahik </w:t>
      </w:r>
      <w:r w:rsidRPr="00672B91">
        <w:rPr>
          <w:rFonts w:cstheme="minorHAnsi"/>
          <w:sz w:val="24"/>
          <w:szCs w:val="26"/>
        </w:rPr>
        <w:t>yang sudah dibantu oleh Zakat Center</w:t>
      </w:r>
      <w:r w:rsidRPr="00672B91">
        <w:rPr>
          <w:rFonts w:cstheme="minorHAnsi"/>
          <w:sz w:val="24"/>
          <w:szCs w:val="26"/>
          <w:lang w:val="id-ID"/>
        </w:rPr>
        <w:t xml:space="preserve">. </w:t>
      </w:r>
      <w:r w:rsidRPr="00672B91">
        <w:rPr>
          <w:rFonts w:cstheme="minorHAnsi"/>
          <w:sz w:val="24"/>
          <w:szCs w:val="26"/>
        </w:rPr>
        <w:t>Untuk melihat seberapa besar peran Zakat Center dapat dilihat juga dari hasil pengumpulan dana ZIS, dimana</w:t>
      </w:r>
      <w:r w:rsidR="00845C46">
        <w:rPr>
          <w:rFonts w:cstheme="minorHAnsi"/>
          <w:sz w:val="24"/>
          <w:szCs w:val="26"/>
          <w:lang w:val="id-ID"/>
        </w:rPr>
        <w:t xml:space="preserve"> </w:t>
      </w:r>
      <w:r w:rsidR="00845C46" w:rsidRPr="00672B91">
        <w:rPr>
          <w:rFonts w:cstheme="minorHAnsi"/>
          <w:sz w:val="24"/>
          <w:szCs w:val="26"/>
        </w:rPr>
        <w:t>setiap tahunnya pengumpulan hasil dari ZIS meningkat bisa dilihat dalam grafik berikut ini:</w:t>
      </w:r>
      <w:r w:rsidR="00845C46" w:rsidRPr="00672B91">
        <w:rPr>
          <w:rStyle w:val="FootnoteReference"/>
          <w:rFonts w:cstheme="minorHAnsi"/>
          <w:sz w:val="24"/>
          <w:szCs w:val="26"/>
        </w:rPr>
        <w:footnoteReference w:id="13"/>
      </w:r>
    </w:p>
    <w:p w:rsidR="00845C46" w:rsidRPr="008E5AB9" w:rsidRDefault="00845C46" w:rsidP="008E5AB9">
      <w:pPr>
        <w:spacing w:before="240" w:after="0" w:line="276" w:lineRule="auto"/>
        <w:jc w:val="both"/>
        <w:rPr>
          <w:rFonts w:cstheme="minorHAnsi"/>
          <w:sz w:val="24"/>
          <w:szCs w:val="26"/>
          <w:lang w:val="id-ID"/>
        </w:rPr>
      </w:pPr>
      <w:r>
        <w:rPr>
          <w:noProof/>
        </w:rPr>
        <w:lastRenderedPageBreak/>
        <w:drawing>
          <wp:anchor distT="6096" distB="5461" distL="120396" distR="122809" simplePos="0" relativeHeight="251664384" behindDoc="0" locked="0" layoutInCell="1" allowOverlap="1">
            <wp:simplePos x="0" y="0"/>
            <wp:positionH relativeFrom="column">
              <wp:posOffset>177165</wp:posOffset>
            </wp:positionH>
            <wp:positionV relativeFrom="paragraph">
              <wp:posOffset>62865</wp:posOffset>
            </wp:positionV>
            <wp:extent cx="5343525" cy="1998980"/>
            <wp:effectExtent l="19050" t="0" r="9525" b="1270"/>
            <wp:wrapSquare wrapText="bothSides"/>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441445" w:rsidRPr="00845C46" w:rsidRDefault="008C0920" w:rsidP="00845C46">
      <w:pPr>
        <w:spacing w:after="0" w:line="276" w:lineRule="auto"/>
        <w:jc w:val="center"/>
        <w:rPr>
          <w:rFonts w:cstheme="minorHAnsi"/>
          <w:b/>
          <w:sz w:val="24"/>
          <w:szCs w:val="26"/>
          <w:lang w:val="id-ID"/>
        </w:rPr>
      </w:pPr>
      <w:r w:rsidRPr="00672B91">
        <w:rPr>
          <w:rFonts w:cstheme="minorHAnsi"/>
          <w:b/>
          <w:sz w:val="24"/>
          <w:szCs w:val="26"/>
        </w:rPr>
        <w:t>Grafik Hasil ZIS LAZ Zakat Center</w:t>
      </w:r>
    </w:p>
    <w:p w:rsidR="008C0920" w:rsidRPr="00672B91" w:rsidRDefault="008C0920" w:rsidP="008B472E">
      <w:pPr>
        <w:spacing w:line="276" w:lineRule="auto"/>
        <w:ind w:left="426" w:firstLine="708"/>
        <w:jc w:val="both"/>
        <w:rPr>
          <w:rFonts w:cstheme="minorHAnsi"/>
          <w:sz w:val="24"/>
          <w:szCs w:val="26"/>
        </w:rPr>
      </w:pPr>
      <w:r w:rsidRPr="00672B91">
        <w:rPr>
          <w:rFonts w:cstheme="minorHAnsi"/>
          <w:sz w:val="24"/>
          <w:szCs w:val="26"/>
        </w:rPr>
        <w:t>Terlihat dari grafik diatas, bahwa semakin berjalannya dan usaha yang dilakukan oleh Zakat Center dalam meningkatkan kepercayaan masyarakat. Zakat Center berhasil membuktikan bahwa lembaga zakat dapat dipercaya. Pemberdayaan yang dilakukan pada dana zakat yang disalurkan oleh Zakat Center itu sebagian besar untuk kategori produktif d</w:t>
      </w:r>
      <w:r w:rsidR="008B472E">
        <w:rPr>
          <w:rFonts w:cstheme="minorHAnsi"/>
          <w:sz w:val="24"/>
          <w:szCs w:val="26"/>
        </w:rPr>
        <w:t>an sebagian kecilnya untuk kate</w:t>
      </w:r>
      <w:r w:rsidRPr="00672B91">
        <w:rPr>
          <w:rFonts w:cstheme="minorHAnsi"/>
          <w:sz w:val="24"/>
          <w:szCs w:val="26"/>
        </w:rPr>
        <w:t xml:space="preserve">gori konsumtif. Dimana presentase zakat produktif sekitar 65% sedangkan untuk zakat </w:t>
      </w:r>
      <w:r w:rsidR="008B472E">
        <w:rPr>
          <w:rFonts w:cstheme="minorHAnsi"/>
          <w:sz w:val="24"/>
          <w:szCs w:val="26"/>
          <w:lang w:val="id-ID"/>
        </w:rPr>
        <w:t>konsumtif</w:t>
      </w:r>
      <w:r w:rsidRPr="00672B91">
        <w:rPr>
          <w:rFonts w:cstheme="minorHAnsi"/>
          <w:sz w:val="24"/>
          <w:szCs w:val="26"/>
        </w:rPr>
        <w:t xml:space="preserve"> yaitu 35% saja. Hal tersebut dapat dilihat dari table dibawah ini:</w:t>
      </w:r>
      <w:r w:rsidRPr="00672B91">
        <w:rPr>
          <w:rStyle w:val="FootnoteReference"/>
          <w:rFonts w:cstheme="minorHAnsi"/>
          <w:sz w:val="24"/>
          <w:szCs w:val="26"/>
        </w:rPr>
        <w:footnoteReference w:id="14"/>
      </w:r>
    </w:p>
    <w:p w:rsidR="008C0920" w:rsidRPr="00672B91" w:rsidRDefault="008C0920" w:rsidP="008B472E">
      <w:pPr>
        <w:spacing w:after="0" w:line="240" w:lineRule="auto"/>
        <w:ind w:left="786" w:firstLine="65"/>
        <w:jc w:val="center"/>
        <w:rPr>
          <w:rFonts w:cstheme="minorHAnsi"/>
          <w:b/>
          <w:sz w:val="24"/>
          <w:szCs w:val="26"/>
          <w:lang w:val="id-ID"/>
        </w:rPr>
      </w:pPr>
      <w:r w:rsidRPr="00672B91">
        <w:rPr>
          <w:rFonts w:cstheme="minorHAnsi"/>
          <w:b/>
          <w:sz w:val="24"/>
          <w:szCs w:val="26"/>
        </w:rPr>
        <w:t>Tabel Penyaluran Dana Zakat</w:t>
      </w:r>
    </w:p>
    <w:tbl>
      <w:tblPr>
        <w:tblStyle w:val="TableGrid"/>
        <w:tblW w:w="7654" w:type="dxa"/>
        <w:tblInd w:w="959" w:type="dxa"/>
        <w:tblLook w:val="04A0"/>
      </w:tblPr>
      <w:tblGrid>
        <w:gridCol w:w="510"/>
        <w:gridCol w:w="4593"/>
        <w:gridCol w:w="1843"/>
        <w:gridCol w:w="708"/>
      </w:tblGrid>
      <w:tr w:rsidR="00441445" w:rsidRPr="00672B91" w:rsidTr="00425573">
        <w:trPr>
          <w:trHeight w:val="315"/>
        </w:trPr>
        <w:tc>
          <w:tcPr>
            <w:tcW w:w="510" w:type="dxa"/>
            <w:noWrap/>
            <w:hideMark/>
          </w:tcPr>
          <w:p w:rsidR="008C0920" w:rsidRPr="00672B91" w:rsidRDefault="008C0920" w:rsidP="008C0920">
            <w:pPr>
              <w:spacing w:after="0" w:line="240" w:lineRule="auto"/>
              <w:jc w:val="center"/>
              <w:rPr>
                <w:rFonts w:cstheme="minorHAnsi"/>
                <w:b/>
                <w:bCs/>
                <w:color w:val="000000"/>
              </w:rPr>
            </w:pPr>
            <w:r w:rsidRPr="00672B91">
              <w:rPr>
                <w:rFonts w:cstheme="minorHAnsi"/>
                <w:b/>
                <w:bCs/>
                <w:color w:val="000000"/>
              </w:rPr>
              <w:t>NO</w:t>
            </w:r>
          </w:p>
        </w:tc>
        <w:tc>
          <w:tcPr>
            <w:tcW w:w="4593" w:type="dxa"/>
            <w:noWrap/>
            <w:hideMark/>
          </w:tcPr>
          <w:p w:rsidR="008C0920" w:rsidRPr="00672B91" w:rsidRDefault="008C0920" w:rsidP="008C0920">
            <w:pPr>
              <w:spacing w:after="0" w:line="240" w:lineRule="auto"/>
              <w:jc w:val="center"/>
              <w:rPr>
                <w:rFonts w:cstheme="minorHAnsi"/>
                <w:b/>
                <w:bCs/>
                <w:color w:val="000000"/>
              </w:rPr>
            </w:pPr>
            <w:r w:rsidRPr="00672B91">
              <w:rPr>
                <w:rFonts w:cstheme="minorHAnsi"/>
                <w:b/>
                <w:bCs/>
                <w:color w:val="000000"/>
              </w:rPr>
              <w:t>SUMBER DANA</w:t>
            </w:r>
          </w:p>
        </w:tc>
        <w:tc>
          <w:tcPr>
            <w:tcW w:w="1843" w:type="dxa"/>
            <w:noWrap/>
            <w:hideMark/>
          </w:tcPr>
          <w:p w:rsidR="008C0920" w:rsidRPr="00672B91" w:rsidRDefault="008C0920" w:rsidP="008C0920">
            <w:pPr>
              <w:spacing w:after="0" w:line="240" w:lineRule="auto"/>
              <w:jc w:val="center"/>
              <w:rPr>
                <w:rFonts w:cstheme="minorHAnsi"/>
                <w:b/>
                <w:bCs/>
                <w:color w:val="000000"/>
              </w:rPr>
            </w:pPr>
            <w:r w:rsidRPr="00672B91">
              <w:rPr>
                <w:rFonts w:cstheme="minorHAnsi"/>
                <w:b/>
                <w:bCs/>
                <w:color w:val="000000"/>
              </w:rPr>
              <w:t>JUMLAH</w:t>
            </w:r>
          </w:p>
        </w:tc>
        <w:tc>
          <w:tcPr>
            <w:tcW w:w="708" w:type="dxa"/>
            <w:noWrap/>
            <w:hideMark/>
          </w:tcPr>
          <w:p w:rsidR="008C0920" w:rsidRPr="00672B91" w:rsidRDefault="008C0920" w:rsidP="008C0920">
            <w:pPr>
              <w:spacing w:after="0" w:line="240" w:lineRule="auto"/>
              <w:jc w:val="center"/>
              <w:rPr>
                <w:rFonts w:cstheme="minorHAnsi"/>
                <w:b/>
                <w:bCs/>
                <w:color w:val="000000"/>
              </w:rPr>
            </w:pPr>
            <w:r w:rsidRPr="00672B91">
              <w:rPr>
                <w:rFonts w:cstheme="minorHAnsi"/>
                <w:b/>
                <w:bCs/>
                <w:color w:val="000000"/>
              </w:rPr>
              <w:t>VOL</w:t>
            </w:r>
          </w:p>
        </w:tc>
      </w:tr>
      <w:tr w:rsidR="008C0920" w:rsidRPr="00672B91" w:rsidTr="00425573">
        <w:trPr>
          <w:trHeight w:val="315"/>
        </w:trPr>
        <w:tc>
          <w:tcPr>
            <w:tcW w:w="5103" w:type="dxa"/>
            <w:gridSpan w:val="2"/>
            <w:noWrap/>
            <w:hideMark/>
          </w:tcPr>
          <w:p w:rsidR="008C0920" w:rsidRPr="00672B91" w:rsidRDefault="008C0920" w:rsidP="008C0920">
            <w:pPr>
              <w:spacing w:after="0" w:line="240" w:lineRule="auto"/>
              <w:ind w:firstLineChars="500" w:firstLine="1104"/>
              <w:rPr>
                <w:rFonts w:cstheme="minorHAnsi"/>
                <w:b/>
                <w:bCs/>
                <w:i/>
                <w:iCs/>
                <w:color w:val="000000"/>
              </w:rPr>
            </w:pPr>
            <w:r w:rsidRPr="00672B91">
              <w:rPr>
                <w:rFonts w:cstheme="minorHAnsi"/>
                <w:b/>
                <w:bCs/>
                <w:i/>
                <w:iCs/>
                <w:color w:val="000000"/>
              </w:rPr>
              <w:t>DANA ZAKAT</w:t>
            </w:r>
          </w:p>
        </w:tc>
        <w:tc>
          <w:tcPr>
            <w:tcW w:w="1843" w:type="dxa"/>
            <w:noWrap/>
            <w:hideMark/>
          </w:tcPr>
          <w:p w:rsidR="008C0920" w:rsidRPr="00672B91" w:rsidRDefault="008C0920" w:rsidP="008C0920">
            <w:pPr>
              <w:spacing w:after="0" w:line="240" w:lineRule="auto"/>
              <w:ind w:firstLineChars="500" w:firstLine="1104"/>
              <w:rPr>
                <w:rFonts w:cstheme="minorHAnsi"/>
                <w:b/>
                <w:bCs/>
                <w:i/>
                <w:iCs/>
                <w:color w:val="000000"/>
              </w:rPr>
            </w:pPr>
            <w:r w:rsidRPr="00672B91">
              <w:rPr>
                <w:rFonts w:cstheme="minorHAnsi"/>
                <w:b/>
                <w:bCs/>
                <w:i/>
                <w:iCs/>
                <w:color w:val="000000"/>
              </w:rPr>
              <w:t> </w:t>
            </w:r>
          </w:p>
        </w:tc>
        <w:tc>
          <w:tcPr>
            <w:tcW w:w="708" w:type="dxa"/>
            <w:noWrap/>
            <w:hideMark/>
          </w:tcPr>
          <w:p w:rsidR="008C0920" w:rsidRPr="00672B91" w:rsidRDefault="008C0920" w:rsidP="008C0920">
            <w:pPr>
              <w:spacing w:after="0" w:line="240" w:lineRule="auto"/>
              <w:ind w:firstLineChars="500" w:firstLine="1104"/>
              <w:rPr>
                <w:rFonts w:cstheme="minorHAnsi"/>
                <w:b/>
                <w:bCs/>
                <w:i/>
                <w:iCs/>
                <w:color w:val="000000"/>
              </w:rPr>
            </w:pPr>
            <w:r w:rsidRPr="00672B91">
              <w:rPr>
                <w:rFonts w:cstheme="minorHAnsi"/>
                <w:b/>
                <w:bCs/>
                <w:i/>
                <w:iCs/>
                <w:color w:val="000000"/>
              </w:rPr>
              <w:t> </w:t>
            </w:r>
          </w:p>
        </w:tc>
      </w:tr>
      <w:tr w:rsidR="00441445" w:rsidRPr="00672B91" w:rsidTr="00425573">
        <w:trPr>
          <w:trHeight w:val="315"/>
        </w:trPr>
        <w:tc>
          <w:tcPr>
            <w:tcW w:w="510"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1</w:t>
            </w:r>
          </w:p>
        </w:tc>
        <w:tc>
          <w:tcPr>
            <w:tcW w:w="4593" w:type="dxa"/>
            <w:noWrap/>
            <w:hideMark/>
          </w:tcPr>
          <w:p w:rsidR="008C0920" w:rsidRPr="00672B91" w:rsidRDefault="008C0920" w:rsidP="008C0920">
            <w:pPr>
              <w:spacing w:after="0" w:line="240" w:lineRule="auto"/>
              <w:rPr>
                <w:rFonts w:cstheme="minorHAnsi"/>
                <w:color w:val="000000"/>
              </w:rPr>
            </w:pPr>
            <w:r w:rsidRPr="00672B91">
              <w:rPr>
                <w:rFonts w:cstheme="minorHAnsi"/>
                <w:color w:val="000000"/>
              </w:rPr>
              <w:t>Penyaluran Zakat Bantuan Biaya Hidup - Fakir Miskin</w:t>
            </w:r>
          </w:p>
        </w:tc>
        <w:tc>
          <w:tcPr>
            <w:tcW w:w="1843" w:type="dxa"/>
            <w:noWrap/>
            <w:hideMark/>
          </w:tcPr>
          <w:p w:rsidR="008C0920" w:rsidRPr="00672B91" w:rsidRDefault="008C0920" w:rsidP="008C0920">
            <w:pPr>
              <w:spacing w:after="0" w:line="240" w:lineRule="auto"/>
              <w:rPr>
                <w:rFonts w:cstheme="minorHAnsi"/>
                <w:color w:val="000000"/>
              </w:rPr>
            </w:pPr>
            <w:r w:rsidRPr="00672B91">
              <w:rPr>
                <w:rFonts w:cstheme="minorHAnsi"/>
                <w:color w:val="000000"/>
              </w:rPr>
              <w:t xml:space="preserve">Rp      8,625,000 </w:t>
            </w:r>
          </w:p>
        </w:tc>
        <w:tc>
          <w:tcPr>
            <w:tcW w:w="708"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3</w:t>
            </w:r>
          </w:p>
        </w:tc>
      </w:tr>
      <w:tr w:rsidR="00441445" w:rsidRPr="00672B91" w:rsidTr="00425573">
        <w:trPr>
          <w:trHeight w:val="315"/>
        </w:trPr>
        <w:tc>
          <w:tcPr>
            <w:tcW w:w="510"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2</w:t>
            </w:r>
          </w:p>
        </w:tc>
        <w:tc>
          <w:tcPr>
            <w:tcW w:w="4593" w:type="dxa"/>
            <w:noWrap/>
            <w:hideMark/>
          </w:tcPr>
          <w:p w:rsidR="008C0920" w:rsidRPr="00672B91" w:rsidRDefault="008C0920" w:rsidP="00425573">
            <w:pPr>
              <w:spacing w:after="0" w:line="240" w:lineRule="auto"/>
              <w:rPr>
                <w:rFonts w:cstheme="minorHAnsi"/>
                <w:color w:val="000000"/>
              </w:rPr>
            </w:pPr>
            <w:r w:rsidRPr="00672B91">
              <w:rPr>
                <w:rFonts w:cstheme="minorHAnsi"/>
                <w:color w:val="000000"/>
              </w:rPr>
              <w:t>Penyaluran Zakat Program " Ekonomi Mandiri " (E-Man) - Fakir Miskin</w:t>
            </w:r>
          </w:p>
        </w:tc>
        <w:tc>
          <w:tcPr>
            <w:tcW w:w="1843" w:type="dxa"/>
            <w:noWrap/>
            <w:hideMark/>
          </w:tcPr>
          <w:p w:rsidR="008C0920" w:rsidRPr="00672B91" w:rsidRDefault="008C0920" w:rsidP="008C0920">
            <w:pPr>
              <w:spacing w:after="0" w:line="240" w:lineRule="auto"/>
              <w:rPr>
                <w:rFonts w:cstheme="minorHAnsi"/>
                <w:color w:val="000000"/>
              </w:rPr>
            </w:pPr>
            <w:r w:rsidRPr="00672B91">
              <w:rPr>
                <w:rFonts w:cstheme="minorHAnsi"/>
                <w:color w:val="000000"/>
              </w:rPr>
              <w:t xml:space="preserve">Rp    94,965,200 </w:t>
            </w:r>
          </w:p>
        </w:tc>
        <w:tc>
          <w:tcPr>
            <w:tcW w:w="708"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51</w:t>
            </w:r>
          </w:p>
        </w:tc>
      </w:tr>
      <w:tr w:rsidR="00441445" w:rsidRPr="00672B91" w:rsidTr="00425573">
        <w:trPr>
          <w:trHeight w:val="315"/>
        </w:trPr>
        <w:tc>
          <w:tcPr>
            <w:tcW w:w="510"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3</w:t>
            </w:r>
          </w:p>
        </w:tc>
        <w:tc>
          <w:tcPr>
            <w:tcW w:w="4593" w:type="dxa"/>
            <w:noWrap/>
            <w:hideMark/>
          </w:tcPr>
          <w:p w:rsidR="008C0920" w:rsidRPr="00672B91" w:rsidRDefault="008C0920" w:rsidP="008C0920">
            <w:pPr>
              <w:spacing w:after="0" w:line="240" w:lineRule="auto"/>
              <w:rPr>
                <w:rFonts w:cstheme="minorHAnsi"/>
                <w:color w:val="000000"/>
              </w:rPr>
            </w:pPr>
            <w:r w:rsidRPr="00672B91">
              <w:rPr>
                <w:rFonts w:cstheme="minorHAnsi"/>
                <w:color w:val="000000"/>
              </w:rPr>
              <w:t>Penyaluran Zakat Program " Cerdas Mulia " (Ceria) - Fakir Miskin</w:t>
            </w:r>
          </w:p>
        </w:tc>
        <w:tc>
          <w:tcPr>
            <w:tcW w:w="1843" w:type="dxa"/>
            <w:noWrap/>
            <w:hideMark/>
          </w:tcPr>
          <w:p w:rsidR="008C0920" w:rsidRPr="00672B91" w:rsidRDefault="008C0920" w:rsidP="00425573">
            <w:pPr>
              <w:spacing w:after="0" w:line="240" w:lineRule="auto"/>
              <w:rPr>
                <w:rFonts w:cstheme="minorHAnsi"/>
                <w:color w:val="000000"/>
              </w:rPr>
            </w:pPr>
            <w:r w:rsidRPr="00672B91">
              <w:rPr>
                <w:rFonts w:cstheme="minorHAnsi"/>
                <w:color w:val="000000"/>
              </w:rPr>
              <w:t xml:space="preserve">Rp  132,635,300 </w:t>
            </w:r>
          </w:p>
        </w:tc>
        <w:tc>
          <w:tcPr>
            <w:tcW w:w="708"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80</w:t>
            </w:r>
          </w:p>
        </w:tc>
      </w:tr>
      <w:tr w:rsidR="00441445" w:rsidRPr="00672B91" w:rsidTr="00425573">
        <w:trPr>
          <w:trHeight w:val="315"/>
        </w:trPr>
        <w:tc>
          <w:tcPr>
            <w:tcW w:w="510"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4</w:t>
            </w:r>
          </w:p>
        </w:tc>
        <w:tc>
          <w:tcPr>
            <w:tcW w:w="4593" w:type="dxa"/>
            <w:noWrap/>
            <w:hideMark/>
          </w:tcPr>
          <w:p w:rsidR="008C0920" w:rsidRPr="00672B91" w:rsidRDefault="008C0920" w:rsidP="008C0920">
            <w:pPr>
              <w:spacing w:after="0" w:line="240" w:lineRule="auto"/>
              <w:rPr>
                <w:rFonts w:cstheme="minorHAnsi"/>
                <w:color w:val="000000"/>
              </w:rPr>
            </w:pPr>
            <w:r w:rsidRPr="00672B91">
              <w:rPr>
                <w:rFonts w:cstheme="minorHAnsi"/>
                <w:color w:val="000000"/>
              </w:rPr>
              <w:t>Penyaluran Zakat Program " Sekolah Binaan " - Fakir Miskin</w:t>
            </w:r>
          </w:p>
        </w:tc>
        <w:tc>
          <w:tcPr>
            <w:tcW w:w="1843" w:type="dxa"/>
            <w:noWrap/>
            <w:hideMark/>
          </w:tcPr>
          <w:p w:rsidR="008C0920" w:rsidRPr="00672B91" w:rsidRDefault="008C0920" w:rsidP="00425573">
            <w:pPr>
              <w:spacing w:after="0" w:line="240" w:lineRule="auto"/>
              <w:rPr>
                <w:rFonts w:cstheme="minorHAnsi"/>
                <w:color w:val="000000"/>
              </w:rPr>
            </w:pPr>
            <w:r w:rsidRPr="00672B91">
              <w:rPr>
                <w:rFonts w:cstheme="minorHAnsi"/>
                <w:color w:val="000000"/>
              </w:rPr>
              <w:t xml:space="preserve">Rp    21,808,500 </w:t>
            </w:r>
          </w:p>
        </w:tc>
        <w:tc>
          <w:tcPr>
            <w:tcW w:w="708"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15</w:t>
            </w:r>
          </w:p>
        </w:tc>
      </w:tr>
      <w:tr w:rsidR="00441445" w:rsidRPr="00672B91" w:rsidTr="00425573">
        <w:trPr>
          <w:trHeight w:val="315"/>
        </w:trPr>
        <w:tc>
          <w:tcPr>
            <w:tcW w:w="510"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5</w:t>
            </w:r>
          </w:p>
        </w:tc>
        <w:tc>
          <w:tcPr>
            <w:tcW w:w="4593" w:type="dxa"/>
            <w:noWrap/>
            <w:hideMark/>
          </w:tcPr>
          <w:p w:rsidR="008C0920" w:rsidRPr="00672B91" w:rsidRDefault="008C0920" w:rsidP="008C0920">
            <w:pPr>
              <w:spacing w:after="0" w:line="240" w:lineRule="auto"/>
              <w:rPr>
                <w:rFonts w:cstheme="minorHAnsi"/>
                <w:color w:val="000000"/>
              </w:rPr>
            </w:pPr>
            <w:r w:rsidRPr="00672B91">
              <w:rPr>
                <w:rFonts w:cstheme="minorHAnsi"/>
                <w:color w:val="000000"/>
              </w:rPr>
              <w:t>Penyaluran Zakat Program Peduli Muallaf</w:t>
            </w:r>
          </w:p>
        </w:tc>
        <w:tc>
          <w:tcPr>
            <w:tcW w:w="1843" w:type="dxa"/>
            <w:noWrap/>
            <w:hideMark/>
          </w:tcPr>
          <w:p w:rsidR="008C0920" w:rsidRPr="00672B91" w:rsidRDefault="008C0920" w:rsidP="00425573">
            <w:pPr>
              <w:spacing w:after="0" w:line="240" w:lineRule="auto"/>
              <w:rPr>
                <w:rFonts w:cstheme="minorHAnsi"/>
                <w:color w:val="000000"/>
              </w:rPr>
            </w:pPr>
            <w:r w:rsidRPr="00672B91">
              <w:rPr>
                <w:rFonts w:cstheme="minorHAnsi"/>
                <w:color w:val="000000"/>
              </w:rPr>
              <w:t xml:space="preserve">Rp          500,000 </w:t>
            </w:r>
          </w:p>
        </w:tc>
        <w:tc>
          <w:tcPr>
            <w:tcW w:w="708"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1</w:t>
            </w:r>
          </w:p>
        </w:tc>
      </w:tr>
      <w:tr w:rsidR="00441445" w:rsidRPr="00672B91" w:rsidTr="00425573">
        <w:trPr>
          <w:trHeight w:val="315"/>
        </w:trPr>
        <w:tc>
          <w:tcPr>
            <w:tcW w:w="510"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6</w:t>
            </w:r>
          </w:p>
        </w:tc>
        <w:tc>
          <w:tcPr>
            <w:tcW w:w="4593" w:type="dxa"/>
            <w:noWrap/>
            <w:hideMark/>
          </w:tcPr>
          <w:p w:rsidR="008C0920" w:rsidRPr="00672B91" w:rsidRDefault="008C0920" w:rsidP="008C0920">
            <w:pPr>
              <w:spacing w:after="0" w:line="240" w:lineRule="auto"/>
              <w:rPr>
                <w:rFonts w:cstheme="minorHAnsi"/>
                <w:color w:val="000000"/>
              </w:rPr>
            </w:pPr>
            <w:r w:rsidRPr="00672B91">
              <w:rPr>
                <w:rFonts w:cstheme="minorHAnsi"/>
                <w:color w:val="000000"/>
              </w:rPr>
              <w:t>Penyaluran Zakat Program Peduli Riqob</w:t>
            </w:r>
          </w:p>
        </w:tc>
        <w:tc>
          <w:tcPr>
            <w:tcW w:w="1843" w:type="dxa"/>
            <w:noWrap/>
            <w:hideMark/>
          </w:tcPr>
          <w:p w:rsidR="008C0920" w:rsidRPr="00672B91" w:rsidRDefault="008C0920" w:rsidP="00425573">
            <w:pPr>
              <w:spacing w:after="0" w:line="240" w:lineRule="auto"/>
              <w:rPr>
                <w:rFonts w:cstheme="minorHAnsi"/>
                <w:color w:val="000000"/>
              </w:rPr>
            </w:pPr>
            <w:r w:rsidRPr="00672B91">
              <w:rPr>
                <w:rFonts w:cstheme="minorHAnsi"/>
                <w:color w:val="000000"/>
              </w:rPr>
              <w:t xml:space="preserve">Rp                      - </w:t>
            </w:r>
          </w:p>
        </w:tc>
        <w:tc>
          <w:tcPr>
            <w:tcW w:w="708"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0</w:t>
            </w:r>
          </w:p>
        </w:tc>
      </w:tr>
      <w:tr w:rsidR="00441445" w:rsidRPr="00672B91" w:rsidTr="00425573">
        <w:trPr>
          <w:trHeight w:val="315"/>
        </w:trPr>
        <w:tc>
          <w:tcPr>
            <w:tcW w:w="510"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7</w:t>
            </w:r>
          </w:p>
        </w:tc>
        <w:tc>
          <w:tcPr>
            <w:tcW w:w="4593" w:type="dxa"/>
            <w:noWrap/>
            <w:hideMark/>
          </w:tcPr>
          <w:p w:rsidR="008C0920" w:rsidRPr="00672B91" w:rsidRDefault="008C0920" w:rsidP="008C0920">
            <w:pPr>
              <w:spacing w:after="0" w:line="240" w:lineRule="auto"/>
              <w:rPr>
                <w:rFonts w:cstheme="minorHAnsi"/>
                <w:color w:val="000000"/>
              </w:rPr>
            </w:pPr>
            <w:r w:rsidRPr="00672B91">
              <w:rPr>
                <w:rFonts w:cstheme="minorHAnsi"/>
                <w:color w:val="000000"/>
              </w:rPr>
              <w:t>Penyaluran Zakat Program Peduli Ghorimin</w:t>
            </w:r>
          </w:p>
        </w:tc>
        <w:tc>
          <w:tcPr>
            <w:tcW w:w="1843" w:type="dxa"/>
            <w:noWrap/>
            <w:hideMark/>
          </w:tcPr>
          <w:p w:rsidR="008C0920" w:rsidRPr="00672B91" w:rsidRDefault="008C0920" w:rsidP="00425573">
            <w:pPr>
              <w:spacing w:after="0" w:line="240" w:lineRule="auto"/>
              <w:rPr>
                <w:rFonts w:cstheme="minorHAnsi"/>
                <w:color w:val="000000"/>
              </w:rPr>
            </w:pPr>
            <w:r w:rsidRPr="00672B91">
              <w:rPr>
                <w:rFonts w:cstheme="minorHAnsi"/>
                <w:color w:val="000000"/>
              </w:rPr>
              <w:t xml:space="preserve">Rp                      - </w:t>
            </w:r>
          </w:p>
        </w:tc>
        <w:tc>
          <w:tcPr>
            <w:tcW w:w="708"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0</w:t>
            </w:r>
          </w:p>
        </w:tc>
      </w:tr>
      <w:tr w:rsidR="00441445" w:rsidRPr="00672B91" w:rsidTr="00425573">
        <w:trPr>
          <w:trHeight w:val="315"/>
        </w:trPr>
        <w:tc>
          <w:tcPr>
            <w:tcW w:w="510"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8</w:t>
            </w:r>
          </w:p>
        </w:tc>
        <w:tc>
          <w:tcPr>
            <w:tcW w:w="4593" w:type="dxa"/>
            <w:noWrap/>
            <w:hideMark/>
          </w:tcPr>
          <w:p w:rsidR="008C0920" w:rsidRPr="00672B91" w:rsidRDefault="008C0920" w:rsidP="008C0920">
            <w:pPr>
              <w:spacing w:after="0" w:line="240" w:lineRule="auto"/>
              <w:rPr>
                <w:rFonts w:cstheme="minorHAnsi"/>
                <w:color w:val="000000"/>
              </w:rPr>
            </w:pPr>
            <w:r w:rsidRPr="00672B91">
              <w:rPr>
                <w:rFonts w:cstheme="minorHAnsi"/>
                <w:color w:val="000000"/>
              </w:rPr>
              <w:t>Penyaluran Zakat Program Peduli Fisabilillah</w:t>
            </w:r>
          </w:p>
        </w:tc>
        <w:tc>
          <w:tcPr>
            <w:tcW w:w="1843" w:type="dxa"/>
            <w:noWrap/>
            <w:hideMark/>
          </w:tcPr>
          <w:p w:rsidR="008C0920" w:rsidRPr="00672B91" w:rsidRDefault="008C0920" w:rsidP="00425573">
            <w:pPr>
              <w:spacing w:after="0" w:line="240" w:lineRule="auto"/>
              <w:rPr>
                <w:rFonts w:cstheme="minorHAnsi"/>
                <w:color w:val="000000"/>
              </w:rPr>
            </w:pPr>
            <w:r w:rsidRPr="00672B91">
              <w:rPr>
                <w:rFonts w:cstheme="minorHAnsi"/>
                <w:color w:val="000000"/>
              </w:rPr>
              <w:t xml:space="preserve">Rp     56,951,900 </w:t>
            </w:r>
          </w:p>
        </w:tc>
        <w:tc>
          <w:tcPr>
            <w:tcW w:w="708"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28</w:t>
            </w:r>
          </w:p>
        </w:tc>
      </w:tr>
      <w:tr w:rsidR="00441445" w:rsidRPr="00672B91" w:rsidTr="00425573">
        <w:trPr>
          <w:trHeight w:val="315"/>
        </w:trPr>
        <w:tc>
          <w:tcPr>
            <w:tcW w:w="510"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9</w:t>
            </w:r>
          </w:p>
        </w:tc>
        <w:tc>
          <w:tcPr>
            <w:tcW w:w="4593" w:type="dxa"/>
            <w:noWrap/>
            <w:hideMark/>
          </w:tcPr>
          <w:p w:rsidR="008C0920" w:rsidRPr="00672B91" w:rsidRDefault="008C0920" w:rsidP="008C0920">
            <w:pPr>
              <w:spacing w:after="0" w:line="240" w:lineRule="auto"/>
              <w:rPr>
                <w:rFonts w:cstheme="minorHAnsi"/>
                <w:color w:val="000000"/>
              </w:rPr>
            </w:pPr>
            <w:r w:rsidRPr="00672B91">
              <w:rPr>
                <w:rFonts w:cstheme="minorHAnsi"/>
                <w:color w:val="000000"/>
              </w:rPr>
              <w:t>Penyaluran Zakat Program Peduli Ibnu Sabil</w:t>
            </w:r>
          </w:p>
        </w:tc>
        <w:tc>
          <w:tcPr>
            <w:tcW w:w="1843" w:type="dxa"/>
            <w:noWrap/>
            <w:hideMark/>
          </w:tcPr>
          <w:p w:rsidR="008C0920" w:rsidRPr="00672B91" w:rsidRDefault="008C0920" w:rsidP="00425573">
            <w:pPr>
              <w:spacing w:after="0" w:line="240" w:lineRule="auto"/>
              <w:rPr>
                <w:rFonts w:cstheme="minorHAnsi"/>
                <w:color w:val="000000"/>
              </w:rPr>
            </w:pPr>
            <w:r w:rsidRPr="00672B91">
              <w:rPr>
                <w:rFonts w:cstheme="minorHAnsi"/>
                <w:color w:val="000000"/>
              </w:rPr>
              <w:t xml:space="preserve">Rp          130,000 </w:t>
            </w:r>
          </w:p>
        </w:tc>
        <w:tc>
          <w:tcPr>
            <w:tcW w:w="708" w:type="dxa"/>
            <w:noWrap/>
            <w:hideMark/>
          </w:tcPr>
          <w:p w:rsidR="008C0920" w:rsidRPr="00672B91" w:rsidRDefault="008C0920" w:rsidP="008C0920">
            <w:pPr>
              <w:spacing w:after="0" w:line="240" w:lineRule="auto"/>
              <w:jc w:val="center"/>
              <w:rPr>
                <w:rFonts w:cstheme="minorHAnsi"/>
                <w:color w:val="000000"/>
              </w:rPr>
            </w:pPr>
            <w:r w:rsidRPr="00672B91">
              <w:rPr>
                <w:rFonts w:cstheme="minorHAnsi"/>
                <w:color w:val="000000"/>
              </w:rPr>
              <w:t>2</w:t>
            </w:r>
          </w:p>
        </w:tc>
      </w:tr>
      <w:tr w:rsidR="008C0920" w:rsidRPr="00672B91" w:rsidTr="00425573">
        <w:trPr>
          <w:trHeight w:val="300"/>
        </w:trPr>
        <w:tc>
          <w:tcPr>
            <w:tcW w:w="510" w:type="dxa"/>
            <w:noWrap/>
            <w:hideMark/>
          </w:tcPr>
          <w:p w:rsidR="008C0920" w:rsidRPr="00672B91" w:rsidRDefault="008C0920" w:rsidP="008C0920">
            <w:pPr>
              <w:spacing w:after="0" w:line="240" w:lineRule="auto"/>
              <w:jc w:val="center"/>
              <w:rPr>
                <w:rFonts w:cstheme="minorHAnsi"/>
                <w:color w:val="000000"/>
              </w:rPr>
            </w:pPr>
          </w:p>
        </w:tc>
        <w:tc>
          <w:tcPr>
            <w:tcW w:w="4593" w:type="dxa"/>
            <w:noWrap/>
            <w:hideMark/>
          </w:tcPr>
          <w:p w:rsidR="008C0920" w:rsidRPr="00672B91" w:rsidRDefault="008C0920" w:rsidP="002F06F0">
            <w:pPr>
              <w:spacing w:after="0" w:line="240" w:lineRule="auto"/>
              <w:jc w:val="center"/>
              <w:rPr>
                <w:rFonts w:cstheme="minorHAnsi"/>
                <w:b/>
                <w:color w:val="000000"/>
              </w:rPr>
            </w:pPr>
            <w:r w:rsidRPr="00672B91">
              <w:rPr>
                <w:rFonts w:cstheme="minorHAnsi"/>
                <w:b/>
                <w:color w:val="000000"/>
              </w:rPr>
              <w:t>JUMLAH PENYALURAN</w:t>
            </w:r>
          </w:p>
        </w:tc>
        <w:tc>
          <w:tcPr>
            <w:tcW w:w="2551" w:type="dxa"/>
            <w:gridSpan w:val="2"/>
            <w:noWrap/>
            <w:hideMark/>
          </w:tcPr>
          <w:p w:rsidR="008C0920" w:rsidRPr="00672B91" w:rsidRDefault="008C0920" w:rsidP="00425573">
            <w:pPr>
              <w:spacing w:after="0" w:line="240" w:lineRule="auto"/>
              <w:rPr>
                <w:rFonts w:cstheme="minorHAnsi"/>
                <w:b/>
                <w:color w:val="000000"/>
              </w:rPr>
            </w:pPr>
            <w:r w:rsidRPr="00672B91">
              <w:rPr>
                <w:rFonts w:cstheme="minorHAnsi"/>
                <w:b/>
                <w:color w:val="000000"/>
              </w:rPr>
              <w:t xml:space="preserve">Rp    315,615,900 </w:t>
            </w:r>
          </w:p>
        </w:tc>
      </w:tr>
    </w:tbl>
    <w:p w:rsidR="008C0920" w:rsidRDefault="008C0920" w:rsidP="008C0920">
      <w:pPr>
        <w:spacing w:line="240" w:lineRule="auto"/>
        <w:jc w:val="both"/>
        <w:rPr>
          <w:rFonts w:cstheme="minorHAnsi"/>
          <w:sz w:val="24"/>
          <w:szCs w:val="26"/>
          <w:lang w:val="id-ID"/>
        </w:rPr>
      </w:pPr>
    </w:p>
    <w:p w:rsidR="008B472E" w:rsidRPr="008B472E" w:rsidRDefault="008B472E" w:rsidP="008C0920">
      <w:pPr>
        <w:spacing w:line="240" w:lineRule="auto"/>
        <w:jc w:val="both"/>
        <w:rPr>
          <w:rFonts w:cstheme="minorHAnsi"/>
          <w:sz w:val="24"/>
          <w:szCs w:val="26"/>
          <w:lang w:val="id-ID"/>
        </w:rPr>
      </w:pPr>
    </w:p>
    <w:p w:rsidR="008C0920" w:rsidRPr="00CC5C44" w:rsidRDefault="008C0920" w:rsidP="006B6EE5">
      <w:pPr>
        <w:pStyle w:val="ListParagraph"/>
        <w:numPr>
          <w:ilvl w:val="0"/>
          <w:numId w:val="5"/>
        </w:numPr>
        <w:spacing w:after="0" w:line="276" w:lineRule="auto"/>
        <w:jc w:val="both"/>
        <w:rPr>
          <w:rFonts w:cstheme="minorHAnsi"/>
          <w:b/>
          <w:bCs/>
          <w:sz w:val="24"/>
          <w:szCs w:val="26"/>
        </w:rPr>
      </w:pPr>
      <w:r w:rsidRPr="00CC5C44">
        <w:rPr>
          <w:rFonts w:cstheme="minorHAnsi"/>
          <w:b/>
          <w:bCs/>
          <w:sz w:val="24"/>
          <w:szCs w:val="26"/>
        </w:rPr>
        <w:lastRenderedPageBreak/>
        <w:t xml:space="preserve">Mekanisme </w:t>
      </w:r>
      <w:r w:rsidR="00CC5C44">
        <w:rPr>
          <w:rFonts w:cstheme="minorHAnsi"/>
          <w:b/>
          <w:bCs/>
          <w:sz w:val="24"/>
          <w:szCs w:val="26"/>
        </w:rPr>
        <w:t xml:space="preserve">Penyaluran Zakat Produktif </w:t>
      </w:r>
      <w:r w:rsidR="00CC5C44">
        <w:rPr>
          <w:rFonts w:cstheme="minorHAnsi"/>
          <w:b/>
          <w:bCs/>
          <w:sz w:val="24"/>
          <w:szCs w:val="26"/>
          <w:lang w:val="id-ID"/>
        </w:rPr>
        <w:t>d</w:t>
      </w:r>
      <w:r w:rsidR="00CC5C44" w:rsidRPr="00CC5C44">
        <w:rPr>
          <w:rFonts w:cstheme="minorHAnsi"/>
          <w:b/>
          <w:bCs/>
          <w:sz w:val="24"/>
          <w:szCs w:val="26"/>
        </w:rPr>
        <w:t xml:space="preserve">alam Upaya Pemberdayaan Ekonomi </w:t>
      </w:r>
      <w:r w:rsidR="00CC5C44" w:rsidRPr="00CC5C44">
        <w:rPr>
          <w:rFonts w:cstheme="minorHAnsi"/>
          <w:b/>
          <w:bCs/>
          <w:i/>
          <w:sz w:val="24"/>
          <w:szCs w:val="26"/>
        </w:rPr>
        <w:t>Mustahik</w:t>
      </w:r>
    </w:p>
    <w:p w:rsidR="008C0920" w:rsidRPr="00672B91" w:rsidRDefault="008C0920" w:rsidP="00986C5C">
      <w:pPr>
        <w:pStyle w:val="ListParagraph"/>
        <w:spacing w:after="0" w:line="276" w:lineRule="auto"/>
        <w:ind w:left="426" w:firstLine="708"/>
        <w:jc w:val="both"/>
        <w:rPr>
          <w:rFonts w:cstheme="minorHAnsi"/>
          <w:sz w:val="24"/>
          <w:szCs w:val="26"/>
        </w:rPr>
      </w:pPr>
      <w:r w:rsidRPr="00672B91">
        <w:rPr>
          <w:rFonts w:cstheme="minorHAnsi"/>
          <w:sz w:val="24"/>
          <w:szCs w:val="26"/>
        </w:rPr>
        <w:t>Dalam menciptakan suasana yang kondusif dan menyelesaikan persoalan-persoalan yang ada, LAZ Zakat Center terus berusaha dalam memberdayakan masyarakat Cirebon. Upaya tersebut meliputi, antara lain bantuan yang bersumber dari ZIS berkategori produktif, dimana kategori produktif tersebut memiliki dua sasaran, yaitu:</w:t>
      </w:r>
    </w:p>
    <w:p w:rsidR="008C0920" w:rsidRPr="00672B91" w:rsidRDefault="008C0920" w:rsidP="00986C5C">
      <w:pPr>
        <w:pStyle w:val="ListParagraph"/>
        <w:spacing w:after="0" w:line="276" w:lineRule="auto"/>
        <w:ind w:left="426" w:firstLine="708"/>
        <w:jc w:val="both"/>
        <w:rPr>
          <w:rFonts w:cstheme="minorHAnsi"/>
          <w:sz w:val="24"/>
          <w:szCs w:val="26"/>
        </w:rPr>
      </w:pPr>
      <w:r w:rsidRPr="00672B91">
        <w:rPr>
          <w:rFonts w:cstheme="minorHAnsi"/>
          <w:i/>
          <w:sz w:val="24"/>
          <w:szCs w:val="26"/>
        </w:rPr>
        <w:t>Pertama,</w:t>
      </w:r>
      <w:r w:rsidRPr="00672B91">
        <w:rPr>
          <w:rFonts w:cstheme="minorHAnsi"/>
          <w:sz w:val="24"/>
          <w:szCs w:val="26"/>
        </w:rPr>
        <w:t xml:space="preserve"> bantuan dalam bentuk beasiswa pendidikan bagi kaum dhuafa, yang mana bantuan tersebut diberikan kepada anak-anak yang akan melanjutkan ke jenjang SMP/MTs, dengan masa pendidikan selama 3 tahun. Serta bantuan beasiswa yang diberikan untuk melanjutkan ke perguruan tinggi. Pada tahun 2017 LAZ Zakat Center telah mengalokasikan dana beasiswa kepada 47 mustahik.</w:t>
      </w:r>
    </w:p>
    <w:p w:rsidR="008C0920" w:rsidRPr="00672B91" w:rsidRDefault="008C0920" w:rsidP="00986C5C">
      <w:pPr>
        <w:pStyle w:val="ListParagraph"/>
        <w:spacing w:after="0" w:line="276" w:lineRule="auto"/>
        <w:ind w:left="426" w:firstLine="708"/>
        <w:jc w:val="both"/>
        <w:rPr>
          <w:rFonts w:cstheme="minorHAnsi"/>
          <w:sz w:val="24"/>
          <w:szCs w:val="26"/>
        </w:rPr>
      </w:pPr>
      <w:r w:rsidRPr="00672B91">
        <w:rPr>
          <w:rFonts w:cstheme="minorHAnsi"/>
          <w:i/>
          <w:sz w:val="24"/>
          <w:szCs w:val="26"/>
        </w:rPr>
        <w:t xml:space="preserve">Kedua, </w:t>
      </w:r>
      <w:r w:rsidRPr="00672B91">
        <w:rPr>
          <w:rFonts w:cstheme="minorHAnsi"/>
          <w:sz w:val="24"/>
          <w:szCs w:val="26"/>
        </w:rPr>
        <w:t xml:space="preserve">produktif dari segi ekonomi. Bantuan yang diberikan Zakat Center kepada mustahik berupa prinsip </w:t>
      </w:r>
      <w:r w:rsidRPr="00672B91">
        <w:rPr>
          <w:rFonts w:cstheme="minorHAnsi"/>
          <w:i/>
          <w:sz w:val="24"/>
          <w:szCs w:val="26"/>
        </w:rPr>
        <w:t xml:space="preserve">hibah </w:t>
      </w:r>
      <w:r w:rsidRPr="00672B91">
        <w:rPr>
          <w:rFonts w:cstheme="minorHAnsi"/>
          <w:sz w:val="24"/>
          <w:szCs w:val="26"/>
        </w:rPr>
        <w:t xml:space="preserve">yaitu tambahan modal usaha dan modal tersebut tidak perlu ada pengembalian, bantuan tersebut diberikan kepada pedagang-pedagang kecil . Adapun prinsip </w:t>
      </w:r>
      <w:r w:rsidRPr="00672B91">
        <w:rPr>
          <w:rFonts w:cstheme="minorHAnsi"/>
          <w:i/>
          <w:sz w:val="24"/>
          <w:szCs w:val="26"/>
        </w:rPr>
        <w:t xml:space="preserve">qardhul hasan, </w:t>
      </w:r>
      <w:r w:rsidRPr="00672B91">
        <w:rPr>
          <w:rFonts w:cstheme="minorHAnsi"/>
          <w:sz w:val="24"/>
          <w:szCs w:val="26"/>
        </w:rPr>
        <w:t xml:space="preserve">merupakan bantuan pinjaman dana bergulir yang diberikan kepada mitra binaan yang mengajukan dana bergulir tersebut. </w:t>
      </w:r>
    </w:p>
    <w:p w:rsidR="00986C5C" w:rsidRDefault="008C0920" w:rsidP="00986C5C">
      <w:pPr>
        <w:pStyle w:val="ListParagraph"/>
        <w:spacing w:after="0" w:line="276" w:lineRule="auto"/>
        <w:ind w:left="426" w:firstLine="708"/>
        <w:jc w:val="both"/>
        <w:rPr>
          <w:rFonts w:cstheme="minorHAnsi"/>
          <w:sz w:val="24"/>
          <w:szCs w:val="26"/>
          <w:lang w:val="id-ID"/>
        </w:rPr>
      </w:pPr>
      <w:r w:rsidRPr="00672B91">
        <w:rPr>
          <w:rFonts w:cstheme="minorHAnsi"/>
          <w:sz w:val="24"/>
          <w:szCs w:val="26"/>
        </w:rPr>
        <w:t>Namun secara umum, pendayagunaan dana zakat yang diwujudkan biasanya dalam bentuk pengembangan untuk usaha ekonomi, pembinaan sumber daya manusia, dan juga berupa bantuan konsumtif. Karena upaya-upaya tersebut dapat memutus suatu</w:t>
      </w:r>
      <w:r w:rsidR="00986C5C">
        <w:rPr>
          <w:rFonts w:cstheme="minorHAnsi"/>
          <w:sz w:val="24"/>
          <w:szCs w:val="26"/>
        </w:rPr>
        <w:t xml:space="preserve"> rantai kemiskinan</w:t>
      </w:r>
      <w:r w:rsidR="00986C5C">
        <w:rPr>
          <w:rFonts w:cstheme="minorHAnsi"/>
          <w:sz w:val="24"/>
          <w:szCs w:val="26"/>
          <w:lang w:val="id-ID"/>
        </w:rPr>
        <w:t xml:space="preserve">, </w:t>
      </w:r>
      <w:r w:rsidRPr="00672B91">
        <w:rPr>
          <w:rFonts w:cstheme="minorHAnsi"/>
          <w:sz w:val="24"/>
          <w:szCs w:val="26"/>
        </w:rPr>
        <w:t>untuk itu LAZ Zakat Center memiliki beberapa program unggulan dalam pendayagunaan dana zakat produktif, yaitu:</w:t>
      </w:r>
      <w:r w:rsidR="00425573" w:rsidRPr="00672B91">
        <w:rPr>
          <w:rFonts w:cstheme="minorHAnsi"/>
          <w:sz w:val="24"/>
          <w:szCs w:val="26"/>
          <w:lang w:val="id-ID"/>
        </w:rPr>
        <w:t xml:space="preserve"> </w:t>
      </w:r>
    </w:p>
    <w:p w:rsidR="00986C5C" w:rsidRDefault="008C0920" w:rsidP="006B6EE5">
      <w:pPr>
        <w:pStyle w:val="ListParagraph"/>
        <w:numPr>
          <w:ilvl w:val="0"/>
          <w:numId w:val="8"/>
        </w:numPr>
        <w:spacing w:after="0" w:line="276" w:lineRule="auto"/>
        <w:jc w:val="both"/>
        <w:rPr>
          <w:rFonts w:cstheme="minorHAnsi"/>
          <w:sz w:val="24"/>
          <w:szCs w:val="26"/>
          <w:lang w:val="id-ID"/>
        </w:rPr>
      </w:pPr>
      <w:r w:rsidRPr="00986C5C">
        <w:rPr>
          <w:rFonts w:cstheme="minorHAnsi"/>
          <w:sz w:val="24"/>
          <w:szCs w:val="26"/>
          <w:lang w:val="id-ID"/>
        </w:rPr>
        <w:t xml:space="preserve">Pembinaan </w:t>
      </w:r>
      <w:r w:rsidR="00986C5C" w:rsidRPr="00986C5C">
        <w:rPr>
          <w:rFonts w:cstheme="minorHAnsi"/>
          <w:sz w:val="24"/>
          <w:szCs w:val="26"/>
          <w:lang w:val="id-ID"/>
        </w:rPr>
        <w:t>t</w:t>
      </w:r>
      <w:r w:rsidRPr="00986C5C">
        <w:rPr>
          <w:rFonts w:cstheme="minorHAnsi"/>
          <w:sz w:val="24"/>
          <w:szCs w:val="26"/>
          <w:lang w:val="id-ID"/>
        </w:rPr>
        <w:t>erhadap Sumber Daya Manusia</w:t>
      </w:r>
      <w:r w:rsidR="00425573" w:rsidRPr="00986C5C">
        <w:rPr>
          <w:rFonts w:cstheme="minorHAnsi"/>
          <w:sz w:val="24"/>
          <w:szCs w:val="26"/>
          <w:lang w:val="id-ID"/>
        </w:rPr>
        <w:t xml:space="preserve">, </w:t>
      </w:r>
      <w:r w:rsidR="00986C5C" w:rsidRPr="00986C5C">
        <w:rPr>
          <w:rFonts w:cstheme="minorHAnsi"/>
          <w:sz w:val="24"/>
          <w:szCs w:val="26"/>
          <w:lang w:val="id-ID"/>
        </w:rPr>
        <w:t>m</w:t>
      </w:r>
      <w:r w:rsidR="00425573" w:rsidRPr="00986C5C">
        <w:rPr>
          <w:rFonts w:cstheme="minorHAnsi"/>
          <w:sz w:val="24"/>
          <w:szCs w:val="26"/>
          <w:lang w:val="id-ID"/>
        </w:rPr>
        <w:t xml:space="preserve">elalui </w:t>
      </w:r>
    </w:p>
    <w:p w:rsidR="00986C5C" w:rsidRDefault="008C0920" w:rsidP="006B6EE5">
      <w:pPr>
        <w:pStyle w:val="ListParagraph"/>
        <w:numPr>
          <w:ilvl w:val="0"/>
          <w:numId w:val="9"/>
        </w:numPr>
        <w:spacing w:after="0" w:line="276" w:lineRule="auto"/>
        <w:jc w:val="both"/>
        <w:rPr>
          <w:rFonts w:cstheme="minorHAnsi"/>
          <w:sz w:val="24"/>
          <w:szCs w:val="26"/>
          <w:lang w:val="id-ID"/>
        </w:rPr>
      </w:pPr>
      <w:r w:rsidRPr="00986C5C">
        <w:rPr>
          <w:rFonts w:cstheme="minorHAnsi"/>
          <w:sz w:val="24"/>
          <w:szCs w:val="26"/>
          <w:lang w:val="id-ID"/>
        </w:rPr>
        <w:t>Beasiswa yang diberikan kepada dhuafa yang akan melanjutkan ke jenjang SMP/MTs masa didikan selama 3 tahun, da</w:t>
      </w:r>
      <w:r w:rsidR="00425573" w:rsidRPr="00986C5C">
        <w:rPr>
          <w:rFonts w:cstheme="minorHAnsi"/>
          <w:sz w:val="24"/>
          <w:szCs w:val="26"/>
          <w:lang w:val="id-ID"/>
        </w:rPr>
        <w:t>n beasiswa  ke perguruan tinggi</w:t>
      </w:r>
    </w:p>
    <w:p w:rsidR="00986C5C" w:rsidRDefault="008C0920" w:rsidP="006B6EE5">
      <w:pPr>
        <w:pStyle w:val="ListParagraph"/>
        <w:numPr>
          <w:ilvl w:val="0"/>
          <w:numId w:val="9"/>
        </w:numPr>
        <w:spacing w:after="0" w:line="276" w:lineRule="auto"/>
        <w:jc w:val="both"/>
        <w:rPr>
          <w:rFonts w:cstheme="minorHAnsi"/>
          <w:sz w:val="24"/>
          <w:szCs w:val="26"/>
          <w:lang w:val="id-ID"/>
        </w:rPr>
      </w:pPr>
      <w:r w:rsidRPr="00986C5C">
        <w:rPr>
          <w:rFonts w:cstheme="minorHAnsi"/>
          <w:sz w:val="24"/>
          <w:szCs w:val="26"/>
          <w:lang w:val="id-ID"/>
        </w:rPr>
        <w:t>Pembinaan dan pendampingan mitra binaan dalam upaya perkembangan usahanya dan juga perkembangan spiritualnya</w:t>
      </w:r>
    </w:p>
    <w:p w:rsidR="00986C5C" w:rsidRDefault="008C0920" w:rsidP="006B6EE5">
      <w:pPr>
        <w:pStyle w:val="ListParagraph"/>
        <w:numPr>
          <w:ilvl w:val="0"/>
          <w:numId w:val="8"/>
        </w:numPr>
        <w:spacing w:after="0" w:line="276" w:lineRule="auto"/>
        <w:jc w:val="both"/>
        <w:rPr>
          <w:rFonts w:cstheme="minorHAnsi"/>
          <w:sz w:val="24"/>
          <w:szCs w:val="26"/>
          <w:lang w:val="id-ID"/>
        </w:rPr>
      </w:pPr>
      <w:r w:rsidRPr="00986C5C">
        <w:rPr>
          <w:rFonts w:cstheme="minorHAnsi"/>
          <w:sz w:val="24"/>
          <w:szCs w:val="26"/>
          <w:lang w:val="id-ID"/>
        </w:rPr>
        <w:t xml:space="preserve">Bantuan Usaha </w:t>
      </w:r>
      <w:r w:rsidR="00986C5C">
        <w:rPr>
          <w:rFonts w:cstheme="minorHAnsi"/>
          <w:sz w:val="24"/>
          <w:szCs w:val="26"/>
          <w:lang w:val="id-ID"/>
        </w:rPr>
        <w:t>d</w:t>
      </w:r>
      <w:r w:rsidRPr="00986C5C">
        <w:rPr>
          <w:rFonts w:cstheme="minorHAnsi"/>
          <w:sz w:val="24"/>
          <w:szCs w:val="26"/>
          <w:lang w:val="id-ID"/>
        </w:rPr>
        <w:t xml:space="preserve">ari Zakat Produktif </w:t>
      </w:r>
      <w:r w:rsidR="00986C5C">
        <w:rPr>
          <w:rFonts w:cstheme="minorHAnsi"/>
          <w:sz w:val="24"/>
          <w:szCs w:val="26"/>
          <w:lang w:val="id-ID"/>
        </w:rPr>
        <w:t>m</w:t>
      </w:r>
      <w:r w:rsidRPr="00986C5C">
        <w:rPr>
          <w:rFonts w:cstheme="minorHAnsi"/>
          <w:sz w:val="24"/>
          <w:szCs w:val="26"/>
          <w:lang w:val="id-ID"/>
        </w:rPr>
        <w:t>elalui Prinsip</w:t>
      </w:r>
      <w:r w:rsidR="00425573" w:rsidRPr="00986C5C">
        <w:rPr>
          <w:rFonts w:cstheme="minorHAnsi"/>
          <w:sz w:val="24"/>
          <w:szCs w:val="26"/>
          <w:lang w:val="id-ID"/>
        </w:rPr>
        <w:t xml:space="preserve">, melalui </w:t>
      </w:r>
    </w:p>
    <w:p w:rsidR="00986C5C" w:rsidRDefault="008C0920" w:rsidP="006B6EE5">
      <w:pPr>
        <w:pStyle w:val="ListParagraph"/>
        <w:numPr>
          <w:ilvl w:val="0"/>
          <w:numId w:val="10"/>
        </w:numPr>
        <w:spacing w:after="0" w:line="276" w:lineRule="auto"/>
        <w:jc w:val="both"/>
        <w:rPr>
          <w:rFonts w:cstheme="minorHAnsi"/>
          <w:sz w:val="24"/>
          <w:szCs w:val="26"/>
          <w:lang w:val="id-ID"/>
        </w:rPr>
      </w:pPr>
      <w:r w:rsidRPr="00986C5C">
        <w:rPr>
          <w:rFonts w:cstheme="minorHAnsi"/>
          <w:i/>
          <w:sz w:val="24"/>
          <w:szCs w:val="26"/>
          <w:lang w:val="id-ID"/>
        </w:rPr>
        <w:t>Hibah</w:t>
      </w:r>
      <w:r w:rsidRPr="00986C5C">
        <w:rPr>
          <w:rFonts w:cstheme="minorHAnsi"/>
          <w:sz w:val="24"/>
          <w:szCs w:val="26"/>
          <w:lang w:val="id-ID"/>
        </w:rPr>
        <w:t xml:space="preserve"> (bantuan tanpa adanya pengembalian dana yang diberikan sebagai modal usaha tambahan.)</w:t>
      </w:r>
    </w:p>
    <w:p w:rsidR="00425573" w:rsidRPr="00986C5C" w:rsidRDefault="00986C5C" w:rsidP="006B6EE5">
      <w:pPr>
        <w:pStyle w:val="ListParagraph"/>
        <w:numPr>
          <w:ilvl w:val="0"/>
          <w:numId w:val="10"/>
        </w:numPr>
        <w:spacing w:after="0" w:line="276" w:lineRule="auto"/>
        <w:jc w:val="both"/>
        <w:rPr>
          <w:rFonts w:cstheme="minorHAnsi"/>
          <w:sz w:val="24"/>
          <w:szCs w:val="26"/>
          <w:lang w:val="id-ID"/>
        </w:rPr>
      </w:pPr>
      <w:r>
        <w:rPr>
          <w:rFonts w:cstheme="minorHAnsi"/>
          <w:sz w:val="24"/>
          <w:szCs w:val="26"/>
          <w:lang w:val="id-ID"/>
        </w:rPr>
        <w:t xml:space="preserve"> </w:t>
      </w:r>
      <w:r w:rsidR="008C0920" w:rsidRPr="00986C5C">
        <w:rPr>
          <w:rFonts w:cstheme="minorHAnsi"/>
          <w:i/>
          <w:sz w:val="24"/>
          <w:szCs w:val="26"/>
          <w:lang w:val="id-ID"/>
        </w:rPr>
        <w:t xml:space="preserve">Qardhul Hasan </w:t>
      </w:r>
      <w:r w:rsidR="008C0920" w:rsidRPr="00986C5C">
        <w:rPr>
          <w:rFonts w:cstheme="minorHAnsi"/>
          <w:sz w:val="24"/>
          <w:szCs w:val="26"/>
          <w:lang w:val="id-ID"/>
        </w:rPr>
        <w:t>(pinjaman kebaikan</w:t>
      </w:r>
      <w:r w:rsidR="00441445" w:rsidRPr="00986C5C">
        <w:rPr>
          <w:rFonts w:cstheme="minorHAnsi"/>
          <w:sz w:val="24"/>
          <w:szCs w:val="26"/>
          <w:lang w:val="id-ID"/>
        </w:rPr>
        <w:t>/</w:t>
      </w:r>
      <w:r w:rsidR="008C0920" w:rsidRPr="00986C5C">
        <w:rPr>
          <w:rFonts w:cstheme="minorHAnsi"/>
          <w:sz w:val="24"/>
          <w:szCs w:val="26"/>
          <w:lang w:val="id-ID"/>
        </w:rPr>
        <w:t>dana bergulir, yaitu bantuan pinjaman tanpa adanya biaya tambahan/bunga).</w:t>
      </w:r>
    </w:p>
    <w:p w:rsidR="008C0920" w:rsidRPr="00672B91" w:rsidRDefault="008C0920" w:rsidP="00986C5C">
      <w:pPr>
        <w:spacing w:after="0" w:line="276" w:lineRule="auto"/>
        <w:ind w:left="426" w:firstLine="708"/>
        <w:jc w:val="both"/>
        <w:rPr>
          <w:rFonts w:cstheme="minorHAnsi"/>
          <w:sz w:val="24"/>
          <w:szCs w:val="26"/>
        </w:rPr>
      </w:pPr>
      <w:r w:rsidRPr="00672B91">
        <w:rPr>
          <w:rFonts w:cstheme="minorHAnsi"/>
          <w:sz w:val="24"/>
          <w:szCs w:val="26"/>
          <w:lang w:val="id-ID"/>
        </w:rPr>
        <w:t xml:space="preserve">Berdasarkan analisis di atas, dapat disimpulkan bahwa dampak penyaluran zakat produktif yang ada di Zakat Center dapat meningkatkan kesejahteraan mustahik binaannya, karena dalam pemanfaatan dana zakat produktif pihak Zakat Center melaksanakan program penyaluran dana yang bertujuan untuk mensejahterkan mustahik, pihak mustahik pun merasakan adanya perubahan dari dana bantuan yang diberikan, baik dari segi ekonomi maupun spiritual yang cukup meningkat. </w:t>
      </w:r>
      <w:r w:rsidR="002C2467" w:rsidRPr="00672B91">
        <w:rPr>
          <w:rFonts w:cstheme="minorHAnsi"/>
          <w:sz w:val="24"/>
          <w:szCs w:val="26"/>
          <w:lang w:val="id-ID"/>
        </w:rPr>
        <w:t>D</w:t>
      </w:r>
      <w:r w:rsidRPr="00672B91">
        <w:rPr>
          <w:rFonts w:cstheme="minorHAnsi"/>
          <w:sz w:val="24"/>
          <w:szCs w:val="26"/>
        </w:rPr>
        <w:t>ana yang diberikan oleh Zakat Center dalam bentuk modal usaha</w:t>
      </w:r>
      <w:r w:rsidR="002C2467" w:rsidRPr="00672B91">
        <w:rPr>
          <w:rFonts w:cstheme="minorHAnsi"/>
          <w:sz w:val="24"/>
          <w:szCs w:val="26"/>
          <w:lang w:val="id-ID"/>
        </w:rPr>
        <w:t xml:space="preserve"> </w:t>
      </w:r>
      <w:r w:rsidR="002C2467" w:rsidRPr="00672B91">
        <w:rPr>
          <w:rFonts w:cstheme="minorHAnsi"/>
          <w:sz w:val="24"/>
          <w:szCs w:val="26"/>
          <w:lang w:val="id-ID"/>
        </w:rPr>
        <w:lastRenderedPageBreak/>
        <w:t xml:space="preserve">dapat </w:t>
      </w:r>
      <w:r w:rsidRPr="00672B91">
        <w:rPr>
          <w:rFonts w:cstheme="minorHAnsi"/>
          <w:sz w:val="24"/>
          <w:szCs w:val="26"/>
        </w:rPr>
        <w:t>meningkatkan taraf hidup mustahiknya</w:t>
      </w:r>
      <w:r w:rsidR="002C2467" w:rsidRPr="00672B91">
        <w:rPr>
          <w:rFonts w:cstheme="minorHAnsi"/>
          <w:sz w:val="24"/>
          <w:szCs w:val="26"/>
          <w:lang w:val="id-ID"/>
        </w:rPr>
        <w:t>.</w:t>
      </w:r>
      <w:r w:rsidRPr="00672B91">
        <w:rPr>
          <w:rFonts w:cstheme="minorHAnsi"/>
          <w:sz w:val="24"/>
          <w:szCs w:val="26"/>
        </w:rPr>
        <w:t xml:space="preserve"> Hal tersebut dapat t</w:t>
      </w:r>
      <w:r w:rsidR="002C2467" w:rsidRPr="00672B91">
        <w:rPr>
          <w:rFonts w:cstheme="minorHAnsi"/>
          <w:sz w:val="24"/>
          <w:szCs w:val="26"/>
        </w:rPr>
        <w:t>erlihat dari grafik dibawah ini</w:t>
      </w:r>
      <w:r w:rsidRPr="00672B91">
        <w:rPr>
          <w:rFonts w:cstheme="minorHAnsi"/>
          <w:sz w:val="24"/>
          <w:szCs w:val="26"/>
        </w:rPr>
        <w:t>:</w:t>
      </w:r>
    </w:p>
    <w:p w:rsidR="008C0920" w:rsidRPr="00672B91" w:rsidRDefault="006A1C58" w:rsidP="008C0920">
      <w:pPr>
        <w:spacing w:after="0" w:line="240" w:lineRule="auto"/>
        <w:jc w:val="center"/>
        <w:rPr>
          <w:rFonts w:cstheme="minorHAnsi"/>
          <w:b/>
          <w:sz w:val="24"/>
          <w:szCs w:val="26"/>
        </w:rPr>
      </w:pPr>
      <w:r w:rsidRPr="00672B91">
        <w:rPr>
          <w:rFonts w:cstheme="minorHAns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30.6pt;margin-top:4.15pt;width:395.05pt;height:180.7pt;z-index:251662336;visibility:visible">
            <v:imagedata r:id="rId11" o:title=""/>
            <w10:wrap type="square"/>
          </v:shape>
          <o:OLEObject Type="Embed" ProgID="Excel.Sheet.8" ShapeID="Object 2" DrawAspect="Content" ObjectID="_1610852934" r:id="rId12">
            <o:FieldCodes>\s</o:FieldCodes>
          </o:OLEObject>
        </w:pict>
      </w:r>
    </w:p>
    <w:p w:rsidR="008C0920" w:rsidRPr="00672B91" w:rsidRDefault="008C0920" w:rsidP="008C0920">
      <w:pPr>
        <w:spacing w:line="240" w:lineRule="auto"/>
        <w:rPr>
          <w:rFonts w:cstheme="minorHAnsi"/>
          <w:sz w:val="24"/>
          <w:szCs w:val="26"/>
        </w:rPr>
      </w:pPr>
    </w:p>
    <w:p w:rsidR="008C0920" w:rsidRPr="00672B91" w:rsidRDefault="008C0920" w:rsidP="008C0920">
      <w:pPr>
        <w:spacing w:line="240" w:lineRule="auto"/>
        <w:rPr>
          <w:rFonts w:cstheme="minorHAnsi"/>
          <w:sz w:val="24"/>
          <w:szCs w:val="26"/>
        </w:rPr>
      </w:pPr>
    </w:p>
    <w:p w:rsidR="008C0920" w:rsidRPr="00672B91" w:rsidRDefault="008C0920" w:rsidP="008C0920">
      <w:pPr>
        <w:spacing w:line="240" w:lineRule="auto"/>
        <w:rPr>
          <w:rFonts w:cstheme="minorHAnsi"/>
          <w:sz w:val="24"/>
          <w:szCs w:val="26"/>
        </w:rPr>
      </w:pPr>
    </w:p>
    <w:p w:rsidR="008C0920" w:rsidRPr="00672B91" w:rsidRDefault="008C0920" w:rsidP="008C0920">
      <w:pPr>
        <w:spacing w:line="240" w:lineRule="auto"/>
        <w:rPr>
          <w:rFonts w:cstheme="minorHAnsi"/>
          <w:sz w:val="24"/>
          <w:szCs w:val="26"/>
        </w:rPr>
      </w:pPr>
    </w:p>
    <w:p w:rsidR="008C0920" w:rsidRPr="00672B91" w:rsidRDefault="008C0920" w:rsidP="008C0920">
      <w:pPr>
        <w:spacing w:line="240" w:lineRule="auto"/>
        <w:rPr>
          <w:rFonts w:cstheme="minorHAnsi"/>
          <w:sz w:val="24"/>
          <w:szCs w:val="26"/>
        </w:rPr>
      </w:pPr>
    </w:p>
    <w:p w:rsidR="008C0920" w:rsidRPr="00672B91" w:rsidRDefault="008C0920" w:rsidP="008C0920">
      <w:pPr>
        <w:spacing w:line="240" w:lineRule="auto"/>
        <w:rPr>
          <w:rFonts w:cstheme="minorHAnsi"/>
          <w:sz w:val="24"/>
          <w:szCs w:val="26"/>
        </w:rPr>
      </w:pPr>
    </w:p>
    <w:p w:rsidR="008C0920" w:rsidRPr="00672B91" w:rsidRDefault="008C0920" w:rsidP="008C0920">
      <w:pPr>
        <w:spacing w:line="240" w:lineRule="auto"/>
        <w:rPr>
          <w:rFonts w:cstheme="minorHAnsi"/>
          <w:sz w:val="24"/>
          <w:szCs w:val="26"/>
        </w:rPr>
      </w:pPr>
    </w:p>
    <w:p w:rsidR="008C0920" w:rsidRPr="00672B91" w:rsidRDefault="008C0920" w:rsidP="008C0920">
      <w:pPr>
        <w:spacing w:after="0" w:line="240" w:lineRule="auto"/>
        <w:jc w:val="center"/>
        <w:rPr>
          <w:rFonts w:cstheme="minorHAnsi"/>
          <w:b/>
          <w:sz w:val="24"/>
          <w:szCs w:val="26"/>
        </w:rPr>
      </w:pPr>
    </w:p>
    <w:p w:rsidR="008C0920" w:rsidRPr="00672B91" w:rsidRDefault="008C0920" w:rsidP="008C0920">
      <w:pPr>
        <w:spacing w:after="0" w:line="240" w:lineRule="auto"/>
        <w:jc w:val="center"/>
        <w:rPr>
          <w:rFonts w:cstheme="minorHAnsi"/>
          <w:b/>
          <w:sz w:val="24"/>
          <w:szCs w:val="26"/>
          <w:lang w:val="id-ID"/>
        </w:rPr>
      </w:pPr>
    </w:p>
    <w:p w:rsidR="00EC27C4" w:rsidRPr="00672B91" w:rsidRDefault="00986C5C" w:rsidP="00441445">
      <w:pPr>
        <w:spacing w:after="0" w:line="240" w:lineRule="auto"/>
        <w:jc w:val="center"/>
        <w:rPr>
          <w:rFonts w:cstheme="minorHAnsi"/>
          <w:b/>
          <w:sz w:val="24"/>
          <w:szCs w:val="26"/>
          <w:lang w:val="id-ID"/>
        </w:rPr>
      </w:pPr>
      <w:r>
        <w:rPr>
          <w:rFonts w:cstheme="minorHAnsi"/>
          <w:b/>
          <w:sz w:val="24"/>
          <w:szCs w:val="26"/>
        </w:rPr>
        <w:t xml:space="preserve">Grafik </w:t>
      </w:r>
      <w:r w:rsidR="008C0920" w:rsidRPr="00672B91">
        <w:rPr>
          <w:rFonts w:cstheme="minorHAnsi"/>
          <w:b/>
          <w:sz w:val="24"/>
          <w:szCs w:val="26"/>
        </w:rPr>
        <w:t>Tingkat Kesejahteraan Mustahik Binaan</w:t>
      </w:r>
    </w:p>
    <w:p w:rsidR="00441445" w:rsidRDefault="00441445" w:rsidP="00441445">
      <w:pPr>
        <w:spacing w:after="0" w:line="240" w:lineRule="auto"/>
        <w:jc w:val="center"/>
        <w:rPr>
          <w:rFonts w:cstheme="minorHAnsi"/>
          <w:b/>
          <w:sz w:val="24"/>
          <w:szCs w:val="26"/>
          <w:lang w:val="id-ID"/>
        </w:rPr>
      </w:pPr>
    </w:p>
    <w:p w:rsidR="00986C5C" w:rsidRPr="00986C5C" w:rsidRDefault="00986C5C" w:rsidP="006B6EE5">
      <w:pPr>
        <w:pStyle w:val="ListParagraph"/>
        <w:numPr>
          <w:ilvl w:val="0"/>
          <w:numId w:val="3"/>
        </w:numPr>
        <w:spacing w:after="0" w:line="240" w:lineRule="auto"/>
        <w:ind w:left="426" w:hanging="426"/>
        <w:jc w:val="both"/>
        <w:rPr>
          <w:rFonts w:cstheme="minorHAnsi"/>
          <w:b/>
          <w:sz w:val="28"/>
          <w:szCs w:val="28"/>
          <w:lang w:val="id-ID"/>
        </w:rPr>
      </w:pPr>
      <w:r>
        <w:rPr>
          <w:rFonts w:cstheme="minorHAnsi"/>
          <w:b/>
          <w:sz w:val="28"/>
          <w:szCs w:val="28"/>
          <w:lang w:val="id-ID"/>
        </w:rPr>
        <w:t>PENUTUP</w:t>
      </w:r>
    </w:p>
    <w:p w:rsidR="00986C5C" w:rsidRDefault="00986C5C" w:rsidP="00986C5C">
      <w:pPr>
        <w:spacing w:after="0" w:line="276" w:lineRule="auto"/>
        <w:ind w:firstLine="567"/>
        <w:jc w:val="both"/>
        <w:rPr>
          <w:rFonts w:cstheme="minorHAnsi"/>
          <w:b/>
          <w:sz w:val="24"/>
          <w:szCs w:val="26"/>
          <w:lang w:val="id-ID"/>
        </w:rPr>
      </w:pPr>
    </w:p>
    <w:p w:rsidR="00183B55" w:rsidRDefault="00724ADA" w:rsidP="00183B55">
      <w:pPr>
        <w:spacing w:after="0" w:line="276" w:lineRule="auto"/>
        <w:ind w:firstLine="567"/>
        <w:jc w:val="both"/>
        <w:rPr>
          <w:rFonts w:cstheme="minorHAnsi"/>
          <w:sz w:val="24"/>
          <w:lang w:val="id-ID"/>
        </w:rPr>
      </w:pPr>
      <w:r w:rsidRPr="00986C5C">
        <w:rPr>
          <w:rFonts w:cstheme="minorHAnsi"/>
          <w:sz w:val="24"/>
          <w:lang w:val="id-ID"/>
        </w:rPr>
        <w:t xml:space="preserve">Pemberdayaan ekonomi </w:t>
      </w:r>
      <w:r w:rsidRPr="00986C5C">
        <w:rPr>
          <w:rFonts w:cstheme="minorHAnsi"/>
          <w:i/>
          <w:sz w:val="24"/>
          <w:lang w:val="id-ID"/>
        </w:rPr>
        <w:t xml:space="preserve">mustahik </w:t>
      </w:r>
      <w:r w:rsidRPr="00986C5C">
        <w:rPr>
          <w:rFonts w:cstheme="minorHAnsi"/>
          <w:sz w:val="24"/>
          <w:lang w:val="id-ID"/>
        </w:rPr>
        <w:t xml:space="preserve">yang dilakukan oleh Zakat Center disusun secara terstruktur dan sistematis sangat berperan dalam meningkatkan penghasilan </w:t>
      </w:r>
      <w:r w:rsidRPr="00986C5C">
        <w:rPr>
          <w:rFonts w:cstheme="minorHAnsi"/>
          <w:i/>
          <w:sz w:val="24"/>
          <w:lang w:val="id-ID"/>
        </w:rPr>
        <w:t>mustahik.</w:t>
      </w:r>
      <w:r w:rsidR="00183B55">
        <w:rPr>
          <w:rFonts w:cstheme="minorHAnsi"/>
          <w:i/>
          <w:sz w:val="24"/>
          <w:lang w:val="id-ID"/>
        </w:rPr>
        <w:t xml:space="preserve"> </w:t>
      </w:r>
      <w:r w:rsidRPr="00986C5C">
        <w:rPr>
          <w:rFonts w:cstheme="minorHAnsi"/>
          <w:sz w:val="24"/>
          <w:lang w:val="id-ID"/>
        </w:rPr>
        <w:t>Kehadiran Zakat Center mampu mengurangi masalah so</w:t>
      </w:r>
      <w:r w:rsidR="00183B55">
        <w:rPr>
          <w:rFonts w:cstheme="minorHAnsi"/>
          <w:sz w:val="24"/>
          <w:lang w:val="id-ID"/>
        </w:rPr>
        <w:t>s</w:t>
      </w:r>
      <w:r w:rsidRPr="00986C5C">
        <w:rPr>
          <w:rFonts w:cstheme="minorHAnsi"/>
          <w:sz w:val="24"/>
          <w:lang w:val="id-ID"/>
        </w:rPr>
        <w:t>ial dan kemiskinan.</w:t>
      </w:r>
    </w:p>
    <w:p w:rsidR="00986C5C" w:rsidRDefault="00724ADA" w:rsidP="00183B55">
      <w:pPr>
        <w:spacing w:after="0" w:line="276" w:lineRule="auto"/>
        <w:ind w:firstLine="567"/>
        <w:jc w:val="both"/>
        <w:rPr>
          <w:rFonts w:cstheme="minorHAnsi"/>
          <w:sz w:val="24"/>
          <w:lang w:val="id-ID"/>
        </w:rPr>
      </w:pPr>
      <w:r w:rsidRPr="00986C5C">
        <w:rPr>
          <w:rFonts w:cstheme="minorHAnsi"/>
          <w:sz w:val="24"/>
          <w:lang w:val="id-ID"/>
        </w:rPr>
        <w:t>Mekanisme penyaluran zakat produktif yang terdapat pada LAZ Zakat</w:t>
      </w:r>
      <w:r w:rsidR="00183B55">
        <w:rPr>
          <w:rFonts w:cstheme="minorHAnsi"/>
          <w:sz w:val="24"/>
          <w:lang w:val="id-ID"/>
        </w:rPr>
        <w:t xml:space="preserve"> </w:t>
      </w:r>
      <w:r w:rsidRPr="00986C5C">
        <w:rPr>
          <w:rFonts w:cstheme="minorHAnsi"/>
          <w:sz w:val="24"/>
          <w:lang w:val="id-ID"/>
        </w:rPr>
        <w:t>Center dalam bentuk pendanaan produktif-kreatif, yaitu penyaluran dana zakat yang diwujudkan dalam bentuk pemberian modal usaha yang berasal dari pengumpulan dana zakat maal diberikan pada Zakat Center untuk masyarakat yang kurang mampu, agar yang bersangkutan bisa lebih mandiri dan mampu mengembangkan usahanya melalui 5 (lima) golongan (</w:t>
      </w:r>
      <w:r w:rsidRPr="00986C5C">
        <w:rPr>
          <w:rFonts w:cstheme="minorHAnsi"/>
          <w:i/>
          <w:iCs/>
          <w:sz w:val="24"/>
          <w:lang w:val="id-ID"/>
        </w:rPr>
        <w:t>asnaf</w:t>
      </w:r>
      <w:r w:rsidRPr="00986C5C">
        <w:rPr>
          <w:rFonts w:cstheme="minorHAnsi"/>
          <w:sz w:val="24"/>
          <w:lang w:val="id-ID"/>
        </w:rPr>
        <w:t xml:space="preserve">) saja, yaitu; (1) fakir, (2) miskin, (3) </w:t>
      </w:r>
      <w:r w:rsidRPr="00986C5C">
        <w:rPr>
          <w:rFonts w:cstheme="minorHAnsi"/>
          <w:i/>
          <w:iCs/>
          <w:sz w:val="24"/>
          <w:lang w:val="id-ID"/>
        </w:rPr>
        <w:t xml:space="preserve">fisabilillah, </w:t>
      </w:r>
      <w:r w:rsidRPr="00986C5C">
        <w:rPr>
          <w:rFonts w:cstheme="minorHAnsi"/>
          <w:iCs/>
          <w:sz w:val="24"/>
          <w:lang w:val="id-ID"/>
        </w:rPr>
        <w:t xml:space="preserve">(4) </w:t>
      </w:r>
      <w:r w:rsidRPr="00986C5C">
        <w:rPr>
          <w:rFonts w:cstheme="minorHAnsi"/>
          <w:i/>
          <w:iCs/>
          <w:sz w:val="24"/>
          <w:lang w:val="id-ID"/>
        </w:rPr>
        <w:t xml:space="preserve">ibnu sabil, </w:t>
      </w:r>
      <w:r w:rsidRPr="00986C5C">
        <w:rPr>
          <w:rFonts w:cstheme="minorHAnsi"/>
          <w:iCs/>
          <w:sz w:val="24"/>
          <w:lang w:val="id-ID"/>
        </w:rPr>
        <w:t xml:space="preserve">dan (5) </w:t>
      </w:r>
      <w:r w:rsidRPr="00986C5C">
        <w:rPr>
          <w:rFonts w:cstheme="minorHAnsi"/>
          <w:i/>
          <w:iCs/>
          <w:sz w:val="24"/>
          <w:lang w:val="id-ID"/>
        </w:rPr>
        <w:t>muallaf</w:t>
      </w:r>
      <w:r w:rsidRPr="00986C5C">
        <w:rPr>
          <w:rFonts w:cstheme="minorHAnsi"/>
          <w:sz w:val="24"/>
          <w:lang w:val="id-ID"/>
        </w:rPr>
        <w:t xml:space="preserve">. </w:t>
      </w:r>
      <w:r w:rsidR="002F7F7F" w:rsidRPr="00986C5C">
        <w:rPr>
          <w:rFonts w:cstheme="minorHAnsi"/>
          <w:sz w:val="24"/>
          <w:lang w:val="id-ID"/>
        </w:rPr>
        <w:t>P</w:t>
      </w:r>
      <w:r w:rsidRPr="00986C5C">
        <w:rPr>
          <w:rFonts w:cstheme="minorHAnsi"/>
          <w:sz w:val="24"/>
          <w:lang w:val="id-ID"/>
        </w:rPr>
        <w:t>endistribusian</w:t>
      </w:r>
      <w:r w:rsidR="00183B55">
        <w:rPr>
          <w:rFonts w:cstheme="minorHAnsi"/>
          <w:sz w:val="24"/>
          <w:lang w:val="id-ID"/>
        </w:rPr>
        <w:t xml:space="preserve"> </w:t>
      </w:r>
      <w:r w:rsidRPr="00986C5C">
        <w:rPr>
          <w:rFonts w:cstheme="minorHAnsi"/>
          <w:sz w:val="24"/>
          <w:lang w:val="id-ID"/>
        </w:rPr>
        <w:t xml:space="preserve">zakat secara produktif dengan </w:t>
      </w:r>
      <w:r w:rsidR="002F7F7F" w:rsidRPr="00986C5C">
        <w:rPr>
          <w:rFonts w:cstheme="minorHAnsi"/>
          <w:sz w:val="24"/>
          <w:lang w:val="id-ID"/>
        </w:rPr>
        <w:t xml:space="preserve">dua prinsip, yaitu (a) </w:t>
      </w:r>
      <w:r w:rsidRPr="00986C5C">
        <w:rPr>
          <w:rFonts w:cstheme="minorHAnsi"/>
          <w:i/>
          <w:iCs/>
          <w:sz w:val="24"/>
          <w:lang w:val="id-ID"/>
        </w:rPr>
        <w:t>hibah</w:t>
      </w:r>
      <w:r w:rsidRPr="00986C5C">
        <w:rPr>
          <w:rFonts w:cstheme="minorHAnsi"/>
          <w:sz w:val="24"/>
          <w:lang w:val="id-ID"/>
        </w:rPr>
        <w:t xml:space="preserve">, </w:t>
      </w:r>
      <w:r w:rsidR="002F7F7F" w:rsidRPr="00986C5C">
        <w:rPr>
          <w:rFonts w:cstheme="minorHAnsi"/>
          <w:sz w:val="24"/>
          <w:lang w:val="id-ID"/>
        </w:rPr>
        <w:t xml:space="preserve">dan (b) </w:t>
      </w:r>
      <w:r w:rsidRPr="00986C5C">
        <w:rPr>
          <w:rFonts w:cstheme="minorHAnsi"/>
          <w:i/>
          <w:iCs/>
          <w:sz w:val="24"/>
          <w:lang w:val="id-ID"/>
        </w:rPr>
        <w:t>qardhul hasan</w:t>
      </w:r>
      <w:r w:rsidR="002F7F7F" w:rsidRPr="00986C5C">
        <w:rPr>
          <w:rFonts w:cstheme="minorHAnsi"/>
          <w:i/>
          <w:iCs/>
          <w:sz w:val="24"/>
          <w:lang w:val="id-ID"/>
        </w:rPr>
        <w:t>.</w:t>
      </w:r>
    </w:p>
    <w:p w:rsidR="00724ADA" w:rsidRPr="00986C5C" w:rsidRDefault="002F7F7F" w:rsidP="00986C5C">
      <w:pPr>
        <w:spacing w:after="0" w:line="276" w:lineRule="auto"/>
        <w:ind w:firstLine="567"/>
        <w:jc w:val="both"/>
        <w:rPr>
          <w:rFonts w:cstheme="minorHAnsi"/>
          <w:sz w:val="24"/>
          <w:lang w:val="id-ID"/>
        </w:rPr>
      </w:pPr>
      <w:r w:rsidRPr="00986C5C">
        <w:rPr>
          <w:rFonts w:cstheme="minorHAnsi"/>
          <w:sz w:val="24"/>
          <w:lang w:val="id-ID"/>
        </w:rPr>
        <w:t>P</w:t>
      </w:r>
      <w:r w:rsidR="00724ADA" w:rsidRPr="00986C5C">
        <w:rPr>
          <w:rFonts w:cstheme="minorHAnsi"/>
          <w:sz w:val="24"/>
        </w:rPr>
        <w:t xml:space="preserve">elaksanaan zakat produktif untuk </w:t>
      </w:r>
      <w:r w:rsidR="00724ADA" w:rsidRPr="00986C5C">
        <w:rPr>
          <w:rFonts w:cstheme="minorHAnsi"/>
          <w:i/>
          <w:sz w:val="24"/>
        </w:rPr>
        <w:t>mustahik</w:t>
      </w:r>
      <w:r w:rsidR="00724ADA" w:rsidRPr="00986C5C">
        <w:rPr>
          <w:rFonts w:cstheme="minorHAnsi"/>
          <w:sz w:val="24"/>
        </w:rPr>
        <w:t xml:space="preserve"> dapat meningkatkan perekonomian masing-masing keluarga mustahik</w:t>
      </w:r>
      <w:r w:rsidRPr="00986C5C">
        <w:rPr>
          <w:rFonts w:cstheme="minorHAnsi"/>
          <w:sz w:val="24"/>
          <w:lang w:val="id-ID"/>
        </w:rPr>
        <w:t xml:space="preserve">. Dengan adanya pemberdayaan pendistribusian zakat, </w:t>
      </w:r>
      <w:r w:rsidR="00724ADA" w:rsidRPr="00986C5C">
        <w:rPr>
          <w:rFonts w:cstheme="minorHAnsi"/>
          <w:sz w:val="24"/>
        </w:rPr>
        <w:t>perekonomian mustahik mengalami per</w:t>
      </w:r>
      <w:r w:rsidRPr="00986C5C">
        <w:rPr>
          <w:rFonts w:cstheme="minorHAnsi"/>
          <w:sz w:val="24"/>
          <w:lang w:val="id-ID"/>
        </w:rPr>
        <w:t xml:space="preserve">kembangan </w:t>
      </w:r>
      <w:r w:rsidR="00724ADA" w:rsidRPr="00986C5C">
        <w:rPr>
          <w:rFonts w:cstheme="minorHAnsi"/>
          <w:sz w:val="24"/>
        </w:rPr>
        <w:t>usaha</w:t>
      </w:r>
      <w:r w:rsidRPr="00986C5C">
        <w:rPr>
          <w:rFonts w:cstheme="minorHAnsi"/>
          <w:sz w:val="24"/>
          <w:lang w:val="id-ID"/>
        </w:rPr>
        <w:t xml:space="preserve">, dan </w:t>
      </w:r>
      <w:r w:rsidR="00724ADA" w:rsidRPr="00986C5C">
        <w:rPr>
          <w:rFonts w:cstheme="minorHAnsi"/>
          <w:sz w:val="24"/>
        </w:rPr>
        <w:t>dapat meningkatkan.</w:t>
      </w:r>
    </w:p>
    <w:p w:rsidR="002F06F0" w:rsidRPr="00672B91" w:rsidRDefault="002F06F0" w:rsidP="005A1827">
      <w:pPr>
        <w:spacing w:after="0" w:line="276" w:lineRule="auto"/>
        <w:jc w:val="both"/>
        <w:rPr>
          <w:rFonts w:cstheme="minorHAnsi"/>
          <w:iCs/>
          <w:sz w:val="24"/>
          <w:lang w:val="id-ID"/>
        </w:rPr>
      </w:pPr>
    </w:p>
    <w:p w:rsidR="00102BC7" w:rsidRDefault="00102BC7" w:rsidP="00EC27C4">
      <w:pPr>
        <w:spacing w:after="0" w:line="240" w:lineRule="auto"/>
        <w:jc w:val="both"/>
        <w:rPr>
          <w:rFonts w:cstheme="minorHAnsi"/>
          <w:iCs/>
          <w:sz w:val="24"/>
          <w:lang w:val="id-ID"/>
        </w:rPr>
      </w:pPr>
    </w:p>
    <w:p w:rsidR="007A0168" w:rsidRPr="00183B55" w:rsidRDefault="007A0168" w:rsidP="006B6EE5">
      <w:pPr>
        <w:pStyle w:val="ListParagraph"/>
        <w:numPr>
          <w:ilvl w:val="0"/>
          <w:numId w:val="3"/>
        </w:numPr>
        <w:spacing w:after="0" w:line="240" w:lineRule="auto"/>
        <w:ind w:left="426" w:hanging="426"/>
        <w:jc w:val="both"/>
        <w:rPr>
          <w:rFonts w:cstheme="minorHAnsi"/>
          <w:b/>
          <w:bCs/>
          <w:iCs/>
          <w:sz w:val="28"/>
          <w:szCs w:val="28"/>
          <w:lang w:val="id-ID"/>
        </w:rPr>
      </w:pPr>
      <w:r w:rsidRPr="00183B55">
        <w:rPr>
          <w:rFonts w:cstheme="minorHAnsi"/>
          <w:b/>
          <w:bCs/>
          <w:iCs/>
          <w:sz w:val="28"/>
          <w:szCs w:val="28"/>
          <w:lang w:val="id-ID"/>
        </w:rPr>
        <w:t>DAFTAR PUSTAKA</w:t>
      </w:r>
    </w:p>
    <w:p w:rsidR="008B472E" w:rsidRPr="008B472E" w:rsidRDefault="007A0168" w:rsidP="008B472E">
      <w:pPr>
        <w:widowControl w:val="0"/>
        <w:autoSpaceDE w:val="0"/>
        <w:autoSpaceDN w:val="0"/>
        <w:adjustRightInd w:val="0"/>
        <w:spacing w:after="0" w:line="240" w:lineRule="auto"/>
        <w:ind w:left="480" w:hanging="480"/>
        <w:rPr>
          <w:rFonts w:ascii="Calibri" w:hAnsi="Calibri" w:cs="Calibri"/>
          <w:noProof/>
          <w:sz w:val="24"/>
          <w:szCs w:val="24"/>
        </w:rPr>
      </w:pPr>
      <w:r>
        <w:rPr>
          <w:rFonts w:cstheme="minorHAnsi"/>
          <w:iCs/>
          <w:sz w:val="24"/>
          <w:szCs w:val="24"/>
          <w:lang w:val="id-ID"/>
        </w:rPr>
        <w:fldChar w:fldCharType="begin" w:fldLock="1"/>
      </w:r>
      <w:r>
        <w:rPr>
          <w:rFonts w:cstheme="minorHAnsi"/>
          <w:iCs/>
          <w:sz w:val="24"/>
          <w:szCs w:val="24"/>
          <w:lang w:val="id-ID"/>
        </w:rPr>
        <w:instrText xml:space="preserve">ADDIN Mendeley Bibliography CSL_BIBLIOGRAPHY </w:instrText>
      </w:r>
      <w:r>
        <w:rPr>
          <w:rFonts w:cstheme="minorHAnsi"/>
          <w:iCs/>
          <w:sz w:val="24"/>
          <w:szCs w:val="24"/>
          <w:lang w:val="id-ID"/>
        </w:rPr>
        <w:fldChar w:fldCharType="separate"/>
      </w:r>
      <w:r w:rsidR="008B472E" w:rsidRPr="008B472E">
        <w:rPr>
          <w:rFonts w:ascii="Calibri" w:hAnsi="Calibri" w:cs="Calibri"/>
          <w:noProof/>
          <w:sz w:val="24"/>
          <w:szCs w:val="24"/>
        </w:rPr>
        <w:t xml:space="preserve">Aziz, Abdul. </w:t>
      </w:r>
      <w:r w:rsidR="008B472E" w:rsidRPr="008B472E">
        <w:rPr>
          <w:rFonts w:ascii="Calibri" w:hAnsi="Calibri" w:cs="Calibri"/>
          <w:i/>
          <w:iCs/>
          <w:noProof/>
          <w:sz w:val="24"/>
          <w:szCs w:val="24"/>
        </w:rPr>
        <w:t>Manajemen Investasi Syariah</w:t>
      </w:r>
      <w:r w:rsidR="008B472E" w:rsidRPr="008B472E">
        <w:rPr>
          <w:rFonts w:ascii="Calibri" w:hAnsi="Calibri" w:cs="Calibri"/>
          <w:noProof/>
          <w:sz w:val="24"/>
          <w:szCs w:val="24"/>
        </w:rPr>
        <w:t>. Bandung: Alfabeta, 2010.</w:t>
      </w:r>
    </w:p>
    <w:p w:rsidR="008B472E" w:rsidRPr="008B472E" w:rsidRDefault="008B472E" w:rsidP="008B472E">
      <w:pPr>
        <w:widowControl w:val="0"/>
        <w:autoSpaceDE w:val="0"/>
        <w:autoSpaceDN w:val="0"/>
        <w:adjustRightInd w:val="0"/>
        <w:spacing w:after="0" w:line="240" w:lineRule="auto"/>
        <w:ind w:left="480" w:hanging="480"/>
        <w:rPr>
          <w:rFonts w:ascii="Calibri" w:hAnsi="Calibri" w:cs="Calibri"/>
          <w:noProof/>
          <w:sz w:val="24"/>
          <w:szCs w:val="24"/>
        </w:rPr>
      </w:pPr>
      <w:r w:rsidRPr="008B472E">
        <w:rPr>
          <w:rFonts w:ascii="Calibri" w:hAnsi="Calibri" w:cs="Calibri"/>
          <w:noProof/>
          <w:sz w:val="24"/>
          <w:szCs w:val="24"/>
        </w:rPr>
        <w:t>BPS. “Kemiskinan,” n.d. bps.go.id.</w:t>
      </w:r>
    </w:p>
    <w:p w:rsidR="008B472E" w:rsidRPr="008B472E" w:rsidRDefault="008B472E" w:rsidP="00992A2B">
      <w:pPr>
        <w:widowControl w:val="0"/>
        <w:tabs>
          <w:tab w:val="left" w:pos="2552"/>
        </w:tabs>
        <w:autoSpaceDE w:val="0"/>
        <w:autoSpaceDN w:val="0"/>
        <w:adjustRightInd w:val="0"/>
        <w:spacing w:after="0" w:line="240" w:lineRule="auto"/>
        <w:ind w:left="480" w:hanging="480"/>
        <w:rPr>
          <w:rFonts w:ascii="Calibri" w:hAnsi="Calibri" w:cs="Calibri"/>
          <w:noProof/>
          <w:sz w:val="24"/>
          <w:szCs w:val="24"/>
        </w:rPr>
      </w:pPr>
      <w:r w:rsidRPr="008B472E">
        <w:rPr>
          <w:rFonts w:ascii="Calibri" w:hAnsi="Calibri" w:cs="Calibri"/>
          <w:noProof/>
          <w:sz w:val="24"/>
          <w:szCs w:val="24"/>
        </w:rPr>
        <w:t xml:space="preserve">Et.All, Moh. Ali Aziz. </w:t>
      </w:r>
      <w:r w:rsidRPr="008B472E">
        <w:rPr>
          <w:rFonts w:ascii="Calibri" w:hAnsi="Calibri" w:cs="Calibri"/>
          <w:i/>
          <w:iCs/>
          <w:noProof/>
          <w:sz w:val="24"/>
          <w:szCs w:val="24"/>
        </w:rPr>
        <w:t>Dakwah Pemberdayaan Masyarakat: Paradigma Aksi Metodologi</w:t>
      </w:r>
      <w:r w:rsidRPr="008B472E">
        <w:rPr>
          <w:rFonts w:ascii="Calibri" w:hAnsi="Calibri" w:cs="Calibri"/>
          <w:noProof/>
          <w:sz w:val="24"/>
          <w:szCs w:val="24"/>
        </w:rPr>
        <w:t>. Yogyakarta: Pustaka Pesantren, 2009.</w:t>
      </w:r>
    </w:p>
    <w:p w:rsidR="008B472E" w:rsidRPr="008B472E" w:rsidRDefault="008B472E" w:rsidP="008B472E">
      <w:pPr>
        <w:widowControl w:val="0"/>
        <w:autoSpaceDE w:val="0"/>
        <w:autoSpaceDN w:val="0"/>
        <w:adjustRightInd w:val="0"/>
        <w:spacing w:after="0" w:line="240" w:lineRule="auto"/>
        <w:ind w:left="480" w:hanging="480"/>
        <w:rPr>
          <w:rFonts w:ascii="Calibri" w:hAnsi="Calibri" w:cs="Calibri"/>
          <w:noProof/>
          <w:sz w:val="24"/>
          <w:szCs w:val="24"/>
        </w:rPr>
      </w:pPr>
      <w:r w:rsidRPr="008B472E">
        <w:rPr>
          <w:rFonts w:ascii="Calibri" w:hAnsi="Calibri" w:cs="Calibri"/>
          <w:noProof/>
          <w:sz w:val="24"/>
          <w:szCs w:val="24"/>
        </w:rPr>
        <w:lastRenderedPageBreak/>
        <w:t xml:space="preserve">Et.all, Nurul Huda. </w:t>
      </w:r>
      <w:r w:rsidRPr="008B472E">
        <w:rPr>
          <w:rFonts w:ascii="Calibri" w:hAnsi="Calibri" w:cs="Calibri"/>
          <w:i/>
          <w:iCs/>
          <w:noProof/>
          <w:sz w:val="24"/>
          <w:szCs w:val="24"/>
        </w:rPr>
        <w:t>Ekonomi Pembangunan Islam</w:t>
      </w:r>
      <w:r w:rsidRPr="008B472E">
        <w:rPr>
          <w:rFonts w:ascii="Calibri" w:hAnsi="Calibri" w:cs="Calibri"/>
          <w:noProof/>
          <w:sz w:val="24"/>
          <w:szCs w:val="24"/>
        </w:rPr>
        <w:t>. Jakarta: Prenadamedia Group, 2015.</w:t>
      </w:r>
    </w:p>
    <w:p w:rsidR="008B472E" w:rsidRPr="008B472E" w:rsidRDefault="008B472E" w:rsidP="008B472E">
      <w:pPr>
        <w:widowControl w:val="0"/>
        <w:autoSpaceDE w:val="0"/>
        <w:autoSpaceDN w:val="0"/>
        <w:adjustRightInd w:val="0"/>
        <w:spacing w:after="0" w:line="240" w:lineRule="auto"/>
        <w:ind w:left="480" w:hanging="480"/>
        <w:rPr>
          <w:rFonts w:ascii="Calibri" w:hAnsi="Calibri" w:cs="Calibri"/>
          <w:noProof/>
          <w:sz w:val="24"/>
          <w:szCs w:val="24"/>
        </w:rPr>
      </w:pPr>
      <w:r w:rsidRPr="008B472E">
        <w:rPr>
          <w:rFonts w:ascii="Calibri" w:hAnsi="Calibri" w:cs="Calibri"/>
          <w:noProof/>
          <w:sz w:val="24"/>
          <w:szCs w:val="24"/>
        </w:rPr>
        <w:t xml:space="preserve">Harahap, Emi Febrina. “Pemberdayaan Mayarakat Dalam Bidang Ekonomi Untuk Mewujudkan Ekonomi Nasional Yang Tangguh Dan Mandiri.” </w:t>
      </w:r>
      <w:r w:rsidRPr="008B472E">
        <w:rPr>
          <w:rFonts w:ascii="Calibri" w:hAnsi="Calibri" w:cs="Calibri"/>
          <w:i/>
          <w:iCs/>
          <w:noProof/>
          <w:sz w:val="24"/>
          <w:szCs w:val="24"/>
        </w:rPr>
        <w:t>Manajemen Dan Kewirausahaan</w:t>
      </w:r>
      <w:r w:rsidRPr="008B472E">
        <w:rPr>
          <w:rFonts w:ascii="Calibri" w:hAnsi="Calibri" w:cs="Calibri"/>
          <w:noProof/>
          <w:sz w:val="24"/>
          <w:szCs w:val="24"/>
        </w:rPr>
        <w:t xml:space="preserve"> 3, no. 2 (2014): 23.</w:t>
      </w:r>
    </w:p>
    <w:p w:rsidR="008B472E" w:rsidRPr="008B472E" w:rsidRDefault="008B472E" w:rsidP="008B472E">
      <w:pPr>
        <w:widowControl w:val="0"/>
        <w:autoSpaceDE w:val="0"/>
        <w:autoSpaceDN w:val="0"/>
        <w:adjustRightInd w:val="0"/>
        <w:spacing w:after="0" w:line="240" w:lineRule="auto"/>
        <w:ind w:left="480" w:hanging="480"/>
        <w:rPr>
          <w:rFonts w:ascii="Calibri" w:hAnsi="Calibri" w:cs="Calibri"/>
          <w:noProof/>
          <w:sz w:val="24"/>
          <w:szCs w:val="24"/>
        </w:rPr>
      </w:pPr>
      <w:r w:rsidRPr="008B472E">
        <w:rPr>
          <w:rFonts w:ascii="Calibri" w:hAnsi="Calibri" w:cs="Calibri"/>
          <w:noProof/>
          <w:sz w:val="24"/>
          <w:szCs w:val="24"/>
        </w:rPr>
        <w:t>Hilman. “Pemberdayaan Masyarakat Melalui Zakat Produktif.” n.d.</w:t>
      </w:r>
    </w:p>
    <w:p w:rsidR="008B472E" w:rsidRPr="008B472E" w:rsidRDefault="008B472E" w:rsidP="008B472E">
      <w:pPr>
        <w:widowControl w:val="0"/>
        <w:autoSpaceDE w:val="0"/>
        <w:autoSpaceDN w:val="0"/>
        <w:adjustRightInd w:val="0"/>
        <w:spacing w:after="0" w:line="240" w:lineRule="auto"/>
        <w:ind w:left="480" w:hanging="480"/>
        <w:rPr>
          <w:rFonts w:ascii="Calibri" w:hAnsi="Calibri" w:cs="Calibri"/>
          <w:noProof/>
          <w:sz w:val="24"/>
          <w:szCs w:val="24"/>
        </w:rPr>
      </w:pPr>
      <w:r w:rsidRPr="008B472E">
        <w:rPr>
          <w:rFonts w:ascii="Calibri" w:hAnsi="Calibri" w:cs="Calibri"/>
          <w:noProof/>
          <w:sz w:val="24"/>
          <w:szCs w:val="24"/>
        </w:rPr>
        <w:t xml:space="preserve">Juliansyah, Noor. </w:t>
      </w:r>
      <w:r w:rsidRPr="008B472E">
        <w:rPr>
          <w:rFonts w:ascii="Calibri" w:hAnsi="Calibri" w:cs="Calibri"/>
          <w:i/>
          <w:iCs/>
          <w:noProof/>
          <w:sz w:val="24"/>
          <w:szCs w:val="24"/>
        </w:rPr>
        <w:t>Metodologi Penelitian: Skripsi, Tesis, Disertasi, Dan Karya Ilmiah</w:t>
      </w:r>
      <w:r w:rsidRPr="008B472E">
        <w:rPr>
          <w:rFonts w:ascii="Calibri" w:hAnsi="Calibri" w:cs="Calibri"/>
          <w:noProof/>
          <w:sz w:val="24"/>
          <w:szCs w:val="24"/>
        </w:rPr>
        <w:t>. Jakarta: Kencana Prenada Media Group, 2011.</w:t>
      </w:r>
    </w:p>
    <w:p w:rsidR="008B472E" w:rsidRPr="008B472E" w:rsidRDefault="008B472E" w:rsidP="008B472E">
      <w:pPr>
        <w:widowControl w:val="0"/>
        <w:autoSpaceDE w:val="0"/>
        <w:autoSpaceDN w:val="0"/>
        <w:adjustRightInd w:val="0"/>
        <w:spacing w:after="0" w:line="240" w:lineRule="auto"/>
        <w:ind w:left="480" w:hanging="480"/>
        <w:rPr>
          <w:rFonts w:ascii="Calibri" w:hAnsi="Calibri" w:cs="Calibri"/>
          <w:noProof/>
          <w:sz w:val="24"/>
          <w:szCs w:val="24"/>
        </w:rPr>
      </w:pPr>
      <w:r w:rsidRPr="008B472E">
        <w:rPr>
          <w:rFonts w:ascii="Calibri" w:hAnsi="Calibri" w:cs="Calibri"/>
          <w:noProof/>
          <w:sz w:val="24"/>
          <w:szCs w:val="24"/>
        </w:rPr>
        <w:t xml:space="preserve">Mardikanto, Totok dan Poerwoko Soebiato. </w:t>
      </w:r>
      <w:r w:rsidRPr="008B472E">
        <w:rPr>
          <w:rFonts w:ascii="Calibri" w:hAnsi="Calibri" w:cs="Calibri"/>
          <w:i/>
          <w:iCs/>
          <w:noProof/>
          <w:sz w:val="24"/>
          <w:szCs w:val="24"/>
        </w:rPr>
        <w:t>Pemberdayaan Masyarakat</w:t>
      </w:r>
      <w:r w:rsidRPr="008B472E">
        <w:rPr>
          <w:rFonts w:ascii="Calibri" w:hAnsi="Calibri" w:cs="Calibri"/>
          <w:noProof/>
          <w:sz w:val="24"/>
          <w:szCs w:val="24"/>
        </w:rPr>
        <w:t>. Bandung: Alfabeta, 2012.</w:t>
      </w:r>
    </w:p>
    <w:p w:rsidR="008B472E" w:rsidRPr="008B472E" w:rsidRDefault="008B472E" w:rsidP="008B472E">
      <w:pPr>
        <w:widowControl w:val="0"/>
        <w:autoSpaceDE w:val="0"/>
        <w:autoSpaceDN w:val="0"/>
        <w:adjustRightInd w:val="0"/>
        <w:spacing w:after="0" w:line="240" w:lineRule="auto"/>
        <w:ind w:left="480" w:hanging="480"/>
        <w:rPr>
          <w:rFonts w:ascii="Calibri" w:hAnsi="Calibri" w:cs="Calibri"/>
          <w:noProof/>
          <w:sz w:val="24"/>
          <w:szCs w:val="24"/>
        </w:rPr>
      </w:pPr>
      <w:r w:rsidRPr="008B472E">
        <w:rPr>
          <w:rFonts w:ascii="Calibri" w:hAnsi="Calibri" w:cs="Calibri"/>
          <w:noProof/>
          <w:sz w:val="24"/>
          <w:szCs w:val="24"/>
        </w:rPr>
        <w:t xml:space="preserve">Theresia, Aprillia et.all. </w:t>
      </w:r>
      <w:r w:rsidRPr="008B472E">
        <w:rPr>
          <w:rFonts w:ascii="Calibri" w:hAnsi="Calibri" w:cs="Calibri"/>
          <w:i/>
          <w:iCs/>
          <w:noProof/>
          <w:sz w:val="24"/>
          <w:szCs w:val="24"/>
        </w:rPr>
        <w:t>Pembangunan Berbasis Masyarakat</w:t>
      </w:r>
      <w:r w:rsidRPr="008B472E">
        <w:rPr>
          <w:rFonts w:ascii="Calibri" w:hAnsi="Calibri" w:cs="Calibri"/>
          <w:noProof/>
          <w:sz w:val="24"/>
          <w:szCs w:val="24"/>
        </w:rPr>
        <w:t>. Bandung: Alfabeta, 2014.</w:t>
      </w:r>
    </w:p>
    <w:p w:rsidR="008B472E" w:rsidRPr="008B472E" w:rsidRDefault="008B472E" w:rsidP="008B472E">
      <w:pPr>
        <w:widowControl w:val="0"/>
        <w:autoSpaceDE w:val="0"/>
        <w:autoSpaceDN w:val="0"/>
        <w:adjustRightInd w:val="0"/>
        <w:spacing w:after="0" w:line="240" w:lineRule="auto"/>
        <w:ind w:left="480" w:hanging="480"/>
        <w:rPr>
          <w:rFonts w:ascii="Calibri" w:hAnsi="Calibri" w:cs="Calibri"/>
          <w:noProof/>
          <w:sz w:val="24"/>
          <w:szCs w:val="24"/>
        </w:rPr>
      </w:pPr>
      <w:r w:rsidRPr="008B472E">
        <w:rPr>
          <w:rFonts w:ascii="Calibri" w:hAnsi="Calibri" w:cs="Calibri"/>
          <w:noProof/>
          <w:sz w:val="24"/>
          <w:szCs w:val="24"/>
        </w:rPr>
        <w:t xml:space="preserve">Tim Redaksi Iqtishodia. “Mendudukan Arah Transformasi Lembaga Amil Zakat (LAZ).” </w:t>
      </w:r>
      <w:r w:rsidRPr="008B472E">
        <w:rPr>
          <w:rFonts w:ascii="Calibri" w:hAnsi="Calibri" w:cs="Calibri"/>
          <w:i/>
          <w:iCs/>
          <w:noProof/>
          <w:sz w:val="24"/>
          <w:szCs w:val="24"/>
        </w:rPr>
        <w:t>Ekonomi Islam Republika</w:t>
      </w:r>
      <w:r w:rsidRPr="008B472E">
        <w:rPr>
          <w:rFonts w:ascii="Calibri" w:hAnsi="Calibri" w:cs="Calibri"/>
          <w:noProof/>
          <w:sz w:val="24"/>
          <w:szCs w:val="24"/>
        </w:rPr>
        <w:t xml:space="preserve"> 4, no. 2 (2010): 65.</w:t>
      </w:r>
    </w:p>
    <w:p w:rsidR="008B472E" w:rsidRPr="008B472E" w:rsidRDefault="008B472E" w:rsidP="008B472E">
      <w:pPr>
        <w:widowControl w:val="0"/>
        <w:autoSpaceDE w:val="0"/>
        <w:autoSpaceDN w:val="0"/>
        <w:adjustRightInd w:val="0"/>
        <w:spacing w:after="0" w:line="240" w:lineRule="auto"/>
        <w:ind w:left="480" w:hanging="480"/>
        <w:rPr>
          <w:rFonts w:ascii="Calibri" w:hAnsi="Calibri" w:cs="Calibri"/>
          <w:noProof/>
          <w:sz w:val="24"/>
          <w:szCs w:val="24"/>
        </w:rPr>
      </w:pPr>
      <w:r w:rsidRPr="008B472E">
        <w:rPr>
          <w:rFonts w:ascii="Calibri" w:hAnsi="Calibri" w:cs="Calibri"/>
          <w:noProof/>
          <w:sz w:val="24"/>
          <w:szCs w:val="24"/>
        </w:rPr>
        <w:t>Zakat Center. “Laporan Keuangan Zakat Center 2013-2017,” n.d.</w:t>
      </w:r>
    </w:p>
    <w:p w:rsidR="008B472E" w:rsidRPr="008B472E" w:rsidRDefault="008B472E" w:rsidP="008B472E">
      <w:pPr>
        <w:widowControl w:val="0"/>
        <w:autoSpaceDE w:val="0"/>
        <w:autoSpaceDN w:val="0"/>
        <w:adjustRightInd w:val="0"/>
        <w:spacing w:after="0" w:line="240" w:lineRule="auto"/>
        <w:ind w:left="480" w:hanging="480"/>
        <w:rPr>
          <w:rFonts w:ascii="Calibri" w:hAnsi="Calibri" w:cs="Calibri"/>
          <w:noProof/>
          <w:sz w:val="24"/>
        </w:rPr>
      </w:pPr>
      <w:r w:rsidRPr="008B472E">
        <w:rPr>
          <w:rFonts w:ascii="Calibri" w:hAnsi="Calibri" w:cs="Calibri"/>
          <w:noProof/>
          <w:sz w:val="24"/>
          <w:szCs w:val="24"/>
        </w:rPr>
        <w:t>———. “Laporan Penyaluran Dana 2017,” n.d.</w:t>
      </w:r>
    </w:p>
    <w:p w:rsidR="007A0168" w:rsidRPr="007A0168" w:rsidRDefault="007A0168" w:rsidP="008B472E">
      <w:pPr>
        <w:widowControl w:val="0"/>
        <w:autoSpaceDE w:val="0"/>
        <w:autoSpaceDN w:val="0"/>
        <w:adjustRightInd w:val="0"/>
        <w:spacing w:after="0" w:line="240" w:lineRule="auto"/>
        <w:ind w:left="480" w:hanging="480"/>
        <w:rPr>
          <w:rFonts w:cstheme="minorHAnsi"/>
          <w:iCs/>
          <w:sz w:val="24"/>
          <w:szCs w:val="24"/>
          <w:lang w:val="id-ID"/>
        </w:rPr>
      </w:pPr>
      <w:r>
        <w:rPr>
          <w:rFonts w:cstheme="minorHAnsi"/>
          <w:iCs/>
          <w:sz w:val="24"/>
          <w:szCs w:val="24"/>
          <w:lang w:val="id-ID"/>
        </w:rPr>
        <w:fldChar w:fldCharType="end"/>
      </w:r>
    </w:p>
    <w:p w:rsidR="007A0168" w:rsidRDefault="007A0168" w:rsidP="00EC27C4">
      <w:pPr>
        <w:spacing w:after="0" w:line="240" w:lineRule="auto"/>
        <w:jc w:val="both"/>
        <w:rPr>
          <w:rFonts w:cstheme="minorHAnsi"/>
          <w:b/>
          <w:iCs/>
          <w:sz w:val="26"/>
          <w:lang w:val="id-ID"/>
        </w:rPr>
      </w:pPr>
    </w:p>
    <w:p w:rsidR="007A0168" w:rsidRDefault="007A0168" w:rsidP="00EC27C4">
      <w:pPr>
        <w:spacing w:after="0" w:line="240" w:lineRule="auto"/>
        <w:jc w:val="both"/>
        <w:rPr>
          <w:rFonts w:cstheme="minorHAnsi"/>
          <w:b/>
          <w:iCs/>
          <w:sz w:val="26"/>
          <w:lang w:val="id-ID"/>
        </w:rPr>
      </w:pPr>
    </w:p>
    <w:sectPr w:rsidR="007A0168" w:rsidSect="00066E9B">
      <w:type w:val="continuous"/>
      <w:pgSz w:w="11907" w:h="16840" w:code="9"/>
      <w:pgMar w:top="1701" w:right="1701" w:bottom="1701" w:left="1701" w:header="720" w:footer="1106" w:gutter="0"/>
      <w:pgNumType w:start="2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EE5" w:rsidRDefault="006B6EE5" w:rsidP="00672217">
      <w:pPr>
        <w:spacing w:after="0" w:line="240" w:lineRule="auto"/>
      </w:pPr>
      <w:r>
        <w:separator/>
      </w:r>
    </w:p>
  </w:endnote>
  <w:endnote w:type="continuationSeparator" w:id="1">
    <w:p w:rsidR="006B6EE5" w:rsidRDefault="006B6EE5" w:rsidP="006722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EE5" w:rsidRDefault="006B6EE5" w:rsidP="00672217">
      <w:pPr>
        <w:spacing w:after="0" w:line="240" w:lineRule="auto"/>
      </w:pPr>
      <w:r>
        <w:separator/>
      </w:r>
    </w:p>
  </w:footnote>
  <w:footnote w:type="continuationSeparator" w:id="1">
    <w:p w:rsidR="006B6EE5" w:rsidRDefault="006B6EE5" w:rsidP="00672217">
      <w:pPr>
        <w:spacing w:after="0" w:line="240" w:lineRule="auto"/>
      </w:pPr>
      <w:r>
        <w:continuationSeparator/>
      </w:r>
    </w:p>
  </w:footnote>
  <w:footnote w:id="2">
    <w:p w:rsidR="00E3679F" w:rsidRPr="00E3679F" w:rsidRDefault="00E3679F">
      <w:pPr>
        <w:pStyle w:val="FootnoteText"/>
        <w:rPr>
          <w:lang w:val="id-ID"/>
        </w:rPr>
      </w:pPr>
      <w:r>
        <w:rPr>
          <w:rStyle w:val="FootnoteReference"/>
        </w:rPr>
        <w:footnoteRef/>
      </w:r>
      <w:r>
        <w:t xml:space="preserve"> Dosen Pascasarjana IAIN S</w:t>
      </w:r>
      <w:r>
        <w:rPr>
          <w:lang w:val="id-ID"/>
        </w:rPr>
        <w:t>yekh Nurjati Cirebon</w:t>
      </w:r>
      <w:r w:rsidR="00B93645">
        <w:rPr>
          <w:lang w:val="id-ID"/>
        </w:rPr>
        <w:t>.</w:t>
      </w:r>
    </w:p>
  </w:footnote>
  <w:footnote w:id="3">
    <w:p w:rsidR="00441445" w:rsidRPr="007A0168" w:rsidRDefault="00441445" w:rsidP="00AA6696">
      <w:pPr>
        <w:pStyle w:val="FootnoteText"/>
        <w:jc w:val="both"/>
        <w:rPr>
          <w:lang w:val="id-ID"/>
        </w:rPr>
      </w:pPr>
      <w:r w:rsidRPr="00D46E68">
        <w:rPr>
          <w:rStyle w:val="FootnoteReference"/>
          <w:rFonts w:ascii="Times New Roman" w:hAnsi="Times New Roman"/>
        </w:rPr>
        <w:footnoteRef/>
      </w:r>
      <w:r w:rsidR="007A0168">
        <w:rPr>
          <w:rFonts w:ascii="Times New Roman" w:hAnsi="Times New Roman"/>
          <w:lang w:val="id-ID"/>
        </w:rPr>
        <w:t xml:space="preserve"> </w:t>
      </w:r>
      <w:r w:rsidR="007A0168">
        <w:rPr>
          <w:rFonts w:ascii="Times New Roman" w:hAnsi="Times New Roman"/>
          <w:lang w:val="id-ID"/>
        </w:rPr>
        <w:fldChar w:fldCharType="begin" w:fldLock="1"/>
      </w:r>
      <w:r w:rsidR="007A0168">
        <w:rPr>
          <w:rFonts w:ascii="Times New Roman" w:hAnsi="Times New Roman"/>
          <w:lang w:val="id-ID"/>
        </w:rPr>
        <w:instrText>ADDIN CSL_CITATION { "citationItems" : [ { "id" : "ITEM-1", "itemData" : { "author" : [ { "dropping-particle" : "", "family" : "Et.all", "given" : "Nurul Huda", "non-dropping-particle" : "", "parse-names" : false, "suffix" : "" } ], "id" : "ITEM-1", "issued" : { "date-parts" : [ [ "2015" ] ] }, "publisher" : "Prenadamedia Group", "publisher-place" : "Jakarta", "title" : "Ekonomi Pembangunan Islam", "type" : "book" }, "uris" : [ "http://www.mendeley.com/documents/?uuid=f7339dac-f5ba-4b10-9490-93f4be07ebe2" ] } ], "mendeley" : { "formattedCitation" : "Nurul Huda Et.all, &lt;i&gt;Ekonomi Pembangunan Islam&lt;/i&gt; (Jakarta: Prenadamedia Group, 2015).", "plainTextFormattedCitation" : "Nurul Huda Et.all, Ekonomi Pembangunan Islam (Jakarta: Prenadamedia Group, 2015).", "previouslyFormattedCitation" : "Nurul Huda Et.all, &lt;i&gt;Ekonomi Pembangunan Islam&lt;/i&gt; (Jakarta: Prenadamedia Group, 2015)." }, "properties" : { "noteIndex" : 0 }, "schema" : "https://github.com/citation-style-language/schema/raw/master/csl-citation.json" }</w:instrText>
      </w:r>
      <w:r w:rsidR="007A0168">
        <w:rPr>
          <w:rFonts w:ascii="Times New Roman" w:hAnsi="Times New Roman"/>
          <w:lang w:val="id-ID"/>
        </w:rPr>
        <w:fldChar w:fldCharType="separate"/>
      </w:r>
      <w:r w:rsidR="007A0168" w:rsidRPr="007A0168">
        <w:rPr>
          <w:rFonts w:ascii="Times New Roman" w:hAnsi="Times New Roman"/>
          <w:noProof/>
          <w:lang w:val="id-ID"/>
        </w:rPr>
        <w:t xml:space="preserve">Nurul Huda Et.all, </w:t>
      </w:r>
      <w:r w:rsidR="007A0168" w:rsidRPr="007A0168">
        <w:rPr>
          <w:rFonts w:ascii="Times New Roman" w:hAnsi="Times New Roman"/>
          <w:i/>
          <w:noProof/>
          <w:lang w:val="id-ID"/>
        </w:rPr>
        <w:t>Ekonomi Pembangunan Islam</w:t>
      </w:r>
      <w:r w:rsidR="007A0168" w:rsidRPr="007A0168">
        <w:rPr>
          <w:rFonts w:ascii="Times New Roman" w:hAnsi="Times New Roman"/>
          <w:noProof/>
          <w:lang w:val="id-ID"/>
        </w:rPr>
        <w:t xml:space="preserve"> (Jakarta: Prenadamedia Group, 2015).</w:t>
      </w:r>
      <w:r w:rsidR="007A0168">
        <w:rPr>
          <w:rFonts w:ascii="Times New Roman" w:hAnsi="Times New Roman"/>
          <w:lang w:val="id-ID"/>
        </w:rPr>
        <w:fldChar w:fldCharType="end"/>
      </w:r>
      <w:r w:rsidR="007A0168">
        <w:rPr>
          <w:rFonts w:ascii="Times New Roman" w:hAnsi="Times New Roman"/>
          <w:lang w:val="id-ID"/>
        </w:rPr>
        <w:t>23.</w:t>
      </w:r>
    </w:p>
  </w:footnote>
  <w:footnote w:id="4">
    <w:p w:rsidR="0016428A" w:rsidRPr="00A225B0" w:rsidRDefault="0016428A" w:rsidP="00AA6696">
      <w:pPr>
        <w:pStyle w:val="FootnoteText"/>
        <w:jc w:val="both"/>
        <w:rPr>
          <w:lang w:val="id-ID"/>
        </w:rPr>
      </w:pPr>
      <w:r w:rsidRPr="00B17F63">
        <w:rPr>
          <w:rStyle w:val="FootnoteReference"/>
          <w:rFonts w:ascii="Times New Roman" w:hAnsi="Times New Roman"/>
        </w:rPr>
        <w:footnoteRef/>
      </w:r>
      <w:r w:rsidR="00F118BB">
        <w:rPr>
          <w:rFonts w:ascii="Times New Roman" w:hAnsi="Times New Roman"/>
          <w:lang w:val="id-ID"/>
        </w:rPr>
        <w:t xml:space="preserve"> </w:t>
      </w:r>
      <w:r w:rsidR="00F118BB">
        <w:rPr>
          <w:rFonts w:ascii="Times New Roman" w:hAnsi="Times New Roman"/>
          <w:lang w:val="id-ID"/>
        </w:rPr>
        <w:fldChar w:fldCharType="begin" w:fldLock="1"/>
      </w:r>
      <w:r w:rsidR="00F118BB">
        <w:rPr>
          <w:rFonts w:ascii="Times New Roman" w:hAnsi="Times New Roman"/>
          <w:lang w:val="id-ID"/>
        </w:rPr>
        <w:instrText>ADDIN CSL_CITATION { "citationItems" : [ { "id" : "ITEM-1", "itemData" : { "URL" : "bps.go.id", "author" : [ { "dropping-particle" : "", "family" : "BPS", "given" : "", "non-dropping-particle" : "", "parse-names" : false, "suffix" : "" } ], "id" : "ITEM-1", "issued" : { "date-parts" : [ [ "0" ] ] }, "title" : "Kemiskinan", "type" : "webpage" }, "uris" : [ "http://www.mendeley.com/documents/?uuid=cfc88a38-16d0-4ab7-ad28-42289e1756ae" ] } ], "mendeley" : { "formattedCitation" : "BPS, \u201cKemiskinan,\u201d n.d., bps.go.id.", "plainTextFormattedCitation" : "BPS, \u201cKemiskinan,\u201d n.d., bps.go.id.", "previouslyFormattedCitation" : "BPS, \u201cKemiskinan,\u201d n.d., bps.go.id." }, "properties" : { "noteIndex" : 0 }, "schema" : "https://github.com/citation-style-language/schema/raw/master/csl-citation.json" }</w:instrText>
      </w:r>
      <w:r w:rsidR="00F118BB">
        <w:rPr>
          <w:rFonts w:ascii="Times New Roman" w:hAnsi="Times New Roman"/>
          <w:lang w:val="id-ID"/>
        </w:rPr>
        <w:fldChar w:fldCharType="separate"/>
      </w:r>
      <w:r w:rsidR="00F118BB" w:rsidRPr="00F118BB">
        <w:rPr>
          <w:rFonts w:ascii="Times New Roman" w:hAnsi="Times New Roman"/>
          <w:noProof/>
          <w:lang w:val="id-ID"/>
        </w:rPr>
        <w:t>BPS, “Kemiskinan,” n.d., bps.go.id.</w:t>
      </w:r>
      <w:r w:rsidR="00F118BB">
        <w:rPr>
          <w:rFonts w:ascii="Times New Roman" w:hAnsi="Times New Roman"/>
          <w:lang w:val="id-ID"/>
        </w:rPr>
        <w:fldChar w:fldCharType="end"/>
      </w:r>
    </w:p>
  </w:footnote>
  <w:footnote w:id="5">
    <w:p w:rsidR="00441445" w:rsidRPr="00F118BB" w:rsidRDefault="00441445" w:rsidP="00AA6696">
      <w:pPr>
        <w:pStyle w:val="FootnoteText"/>
        <w:jc w:val="both"/>
        <w:rPr>
          <w:lang w:val="id-ID"/>
        </w:rPr>
      </w:pPr>
      <w:r w:rsidRPr="00B674ED">
        <w:rPr>
          <w:rStyle w:val="FootnoteReference"/>
          <w:rFonts w:ascii="Times New Roman" w:hAnsi="Times New Roman"/>
        </w:rPr>
        <w:footnoteRef/>
      </w:r>
      <w:r>
        <w:rPr>
          <w:rFonts w:ascii="Times New Roman" w:hAnsi="Times New Roman"/>
          <w:lang w:val="de-LU"/>
        </w:rPr>
        <w:t xml:space="preserve"> </w:t>
      </w:r>
      <w:r w:rsidR="00F118BB">
        <w:rPr>
          <w:rFonts w:ascii="Times New Roman" w:hAnsi="Times New Roman"/>
          <w:lang w:val="de-LU"/>
        </w:rPr>
        <w:fldChar w:fldCharType="begin" w:fldLock="1"/>
      </w:r>
      <w:r w:rsidR="00AA6696">
        <w:rPr>
          <w:rFonts w:ascii="Times New Roman" w:hAnsi="Times New Roman"/>
          <w:lang w:val="de-LU"/>
        </w:rPr>
        <w:instrText>ADDIN CSL_CITATION { "citationItems" : [ { "id" : "ITEM-1", "itemData" : { "author" : [ { "dropping-particle" : "", "family" : "Aziz", "given" : "Abdul", "non-dropping-particle" : "", "parse-names" : false, "suffix" : "" } ], "id" : "ITEM-1", "issued" : { "date-parts" : [ [ "2010" ] ] }, "publisher" : "Alfabeta", "publisher-place" : "Bandung", "title" : "Manajemen Investasi Syariah", "type" : "book" }, "uris" : [ "http://www.mendeley.com/documents/?uuid=7367d23e-4c17-40b7-85f1-7a8cdf15eacd" ] } ], "mendeley" : { "formattedCitation" : "Abdul Aziz, &lt;i&gt;Manajemen Investasi Syariah&lt;/i&gt; (Bandung: Alfabeta, 2010).", "plainTextFormattedCitation" : "Abdul Aziz, Manajemen Investasi Syariah (Bandung: Alfabeta, 2010).", "previouslyFormattedCitation" : "Abdul Aziz, &lt;i&gt;Manajemen Investasi Syariah&lt;/i&gt; (Bandung: Alfabeta, 2010)." }, "properties" : { "noteIndex" : 0 }, "schema" : "https://github.com/citation-style-language/schema/raw/master/csl-citation.json" }</w:instrText>
      </w:r>
      <w:r w:rsidR="00F118BB">
        <w:rPr>
          <w:rFonts w:ascii="Times New Roman" w:hAnsi="Times New Roman"/>
          <w:lang w:val="de-LU"/>
        </w:rPr>
        <w:fldChar w:fldCharType="separate"/>
      </w:r>
      <w:r w:rsidR="00F118BB" w:rsidRPr="00F118BB">
        <w:rPr>
          <w:rFonts w:ascii="Times New Roman" w:hAnsi="Times New Roman"/>
          <w:noProof/>
          <w:lang w:val="de-LU"/>
        </w:rPr>
        <w:t xml:space="preserve">Abdul Aziz, </w:t>
      </w:r>
      <w:r w:rsidR="00F118BB" w:rsidRPr="00F118BB">
        <w:rPr>
          <w:rFonts w:ascii="Times New Roman" w:hAnsi="Times New Roman"/>
          <w:i/>
          <w:noProof/>
          <w:lang w:val="de-LU"/>
        </w:rPr>
        <w:t>Manajemen Investasi Syariah</w:t>
      </w:r>
      <w:r w:rsidR="00F118BB" w:rsidRPr="00F118BB">
        <w:rPr>
          <w:rFonts w:ascii="Times New Roman" w:hAnsi="Times New Roman"/>
          <w:noProof/>
          <w:lang w:val="de-LU"/>
        </w:rPr>
        <w:t xml:space="preserve"> (Bandung: Alfabeta, 2010).</w:t>
      </w:r>
      <w:r w:rsidR="00F118BB">
        <w:rPr>
          <w:rFonts w:ascii="Times New Roman" w:hAnsi="Times New Roman"/>
          <w:lang w:val="de-LU"/>
        </w:rPr>
        <w:fldChar w:fldCharType="end"/>
      </w:r>
      <w:r w:rsidR="00F118BB">
        <w:rPr>
          <w:rFonts w:ascii="Times New Roman" w:hAnsi="Times New Roman"/>
          <w:lang w:val="id-ID"/>
        </w:rPr>
        <w:t>227.</w:t>
      </w:r>
    </w:p>
  </w:footnote>
  <w:footnote w:id="6">
    <w:p w:rsidR="00441445" w:rsidRPr="00AA6696" w:rsidRDefault="00441445" w:rsidP="00AA6696">
      <w:pPr>
        <w:pStyle w:val="FootnoteText"/>
        <w:jc w:val="both"/>
        <w:rPr>
          <w:lang w:val="id-ID"/>
        </w:rPr>
      </w:pPr>
      <w:r>
        <w:rPr>
          <w:rStyle w:val="FootnoteReference"/>
        </w:rPr>
        <w:footnoteRef/>
      </w:r>
      <w:r w:rsidR="00AA6696">
        <w:rPr>
          <w:rFonts w:ascii="Times New Roman" w:hAnsi="Times New Roman"/>
          <w:lang w:val="id-ID"/>
        </w:rPr>
        <w:t xml:space="preserve"> </w:t>
      </w:r>
      <w:r w:rsidR="00AA6696">
        <w:rPr>
          <w:rFonts w:ascii="Times New Roman" w:hAnsi="Times New Roman"/>
        </w:rPr>
        <w:fldChar w:fldCharType="begin" w:fldLock="1"/>
      </w:r>
      <w:r w:rsidR="005D6493">
        <w:rPr>
          <w:rFonts w:ascii="Times New Roman" w:hAnsi="Times New Roman"/>
        </w:rPr>
        <w:instrText>ADDIN CSL_CITATION { "citationItems" : [ { "id" : "ITEM-1", "itemData" : { "author" : [ { "dropping-particle" : "", "family" : "Et.All", "given" : "Moh. Ali Aziz", "non-dropping-particle" : "", "parse-names" : false, "suffix" : "" } ], "id" : "ITEM-1", "issued" : { "date-parts" : [ [ "2009" ] ] }, "publisher" : "Pustaka Pesantren", "publisher-place" : "Yogyakarta", "title" : "Dakwah Pemberdayaan Masyarakat: Paradigma Aksi Metodologi", "type" : "book" }, "uris" : [ "http://www.mendeley.com/documents/?uuid=df3fdc44-4137-487d-83a2-5d83f187bbfc" ] } ], "mendeley" : { "formattedCitation" : "Moh. Ali Aziz Et.All, &lt;i&gt;Dakwah Pemberdayaan Masyarakat: Paradigma Aksi Metodologi&lt;/i&gt; (Yogyakarta: Pustaka Pesantren, 2009).", "plainTextFormattedCitation" : "Moh. Ali Aziz Et.All, Dakwah Pemberdayaan Masyarakat: Paradigma Aksi Metodologi (Yogyakarta: Pustaka Pesantren, 2009).", "previouslyFormattedCitation" : "Moh. Ali Aziz Et.All, &lt;i&gt;Dakwah Pemberdayaan Masyarakat: Paradigma Aksi Metodologi&lt;/i&gt; (Yogyakarta: Pustaka Pesantren, 2009)." }, "properties" : { "noteIndex" : 0 }, "schema" : "https://github.com/citation-style-language/schema/raw/master/csl-citation.json" }</w:instrText>
      </w:r>
      <w:r w:rsidR="00AA6696">
        <w:rPr>
          <w:rFonts w:ascii="Times New Roman" w:hAnsi="Times New Roman"/>
        </w:rPr>
        <w:fldChar w:fldCharType="separate"/>
      </w:r>
      <w:r w:rsidR="00AA6696" w:rsidRPr="00AA6696">
        <w:rPr>
          <w:rFonts w:ascii="Times New Roman" w:hAnsi="Times New Roman"/>
          <w:noProof/>
        </w:rPr>
        <w:t xml:space="preserve">Moh. Ali Aziz Et.All, </w:t>
      </w:r>
      <w:r w:rsidR="00AA6696" w:rsidRPr="00AA6696">
        <w:rPr>
          <w:rFonts w:ascii="Times New Roman" w:hAnsi="Times New Roman"/>
          <w:i/>
          <w:noProof/>
        </w:rPr>
        <w:t>Dakwah Pemberdayaan Masyarakat: Paradigma Aksi Metodologi</w:t>
      </w:r>
      <w:r w:rsidR="00AA6696" w:rsidRPr="00AA6696">
        <w:rPr>
          <w:rFonts w:ascii="Times New Roman" w:hAnsi="Times New Roman"/>
          <w:noProof/>
        </w:rPr>
        <w:t xml:space="preserve"> (Yogyakarta: Pustaka Pesantren, 2009).</w:t>
      </w:r>
      <w:r w:rsidR="00AA6696">
        <w:rPr>
          <w:rFonts w:ascii="Times New Roman" w:hAnsi="Times New Roman"/>
        </w:rPr>
        <w:fldChar w:fldCharType="end"/>
      </w:r>
      <w:r w:rsidR="00AA6696">
        <w:rPr>
          <w:rFonts w:ascii="Times New Roman" w:hAnsi="Times New Roman"/>
          <w:lang w:val="id-ID"/>
        </w:rPr>
        <w:t>169.</w:t>
      </w:r>
    </w:p>
  </w:footnote>
  <w:footnote w:id="7">
    <w:p w:rsidR="00441445" w:rsidRPr="00D32C0B" w:rsidRDefault="00441445" w:rsidP="00E87D73">
      <w:pPr>
        <w:pStyle w:val="FootnoteText"/>
        <w:jc w:val="both"/>
        <w:rPr>
          <w:lang w:val="id-ID"/>
        </w:rPr>
      </w:pPr>
      <w:r w:rsidRPr="00BD70AD">
        <w:rPr>
          <w:rStyle w:val="FootnoteReference"/>
          <w:rFonts w:ascii="Times New Roman" w:hAnsi="Times New Roman"/>
        </w:rPr>
        <w:footnoteRef/>
      </w:r>
      <w:r>
        <w:rPr>
          <w:rFonts w:ascii="Times New Roman" w:hAnsi="Times New Roman"/>
        </w:rPr>
        <w:t xml:space="preserve"> </w:t>
      </w:r>
      <w:r w:rsidR="005D6493">
        <w:rPr>
          <w:rFonts w:ascii="Times New Roman" w:hAnsi="Times New Roman"/>
        </w:rPr>
        <w:fldChar w:fldCharType="begin" w:fldLock="1"/>
      </w:r>
      <w:r w:rsidR="00D0425C">
        <w:rPr>
          <w:rFonts w:ascii="Times New Roman" w:hAnsi="Times New Roman"/>
        </w:rPr>
        <w:instrText>ADDIN CSL_CITATION { "citationItems" : [ { "id" : "ITEM-1", "itemData" : { "author" : [ { "dropping-particle" : "", "family" : "Harahap", "given" : "Emi Febrina", "non-dropping-particle" : "", "parse-names" : false, "suffix" : "" } ], "container-title" : "Manajemen dan Kewirausahaan", "id" : "ITEM-1", "issue" : "2", "issued" : { "date-parts" : [ [ "2014" ] ] }, "page" : "23", "title" : "Pemberdayaan Mayarakat dalam Bidang Ekonomi untuk Mewujudkan Ekonomi Nasional yang Tangguh dan Mandiri", "type" : "article-journal", "volume" : "3" }, "uris" : [ "http://www.mendeley.com/documents/?uuid=b2de49a6-ea3b-4e0a-bce3-0b6de9818516" ] } ], "mendeley" : { "formattedCitation" : "Emi Febrina Harahap, \u201cPemberdayaan Mayarakat Dalam Bidang Ekonomi Untuk Mewujudkan Ekonomi Nasional Yang Tangguh Dan Mandiri,\u201d &lt;i&gt;Manajemen Dan Kewirausahaan&lt;/i&gt; 3, no. 2 (2014): 23.", "plainTextFormattedCitation" : "Emi Febrina Harahap, \u201cPemberdayaan Mayarakat Dalam Bidang Ekonomi Untuk Mewujudkan Ekonomi Nasional Yang Tangguh Dan Mandiri,\u201d Manajemen Dan Kewirausahaan 3, no. 2 (2014): 23.", "previouslyFormattedCitation" : "Emi Febrina Harahap, \u201cPemberdayaan Mayarakat Dalam Bidang Ekonomi Untuk Mewujudkan Ekonomi Nasional Yang Tangguh Dan Mandiri,\u201d &lt;i&gt;Manajemen Dan Kewirausahaan&lt;/i&gt; 3, no. 2 (2014): 23." }, "properties" : { "noteIndex" : 0 }, "schema" : "https://github.com/citation-style-language/schema/raw/master/csl-citation.json" }</w:instrText>
      </w:r>
      <w:r w:rsidR="005D6493">
        <w:rPr>
          <w:rFonts w:ascii="Times New Roman" w:hAnsi="Times New Roman"/>
        </w:rPr>
        <w:fldChar w:fldCharType="separate"/>
      </w:r>
      <w:r w:rsidR="00E87D73" w:rsidRPr="00E87D73">
        <w:rPr>
          <w:rFonts w:ascii="Times New Roman" w:hAnsi="Times New Roman"/>
          <w:noProof/>
        </w:rPr>
        <w:t xml:space="preserve">Emi Febrina Harahap, “Pemberdayaan Mayarakat Dalam Bidang Ekonomi Untuk Mewujudkan Ekonomi Nasional Yang Tangguh Dan Mandiri,” </w:t>
      </w:r>
      <w:r w:rsidR="00E87D73" w:rsidRPr="00E87D73">
        <w:rPr>
          <w:rFonts w:ascii="Times New Roman" w:hAnsi="Times New Roman"/>
          <w:i/>
          <w:noProof/>
        </w:rPr>
        <w:t>Manajemen Dan Kewirausahaan</w:t>
      </w:r>
      <w:r w:rsidR="00E87D73" w:rsidRPr="00E87D73">
        <w:rPr>
          <w:rFonts w:ascii="Times New Roman" w:hAnsi="Times New Roman"/>
          <w:noProof/>
        </w:rPr>
        <w:t xml:space="preserve"> 3, no. 2 (2014): 23.</w:t>
      </w:r>
      <w:r w:rsidR="005D6493">
        <w:rPr>
          <w:rFonts w:ascii="Times New Roman" w:hAnsi="Times New Roman"/>
        </w:rPr>
        <w:fldChar w:fldCharType="end"/>
      </w:r>
    </w:p>
  </w:footnote>
  <w:footnote w:id="8">
    <w:p w:rsidR="00441445" w:rsidRPr="00B22865" w:rsidRDefault="00441445" w:rsidP="00D0425C">
      <w:pPr>
        <w:pStyle w:val="FootnoteText"/>
        <w:jc w:val="both"/>
        <w:rPr>
          <w:lang w:val="id-ID"/>
        </w:rPr>
      </w:pPr>
      <w:r w:rsidRPr="00712BD2">
        <w:rPr>
          <w:rStyle w:val="FootnoteReference"/>
          <w:rFonts w:ascii="Times New Roman" w:hAnsi="Times New Roman"/>
        </w:rPr>
        <w:footnoteRef/>
      </w:r>
      <w:r w:rsidRPr="00712BD2">
        <w:rPr>
          <w:rFonts w:ascii="Times New Roman" w:hAnsi="Times New Roman"/>
        </w:rPr>
        <w:t xml:space="preserve"> </w:t>
      </w:r>
      <w:r w:rsidR="00D0425C">
        <w:rPr>
          <w:rFonts w:ascii="Times New Roman" w:hAnsi="Times New Roman"/>
        </w:rPr>
        <w:fldChar w:fldCharType="begin" w:fldLock="1"/>
      </w:r>
      <w:r w:rsidR="00B22865">
        <w:rPr>
          <w:rFonts w:ascii="Times New Roman" w:hAnsi="Times New Roman"/>
        </w:rPr>
        <w:instrText>ADDIN CSL_CITATION { "citationItems" : [ { "id" : "ITEM-1", "itemData" : { "author" : [ { "dropping-particle" : "", "family" : "Tim Redaksi Iqtishodia", "given" : "", "non-dropping-particle" : "", "parse-names" : false, "suffix" : "" } ], "container-title" : "Ekonomi Islam Republika", "id" : "ITEM-1", "issue" : "2", "issued" : { "date-parts" : [ [ "2010" ] ] }, "page" : "65", "title" : "Mendudukan Arah Transformasi Lembaga Amil Zakat (LAZ)", "type" : "article-journal", "volume" : "4" }, "uris" : [ "http://www.mendeley.com/documents/?uuid=93babd99-6092-481b-a841-5f8e877bbb6c" ] } ], "mendeley" : { "formattedCitation" : "Tim Redaksi Iqtishodia, \u201cMendudukan Arah Transformasi Lembaga Amil Zakat (LAZ),\u201d &lt;i&gt;Ekonomi Islam Republika&lt;/i&gt; 4, no. 2 (2010): 65.", "plainTextFormattedCitation" : "Tim Redaksi Iqtishodia, \u201cMendudukan Arah Transformasi Lembaga Amil Zakat (LAZ),\u201d Ekonomi Islam Republika 4, no. 2 (2010): 65.", "previouslyFormattedCitation" : "Tim Redaksi Iqtishodia, \u201cMendudukan Arah Transformasi Lembaga Amil Zakat (LAZ),\u201d &lt;i&gt;Ekonomi Islam Republika&lt;/i&gt; 4, no. 2 (2010): 65." }, "properties" : { "noteIndex" : 0 }, "schema" : "https://github.com/citation-style-language/schema/raw/master/csl-citation.json" }</w:instrText>
      </w:r>
      <w:r w:rsidR="00D0425C">
        <w:rPr>
          <w:rFonts w:ascii="Times New Roman" w:hAnsi="Times New Roman"/>
        </w:rPr>
        <w:fldChar w:fldCharType="separate"/>
      </w:r>
      <w:r w:rsidR="00D0425C" w:rsidRPr="00D0425C">
        <w:rPr>
          <w:rFonts w:ascii="Times New Roman" w:hAnsi="Times New Roman"/>
          <w:noProof/>
        </w:rPr>
        <w:t xml:space="preserve">Tim Redaksi Iqtishodia, “Mendudukan Arah Transformasi Lembaga Amil Zakat (LAZ),” </w:t>
      </w:r>
      <w:r w:rsidR="00D0425C" w:rsidRPr="00D0425C">
        <w:rPr>
          <w:rFonts w:ascii="Times New Roman" w:hAnsi="Times New Roman"/>
          <w:i/>
          <w:noProof/>
        </w:rPr>
        <w:t>Ekonomi Islam Republika</w:t>
      </w:r>
      <w:r w:rsidR="00D0425C" w:rsidRPr="00D0425C">
        <w:rPr>
          <w:rFonts w:ascii="Times New Roman" w:hAnsi="Times New Roman"/>
          <w:noProof/>
        </w:rPr>
        <w:t xml:space="preserve"> 4, no. 2 (2010): 65.</w:t>
      </w:r>
      <w:r w:rsidR="00D0425C">
        <w:rPr>
          <w:rFonts w:ascii="Times New Roman" w:hAnsi="Times New Roman"/>
        </w:rPr>
        <w:fldChar w:fldCharType="end"/>
      </w:r>
    </w:p>
  </w:footnote>
  <w:footnote w:id="9">
    <w:p w:rsidR="00C67060" w:rsidRPr="00441445" w:rsidRDefault="00C67060" w:rsidP="00B22865">
      <w:pPr>
        <w:pStyle w:val="FootnoteText"/>
        <w:jc w:val="both"/>
        <w:rPr>
          <w:lang w:val="id-ID"/>
        </w:rPr>
      </w:pPr>
      <w:r w:rsidRPr="006B6FEC">
        <w:rPr>
          <w:rStyle w:val="FootnoteReference"/>
          <w:rFonts w:ascii="Times New Roman" w:hAnsi="Times New Roman"/>
        </w:rPr>
        <w:footnoteRef/>
      </w:r>
      <w:r w:rsidR="00B22865">
        <w:rPr>
          <w:rFonts w:ascii="Times New Roman" w:hAnsi="Times New Roman"/>
          <w:lang w:val="id-ID"/>
        </w:rPr>
        <w:t xml:space="preserve"> </w:t>
      </w:r>
      <w:r w:rsidR="00B22865">
        <w:rPr>
          <w:rFonts w:ascii="Times New Roman" w:hAnsi="Times New Roman"/>
          <w:lang w:val="id-ID"/>
        </w:rPr>
        <w:fldChar w:fldCharType="begin" w:fldLock="1"/>
      </w:r>
      <w:r w:rsidR="004A6600">
        <w:rPr>
          <w:rFonts w:ascii="Times New Roman" w:hAnsi="Times New Roman"/>
          <w:lang w:val="id-ID"/>
        </w:rPr>
        <w:instrText>ADDIN CSL_CITATION { "citationItems" : [ { "id" : "ITEM-1", "itemData" : { "author" : [ { "dropping-particle" : "", "family" : "Juliansyah", "given" : "Noor", "non-dropping-particle" : "", "parse-names" : false, "suffix" : "" } ], "id" : "ITEM-1", "issued" : { "date-parts" : [ [ "2011" ] ] }, "publisher" : "Kencana Prenada Media Group", "publisher-place" : "Jakarta", "title" : "Metodologi Penelitian: Skripsi, Tesis, Disertasi, dan Karya Ilmiah", "type" : "book" }, "uris" : [ "http://www.mendeley.com/documents/?uuid=0f1e2efd-7b9e-4fcb-a18b-7b9713a4233e" ] } ], "mendeley" : { "formattedCitation" : "Noor Juliansyah, &lt;i&gt;Metodologi Penelitian: Skripsi, Tesis, Disertasi, Dan Karya Ilmiah&lt;/i&gt; (Jakarta: Kencana Prenada Media Group, 2011).", "plainTextFormattedCitation" : "Noor Juliansyah, Metodologi Penelitian: Skripsi, Tesis, Disertasi, Dan Karya Ilmiah (Jakarta: Kencana Prenada Media Group, 2011).", "previouslyFormattedCitation" : "Noor Juliansyah, &lt;i&gt;Metodologi Penelitian: Skripsi, Tesis, Disertasi, Dan Karya Ilmiah&lt;/i&gt; (Jakarta: Kencana Prenada Media Group, 2011)." }, "properties" : { "noteIndex" : 0 }, "schema" : "https://github.com/citation-style-language/schema/raw/master/csl-citation.json" }</w:instrText>
      </w:r>
      <w:r w:rsidR="00B22865">
        <w:rPr>
          <w:rFonts w:ascii="Times New Roman" w:hAnsi="Times New Roman"/>
          <w:lang w:val="id-ID"/>
        </w:rPr>
        <w:fldChar w:fldCharType="separate"/>
      </w:r>
      <w:r w:rsidR="00B22865" w:rsidRPr="00B22865">
        <w:rPr>
          <w:rFonts w:ascii="Times New Roman" w:hAnsi="Times New Roman"/>
          <w:noProof/>
          <w:lang w:val="id-ID"/>
        </w:rPr>
        <w:t xml:space="preserve">Noor Juliansyah, </w:t>
      </w:r>
      <w:r w:rsidR="00B22865" w:rsidRPr="00B22865">
        <w:rPr>
          <w:rFonts w:ascii="Times New Roman" w:hAnsi="Times New Roman"/>
          <w:i/>
          <w:noProof/>
          <w:lang w:val="id-ID"/>
        </w:rPr>
        <w:t>Metodologi Penelitian: Skripsi, Tesis, Disertasi, Dan Karya Ilmiah</w:t>
      </w:r>
      <w:r w:rsidR="00B22865" w:rsidRPr="00B22865">
        <w:rPr>
          <w:rFonts w:ascii="Times New Roman" w:hAnsi="Times New Roman"/>
          <w:noProof/>
          <w:lang w:val="id-ID"/>
        </w:rPr>
        <w:t xml:space="preserve"> (Jakarta: Kencana Prenada Media Group, 2011).</w:t>
      </w:r>
      <w:r w:rsidR="00B22865">
        <w:rPr>
          <w:rFonts w:ascii="Times New Roman" w:hAnsi="Times New Roman"/>
          <w:lang w:val="id-ID"/>
        </w:rPr>
        <w:fldChar w:fldCharType="end"/>
      </w:r>
      <w:r w:rsidR="00B22865">
        <w:rPr>
          <w:rFonts w:ascii="Times New Roman" w:hAnsi="Times New Roman"/>
          <w:lang w:val="id-ID"/>
        </w:rPr>
        <w:t>34-35.</w:t>
      </w:r>
    </w:p>
  </w:footnote>
  <w:footnote w:id="10">
    <w:p w:rsidR="004A6600" w:rsidRPr="004A6600" w:rsidRDefault="004A6600" w:rsidP="00E304F3">
      <w:pPr>
        <w:pStyle w:val="FootnoteText"/>
        <w:rPr>
          <w:lang w:val="id-ID"/>
        </w:rPr>
      </w:pPr>
      <w:r>
        <w:rPr>
          <w:rStyle w:val="FootnoteReference"/>
        </w:rPr>
        <w:footnoteRef/>
      </w:r>
      <w:r>
        <w:t xml:space="preserve"> </w:t>
      </w:r>
      <w:r>
        <w:rPr>
          <w:lang w:val="id-ID"/>
        </w:rPr>
        <w:fldChar w:fldCharType="begin" w:fldLock="1"/>
      </w:r>
      <w:r w:rsidR="00E304F3">
        <w:rPr>
          <w:lang w:val="id-ID"/>
        </w:rPr>
        <w:instrText>ADDIN CSL_CITATION { "citationItems" : [ { "id" : "ITEM-1", "itemData" : { "author" : [ { "dropping-particle" : "", "family" : "Mardikanto", "given" : "Totok dan Poerwoko Soebiato", "non-dropping-particle" : "", "parse-names" : false, "suffix" : "" } ], "id" : "ITEM-1", "issued" : { "date-parts" : [ [ "2012" ] ] }, "publisher" : "Alfabeta", "publisher-place" : "Bandung", "title" : "Pemberdayaan Masyarakat", "type" : "book" }, "uris" : [ "http://www.mendeley.com/documents/?uuid=217dfcd1-6e97-484a-8799-bdc274646a71" ] } ], "mendeley" : { "formattedCitation" : "Totok dan Poerwoko Soebiato Mardikanto, &lt;i&gt;Pemberdayaan Masyarakat&lt;/i&gt; (Bandung: Alfabeta, 2012).", "plainTextFormattedCitation" : "Totok dan Poerwoko Soebiato Mardikanto, Pemberdayaan Masyarakat (Bandung: Alfabeta, 2012).", "previouslyFormattedCitation" : "Totok dan Poerwoko Soebiato Mardikanto, &lt;i&gt;Pemberdayaan Masyarakat&lt;/i&gt; (Bandung: Alfabeta, 2012)." }, "properties" : { "noteIndex" : 0 }, "schema" : "https://github.com/citation-style-language/schema/raw/master/csl-citation.json" }</w:instrText>
      </w:r>
      <w:r>
        <w:rPr>
          <w:lang w:val="id-ID"/>
        </w:rPr>
        <w:fldChar w:fldCharType="separate"/>
      </w:r>
      <w:r w:rsidRPr="004A6600">
        <w:rPr>
          <w:noProof/>
          <w:lang w:val="id-ID"/>
        </w:rPr>
        <w:t xml:space="preserve">Totok dan Poerwoko Soebiato Mardikanto, </w:t>
      </w:r>
      <w:r w:rsidRPr="004A6600">
        <w:rPr>
          <w:i/>
          <w:noProof/>
          <w:lang w:val="id-ID"/>
        </w:rPr>
        <w:t>Pemberdayaan Masyarakat</w:t>
      </w:r>
      <w:r w:rsidRPr="004A6600">
        <w:rPr>
          <w:noProof/>
          <w:lang w:val="id-ID"/>
        </w:rPr>
        <w:t xml:space="preserve"> (Bandung: Alfabeta, 2012).</w:t>
      </w:r>
      <w:r>
        <w:rPr>
          <w:lang w:val="id-ID"/>
        </w:rPr>
        <w:fldChar w:fldCharType="end"/>
      </w:r>
      <w:r>
        <w:rPr>
          <w:lang w:val="id-ID"/>
        </w:rPr>
        <w:t>2.</w:t>
      </w:r>
    </w:p>
  </w:footnote>
  <w:footnote w:id="11">
    <w:p w:rsidR="00E304F3" w:rsidRPr="00E304F3" w:rsidRDefault="00E304F3">
      <w:pPr>
        <w:pStyle w:val="FootnoteText"/>
        <w:rPr>
          <w:lang w:val="id-ID"/>
        </w:rPr>
      </w:pPr>
      <w:r>
        <w:rPr>
          <w:rStyle w:val="FootnoteReference"/>
        </w:rPr>
        <w:footnoteRef/>
      </w:r>
      <w:r>
        <w:t xml:space="preserve"> </w:t>
      </w:r>
      <w:r>
        <w:rPr>
          <w:lang w:val="id-ID"/>
        </w:rPr>
        <w:fldChar w:fldCharType="begin" w:fldLock="1"/>
      </w:r>
      <w:r w:rsidR="00CB25CE">
        <w:rPr>
          <w:lang w:val="id-ID"/>
        </w:rPr>
        <w:instrText>ADDIN CSL_CITATION { "citationItems" : [ { "id" : "ITEM-1", "itemData" : { "author" : [ { "dropping-particle" : "", "family" : "Hilman", "given" : "", "non-dropping-particle" : "", "parse-names" : false, "suffix" : "" } ], "id" : "ITEM-1", "issued" : { "date-parts" : [ [ "0" ] ] }, "title" : "Pemberdayaan Masyarakat melalui Zakat Produktif", "type" : "speech" }, "uris" : [ "http://www.mendeley.com/documents/?uuid=16ca3a1d-345f-4529-b27d-2759ccfa5d51" ] } ], "mendeley" : { "formattedCitation" : "Hilman, \u201cPemberdayaan Masyarakat Melalui Zakat Produktif,\u201d (n.d.).", "plainTextFormattedCitation" : "Hilman, \u201cPemberdayaan Masyarakat Melalui Zakat Produktif,\u201d (n.d.).", "previouslyFormattedCitation" : "Hilman, \u201cPemberdayaan Masyarakat Melalui Zakat Produktif,\u201d (n.d.)." }, "properties" : { "noteIndex" : 0 }, "schema" : "https://github.com/citation-style-language/schema/raw/master/csl-citation.json" }</w:instrText>
      </w:r>
      <w:r>
        <w:rPr>
          <w:lang w:val="id-ID"/>
        </w:rPr>
        <w:fldChar w:fldCharType="separate"/>
      </w:r>
      <w:r w:rsidRPr="00E304F3">
        <w:rPr>
          <w:noProof/>
          <w:lang w:val="id-ID"/>
        </w:rPr>
        <w:t>Hilman, “Pemberdayaan Masyarakat Melalui Zakat Produktif,” (n.d.).</w:t>
      </w:r>
      <w:r>
        <w:rPr>
          <w:lang w:val="id-ID"/>
        </w:rPr>
        <w:fldChar w:fldCharType="end"/>
      </w:r>
    </w:p>
  </w:footnote>
  <w:footnote w:id="12">
    <w:p w:rsidR="00CB25CE" w:rsidRPr="00CB25CE" w:rsidRDefault="00CB25CE" w:rsidP="008B472E">
      <w:pPr>
        <w:widowControl w:val="0"/>
        <w:autoSpaceDE w:val="0"/>
        <w:autoSpaceDN w:val="0"/>
        <w:adjustRightInd w:val="0"/>
        <w:spacing w:after="0" w:line="240" w:lineRule="auto"/>
        <w:ind w:left="480" w:hanging="480"/>
        <w:rPr>
          <w:lang w:val="id-ID"/>
        </w:rPr>
      </w:pPr>
      <w:r>
        <w:rPr>
          <w:rStyle w:val="FootnoteReference"/>
        </w:rPr>
        <w:footnoteRef/>
      </w:r>
      <w:r>
        <w:t xml:space="preserve"> </w:t>
      </w:r>
      <w:r>
        <w:fldChar w:fldCharType="begin" w:fldLock="1"/>
      </w:r>
      <w:r w:rsidR="008B472E">
        <w:instrText>ADDIN CSL_CITATION { "citationItems" : [ { "id" : "ITEM-1", "itemData" : { "author" : [ { "dropping-particle" : "", "family" : "Theresia", "given" : "Aprillia et.all", "non-dropping-particle" : "", "parse-names" : false, "suffix" : "" } ], "id" : "ITEM-1", "issued" : { "date-parts" : [ [ "2014" ] ] }, "publisher" : "Alfabeta", "publisher-place" : "Bandung", "title" : "Pembangunan Berbasis Masyarakat", "type" : "book" }, "uris" : [ "http://www.mendeley.com/documents/?uuid=c56e37e8-70e4-4e6c-a546-b23ac8d1ba15" ] } ], "mendeley" : { "formattedCitation" : "Aprillia et.all Theresia, &lt;i&gt;Pembangunan Berbasis Masyarakat&lt;/i&gt; (Bandung: Alfabeta, 2014).", "plainTextFormattedCitation" : "Aprillia et.all Theresia, Pembangunan Berbasis Masyarakat (Bandung: Alfabeta, 2014).", "previouslyFormattedCitation" : "Aprillia et.all Theresia, &lt;i&gt;Pembangunan Berbasis Masyarakat&lt;/i&gt; (Bandung: Alfabeta, 2014)." }, "properties" : { "noteIndex" : 0 }, "schema" : "https://github.com/citation-style-language/schema/raw/master/csl-citation.json" }</w:instrText>
      </w:r>
      <w:r>
        <w:fldChar w:fldCharType="separate"/>
      </w:r>
      <w:r w:rsidRPr="00CB25CE">
        <w:rPr>
          <w:noProof/>
        </w:rPr>
        <w:t xml:space="preserve">Aprillia et.all Theresia, </w:t>
      </w:r>
      <w:r w:rsidRPr="00CB25CE">
        <w:rPr>
          <w:i/>
          <w:noProof/>
        </w:rPr>
        <w:t>Pembangunan Berbasis Masyarakat</w:t>
      </w:r>
      <w:r w:rsidRPr="00CB25CE">
        <w:rPr>
          <w:noProof/>
        </w:rPr>
        <w:t xml:space="preserve"> (Bandung: Alfabeta, 2014).</w:t>
      </w:r>
      <w:r>
        <w:fldChar w:fldCharType="end"/>
      </w:r>
      <w:r>
        <w:rPr>
          <w:lang w:val="id-ID"/>
        </w:rPr>
        <w:t>12.</w:t>
      </w:r>
    </w:p>
  </w:footnote>
  <w:footnote w:id="13">
    <w:p w:rsidR="00845C46" w:rsidRPr="008B472E" w:rsidRDefault="00845C46" w:rsidP="008B472E">
      <w:pPr>
        <w:pStyle w:val="FootnoteText"/>
        <w:rPr>
          <w:lang w:val="id-ID"/>
        </w:rPr>
      </w:pPr>
      <w:r w:rsidRPr="007A6D2D">
        <w:rPr>
          <w:rStyle w:val="FootnoteReference"/>
          <w:rFonts w:ascii="Times New Roman" w:hAnsi="Times New Roman"/>
        </w:rPr>
        <w:footnoteRef/>
      </w:r>
      <w:r w:rsidR="008B472E">
        <w:rPr>
          <w:rFonts w:ascii="Times New Roman" w:hAnsi="Times New Roman"/>
        </w:rPr>
        <w:t xml:space="preserve"> </w:t>
      </w:r>
      <w:r w:rsidR="008B472E">
        <w:rPr>
          <w:rFonts w:ascii="Times New Roman" w:hAnsi="Times New Roman"/>
        </w:rPr>
        <w:fldChar w:fldCharType="begin" w:fldLock="1"/>
      </w:r>
      <w:r w:rsidR="008B472E">
        <w:rPr>
          <w:rFonts w:ascii="Times New Roman" w:hAnsi="Times New Roman"/>
        </w:rPr>
        <w:instrText>ADDIN CSL_CITATION { "citationItems" : [ { "id" : "ITEM-1", "itemData" : { "author" : [ { "dropping-particle" : "", "family" : "Zakat Center", "given" : "", "non-dropping-particle" : "", "parse-names" : false, "suffix" : "" } ], "id" : "ITEM-1", "issued" : { "date-parts" : [ [ "0" ] ] }, "title" : "Laporan Keuangan Zakat Center 2013-2017", "type" : "report" }, "uris" : [ "http://www.mendeley.com/documents/?uuid=20c03bc6-815c-4787-b579-696ec4fce4f4" ] } ], "mendeley" : { "formattedCitation" : "Zakat Center, \u201cLaporan Keuangan Zakat Center 2013-2017,\u201d n.d.", "plainTextFormattedCitation" : "Zakat Center, \u201cLaporan Keuangan Zakat Center 2013-2017,\u201d n.d.", "previouslyFormattedCitation" : "Zakat Center, \u201cLaporan Keuangan Zakat Center 2013-2017,\u201d n.d." }, "properties" : { "noteIndex" : 0 }, "schema" : "https://github.com/citation-style-language/schema/raw/master/csl-citation.json" }</w:instrText>
      </w:r>
      <w:r w:rsidR="008B472E">
        <w:rPr>
          <w:rFonts w:ascii="Times New Roman" w:hAnsi="Times New Roman"/>
        </w:rPr>
        <w:fldChar w:fldCharType="separate"/>
      </w:r>
      <w:r w:rsidR="008B472E" w:rsidRPr="008B472E">
        <w:rPr>
          <w:rFonts w:ascii="Times New Roman" w:hAnsi="Times New Roman"/>
          <w:noProof/>
        </w:rPr>
        <w:t>Zakat Center, “Laporan Keuangan Zakat Center 2013-2017,” n.d.</w:t>
      </w:r>
      <w:r w:rsidR="008B472E">
        <w:rPr>
          <w:rFonts w:ascii="Times New Roman" w:hAnsi="Times New Roman"/>
        </w:rPr>
        <w:fldChar w:fldCharType="end"/>
      </w:r>
    </w:p>
  </w:footnote>
  <w:footnote w:id="14">
    <w:p w:rsidR="00441445" w:rsidRDefault="00441445" w:rsidP="008B472E">
      <w:pPr>
        <w:pStyle w:val="FootnoteText"/>
      </w:pPr>
      <w:r w:rsidRPr="008D4BEB">
        <w:rPr>
          <w:rStyle w:val="FootnoteReference"/>
          <w:rFonts w:ascii="Times New Roman" w:hAnsi="Times New Roman"/>
        </w:rPr>
        <w:footnoteRef/>
      </w:r>
      <w:r w:rsidRPr="008D4BEB">
        <w:rPr>
          <w:rFonts w:ascii="Times New Roman" w:hAnsi="Times New Roman"/>
        </w:rPr>
        <w:t xml:space="preserve"> </w:t>
      </w:r>
      <w:r w:rsidR="008B472E">
        <w:rPr>
          <w:rFonts w:ascii="Times New Roman" w:hAnsi="Times New Roman"/>
        </w:rPr>
        <w:fldChar w:fldCharType="begin" w:fldLock="1"/>
      </w:r>
      <w:r w:rsidR="008B472E">
        <w:rPr>
          <w:rFonts w:ascii="Times New Roman" w:hAnsi="Times New Roman"/>
        </w:rPr>
        <w:instrText>ADDIN CSL_CITATION { "citationItems" : [ { "id" : "ITEM-1", "itemData" : { "author" : [ { "dropping-particle" : "", "family" : "Zakat Center", "given" : "", "non-dropping-particle" : "", "parse-names" : false, "suffix" : "" } ], "id" : "ITEM-1", "issued" : { "date-parts" : [ [ "0" ] ] }, "title" : "Laporan Penyaluran Dana 2017", "type" : "report" }, "uris" : [ "http://www.mendeley.com/documents/?uuid=e30ac087-0bb3-4d77-84bc-4d4224c0f682" ] } ], "mendeley" : { "formattedCitation" : "Zakat Center, \u201cLaporan Penyaluran Dana 2017,\u201d n.d.", "plainTextFormattedCitation" : "Zakat Center, \u201cLaporan Penyaluran Dana 2017,\u201d n.d." }, "properties" : { "noteIndex" : 0 }, "schema" : "https://github.com/citation-style-language/schema/raw/master/csl-citation.json" }</w:instrText>
      </w:r>
      <w:r w:rsidR="008B472E">
        <w:rPr>
          <w:rFonts w:ascii="Times New Roman" w:hAnsi="Times New Roman"/>
        </w:rPr>
        <w:fldChar w:fldCharType="separate"/>
      </w:r>
      <w:r w:rsidR="008B472E" w:rsidRPr="008B472E">
        <w:rPr>
          <w:rFonts w:ascii="Times New Roman" w:hAnsi="Times New Roman"/>
          <w:noProof/>
        </w:rPr>
        <w:t>Zakat Center, “Laporan Penyaluran Dana 2017,” n.d.</w:t>
      </w:r>
      <w:r w:rsidR="008B472E">
        <w:rPr>
          <w:rFonts w:ascii="Times New Roman" w:hAnsi="Times New Roman"/>
        </w:rPr>
        <w:fldChar w:fldCharType="end"/>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0BF"/>
    <w:multiLevelType w:val="hybridMultilevel"/>
    <w:tmpl w:val="251CEE9C"/>
    <w:lvl w:ilvl="0" w:tplc="778235A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4FB35EE"/>
    <w:multiLevelType w:val="hybridMultilevel"/>
    <w:tmpl w:val="76B0B3AE"/>
    <w:lvl w:ilvl="0" w:tplc="A69C5190">
      <w:start w:val="1"/>
      <w:numFmt w:val="lowerLetter"/>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A1742EB"/>
    <w:multiLevelType w:val="hybridMultilevel"/>
    <w:tmpl w:val="1B306DD0"/>
    <w:lvl w:ilvl="0" w:tplc="8F9E088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CBD6738"/>
    <w:multiLevelType w:val="hybridMultilevel"/>
    <w:tmpl w:val="AFCCA268"/>
    <w:lvl w:ilvl="0" w:tplc="C24C7220">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nsid w:val="106A77F3"/>
    <w:multiLevelType w:val="hybridMultilevel"/>
    <w:tmpl w:val="9FCE2AEC"/>
    <w:lvl w:ilvl="0" w:tplc="6520F8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33A876DE"/>
    <w:multiLevelType w:val="hybridMultilevel"/>
    <w:tmpl w:val="F8883A7A"/>
    <w:lvl w:ilvl="0" w:tplc="7B421ED4">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8C225A2"/>
    <w:multiLevelType w:val="hybridMultilevel"/>
    <w:tmpl w:val="0F4E6808"/>
    <w:lvl w:ilvl="0" w:tplc="B824DCD8">
      <w:start w:val="1"/>
      <w:numFmt w:val="lowerLetter"/>
      <w:lvlText w:val="%1."/>
      <w:lvlJc w:val="left"/>
      <w:pPr>
        <w:ind w:left="1146" w:hanging="360"/>
      </w:pPr>
      <w:rPr>
        <w:rFonts w:hint="default"/>
        <w:i/>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48424D0C"/>
    <w:multiLevelType w:val="hybridMultilevel"/>
    <w:tmpl w:val="22ACA606"/>
    <w:lvl w:ilvl="0" w:tplc="A9465D9A">
      <w:start w:val="1"/>
      <w:numFmt w:val="decimal"/>
      <w:lvlText w:val="%1."/>
      <w:lvlJc w:val="left"/>
      <w:pPr>
        <w:ind w:left="1778" w:hanging="360"/>
      </w:pPr>
      <w:rPr>
        <w:rFonts w:asciiTheme="minorHAnsi" w:eastAsia="Times New Roman" w:hAnsiTheme="minorHAnsi" w:cstheme="minorHAnsi"/>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8">
    <w:nsid w:val="4B5A02AE"/>
    <w:multiLevelType w:val="hybridMultilevel"/>
    <w:tmpl w:val="684EF10C"/>
    <w:lvl w:ilvl="0" w:tplc="827C378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734B582F"/>
    <w:multiLevelType w:val="hybridMultilevel"/>
    <w:tmpl w:val="125E0800"/>
    <w:lvl w:ilvl="0" w:tplc="1F9619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2"/>
  </w:num>
  <w:num w:numId="5">
    <w:abstractNumId w:val="5"/>
  </w:num>
  <w:num w:numId="6">
    <w:abstractNumId w:val="8"/>
  </w:num>
  <w:num w:numId="7">
    <w:abstractNumId w:val="1"/>
  </w:num>
  <w:num w:numId="8">
    <w:abstractNumId w:val="4"/>
  </w:num>
  <w:num w:numId="9">
    <w:abstractNumId w:val="0"/>
  </w:num>
  <w:num w:numId="10">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YzNTcxMjcxsLQwMjRU0lEKTi0uzszPAykwrAUAmCT2yywAAAA="/>
  </w:docVars>
  <w:rsids>
    <w:rsidRoot w:val="00786B68"/>
    <w:rsid w:val="0006551A"/>
    <w:rsid w:val="00066E9B"/>
    <w:rsid w:val="00102BC7"/>
    <w:rsid w:val="0016428A"/>
    <w:rsid w:val="001747E7"/>
    <w:rsid w:val="00183B55"/>
    <w:rsid w:val="00197AF4"/>
    <w:rsid w:val="0020466A"/>
    <w:rsid w:val="00216095"/>
    <w:rsid w:val="00257F19"/>
    <w:rsid w:val="002A07AA"/>
    <w:rsid w:val="002A7B97"/>
    <w:rsid w:val="002C2467"/>
    <w:rsid w:val="002F06F0"/>
    <w:rsid w:val="002F331B"/>
    <w:rsid w:val="002F4BA4"/>
    <w:rsid w:val="002F630B"/>
    <w:rsid w:val="002F7F7F"/>
    <w:rsid w:val="00327A1D"/>
    <w:rsid w:val="00341817"/>
    <w:rsid w:val="00403377"/>
    <w:rsid w:val="00425573"/>
    <w:rsid w:val="00434DCA"/>
    <w:rsid w:val="00441445"/>
    <w:rsid w:val="00445AC1"/>
    <w:rsid w:val="004A5CBE"/>
    <w:rsid w:val="004A6600"/>
    <w:rsid w:val="004B30CB"/>
    <w:rsid w:val="00500DE9"/>
    <w:rsid w:val="0053563F"/>
    <w:rsid w:val="005A1827"/>
    <w:rsid w:val="005D6493"/>
    <w:rsid w:val="00657F4E"/>
    <w:rsid w:val="006614FF"/>
    <w:rsid w:val="00672217"/>
    <w:rsid w:val="00672B91"/>
    <w:rsid w:val="006774FC"/>
    <w:rsid w:val="006A1C58"/>
    <w:rsid w:val="006B6EE5"/>
    <w:rsid w:val="00724ADA"/>
    <w:rsid w:val="00786B68"/>
    <w:rsid w:val="007A0168"/>
    <w:rsid w:val="00845C46"/>
    <w:rsid w:val="008B472E"/>
    <w:rsid w:val="008C0920"/>
    <w:rsid w:val="008E26E6"/>
    <w:rsid w:val="008E35CE"/>
    <w:rsid w:val="008E5AB9"/>
    <w:rsid w:val="00906D7A"/>
    <w:rsid w:val="009358BF"/>
    <w:rsid w:val="00957F44"/>
    <w:rsid w:val="00975416"/>
    <w:rsid w:val="00986C5C"/>
    <w:rsid w:val="00992A2B"/>
    <w:rsid w:val="00A11DC0"/>
    <w:rsid w:val="00A20DCF"/>
    <w:rsid w:val="00A225B0"/>
    <w:rsid w:val="00A64CD7"/>
    <w:rsid w:val="00AA6696"/>
    <w:rsid w:val="00AC2B05"/>
    <w:rsid w:val="00B22865"/>
    <w:rsid w:val="00B93645"/>
    <w:rsid w:val="00C67060"/>
    <w:rsid w:val="00CA1FE0"/>
    <w:rsid w:val="00CB25CE"/>
    <w:rsid w:val="00CC5C44"/>
    <w:rsid w:val="00CE1C22"/>
    <w:rsid w:val="00CF6991"/>
    <w:rsid w:val="00D0425C"/>
    <w:rsid w:val="00D32C0B"/>
    <w:rsid w:val="00D51407"/>
    <w:rsid w:val="00DF5264"/>
    <w:rsid w:val="00E242C8"/>
    <w:rsid w:val="00E279CB"/>
    <w:rsid w:val="00E304F3"/>
    <w:rsid w:val="00E3679F"/>
    <w:rsid w:val="00E40DE3"/>
    <w:rsid w:val="00E5677A"/>
    <w:rsid w:val="00E87D73"/>
    <w:rsid w:val="00EC27C4"/>
    <w:rsid w:val="00F118B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30B"/>
    <w:pPr>
      <w:spacing w:after="160" w:line="259" w:lineRule="auto"/>
    </w:pPr>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217"/>
    <w:pPr>
      <w:ind w:left="720"/>
      <w:contextualSpacing/>
    </w:pPr>
  </w:style>
  <w:style w:type="paragraph" w:styleId="FootnoteText">
    <w:name w:val="footnote text"/>
    <w:basedOn w:val="Normal"/>
    <w:link w:val="FootnoteTextChar"/>
    <w:uiPriority w:val="99"/>
    <w:unhideWhenUsed/>
    <w:rsid w:val="00672217"/>
    <w:pPr>
      <w:spacing w:after="0" w:line="240" w:lineRule="auto"/>
    </w:pPr>
    <w:rPr>
      <w:sz w:val="20"/>
      <w:szCs w:val="20"/>
    </w:rPr>
  </w:style>
  <w:style w:type="character" w:customStyle="1" w:styleId="FootnoteTextChar">
    <w:name w:val="Footnote Text Char"/>
    <w:basedOn w:val="DefaultParagraphFont"/>
    <w:link w:val="FootnoteText"/>
    <w:uiPriority w:val="99"/>
    <w:rsid w:val="00672217"/>
    <w:rPr>
      <w:rFonts w:eastAsia="Times New Roman" w:cs="Times New Roman"/>
      <w:sz w:val="20"/>
      <w:szCs w:val="20"/>
      <w:lang w:val="en-US"/>
    </w:rPr>
  </w:style>
  <w:style w:type="character" w:styleId="FootnoteReference">
    <w:name w:val="footnote reference"/>
    <w:basedOn w:val="DefaultParagraphFont"/>
    <w:uiPriority w:val="99"/>
    <w:semiHidden/>
    <w:unhideWhenUsed/>
    <w:rsid w:val="00672217"/>
    <w:rPr>
      <w:rFonts w:cs="Times New Roman"/>
      <w:vertAlign w:val="superscript"/>
    </w:rPr>
  </w:style>
  <w:style w:type="character" w:customStyle="1" w:styleId="apple-converted-space">
    <w:name w:val="apple-converted-space"/>
    <w:basedOn w:val="DefaultParagraphFont"/>
    <w:rsid w:val="00672217"/>
    <w:rPr>
      <w:rFonts w:cs="Times New Roman"/>
    </w:rPr>
  </w:style>
  <w:style w:type="character" w:styleId="Hyperlink">
    <w:name w:val="Hyperlink"/>
    <w:basedOn w:val="DefaultParagraphFont"/>
    <w:uiPriority w:val="99"/>
    <w:unhideWhenUsed/>
    <w:rsid w:val="00672217"/>
    <w:rPr>
      <w:color w:val="0000FF" w:themeColor="hyperlink"/>
      <w:u w:val="single"/>
    </w:rPr>
  </w:style>
  <w:style w:type="paragraph" w:styleId="Header">
    <w:name w:val="header"/>
    <w:basedOn w:val="Normal"/>
    <w:link w:val="HeaderChar"/>
    <w:uiPriority w:val="99"/>
    <w:unhideWhenUsed/>
    <w:rsid w:val="00D32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C0B"/>
    <w:rPr>
      <w:rFonts w:eastAsia="Times New Roman" w:cs="Times New Roman"/>
      <w:lang w:val="en-US"/>
    </w:rPr>
  </w:style>
  <w:style w:type="paragraph" w:styleId="Footer">
    <w:name w:val="footer"/>
    <w:basedOn w:val="Normal"/>
    <w:link w:val="FooterChar"/>
    <w:uiPriority w:val="99"/>
    <w:unhideWhenUsed/>
    <w:rsid w:val="00D32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C0B"/>
    <w:rPr>
      <w:rFonts w:eastAsia="Times New Roman" w:cs="Times New Roman"/>
      <w:lang w:val="en-US"/>
    </w:rPr>
  </w:style>
  <w:style w:type="character" w:customStyle="1" w:styleId="A5">
    <w:name w:val="A5"/>
    <w:uiPriority w:val="99"/>
    <w:rsid w:val="00D32C0B"/>
    <w:rPr>
      <w:color w:val="000000"/>
      <w:sz w:val="21"/>
    </w:rPr>
  </w:style>
  <w:style w:type="table" w:styleId="TableGrid">
    <w:name w:val="Table Grid"/>
    <w:basedOn w:val="TableNormal"/>
    <w:uiPriority w:val="39"/>
    <w:rsid w:val="00CE1C22"/>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66E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E9B"/>
    <w:rPr>
      <w:rFonts w:eastAsia="Times New Roman" w:cs="Times New Roman"/>
      <w:sz w:val="20"/>
      <w:szCs w:val="20"/>
      <w:lang w:val="en-US"/>
    </w:rPr>
  </w:style>
  <w:style w:type="character" w:styleId="EndnoteReference">
    <w:name w:val="endnote reference"/>
    <w:basedOn w:val="DefaultParagraphFont"/>
    <w:uiPriority w:val="99"/>
    <w:semiHidden/>
    <w:unhideWhenUsed/>
    <w:rsid w:val="00066E9B"/>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azizmunawar1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Office_Excel_97-2003_Worksheet1.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chart" Target="charts/chart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mailto:prihastinizakiah95@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Hasil zis laz zakat center</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cked"/>
        <c:ser>
          <c:idx val="0"/>
          <c:order val="0"/>
          <c:tx>
            <c:strRef>
              <c:f>Sheet1!$B$1</c:f>
              <c:strCache>
                <c:ptCount val="1"/>
                <c:pt idx="0">
                  <c:v>Hasil ZIS LAZ Zakat Center</c:v>
                </c:pt>
              </c:strCache>
            </c:strRef>
          </c:tx>
          <c:spPr>
            <a:solidFill>
              <a:schemeClr val="accent2"/>
            </a:solidFill>
            <a:ln>
              <a:noFill/>
            </a:ln>
            <a:effectLst/>
            <a:sp3d/>
          </c:spPr>
          <c:dLbls>
            <c:dLbl>
              <c:idx val="0"/>
              <c:layout>
                <c:manualLayout>
                  <c:x val="0"/>
                  <c:y val="-7.4179743223965769E-2"/>
                </c:manualLayout>
              </c:layout>
              <c:showVal val="1"/>
              <c:extLst>
                <c:ext xmlns:c15="http://schemas.microsoft.com/office/drawing/2012/chart" uri="{CE6537A1-D6FC-4f65-9D91-7224C49458BB}"/>
              </c:extLst>
            </c:dLbl>
            <c:dLbl>
              <c:idx val="1"/>
              <c:layout>
                <c:manualLayout>
                  <c:x val="1.6075016744809108E-2"/>
                  <c:y val="-0.2225392296718974"/>
                </c:manualLayout>
              </c:layout>
              <c:showVal val="1"/>
              <c:extLst>
                <c:ext xmlns:c15="http://schemas.microsoft.com/office/drawing/2012/chart" uri="{CE6537A1-D6FC-4f65-9D91-7224C49458BB}"/>
              </c:extLst>
            </c:dLbl>
            <c:dLbl>
              <c:idx val="2"/>
              <c:layout>
                <c:manualLayout>
                  <c:x val="3.7508372404554659E-2"/>
                  <c:y val="-0.2225392296718974"/>
                </c:manualLayout>
              </c:layout>
              <c:showVal val="1"/>
              <c:extLst>
                <c:ext xmlns:c15="http://schemas.microsoft.com/office/drawing/2012/chart" uri="{CE6537A1-D6FC-4f65-9D91-7224C49458BB}"/>
              </c:extLst>
            </c:dLbl>
            <c:dLbl>
              <c:idx val="3"/>
              <c:layout>
                <c:manualLayout>
                  <c:x val="2.3248136763653206E-2"/>
                  <c:y val="-0.275188846311619"/>
                </c:manualLayout>
              </c:layout>
              <c:showVal val="1"/>
              <c:extLst>
                <c:ext xmlns:c15="http://schemas.microsoft.com/office/drawing/2012/chart" uri="{CE6537A1-D6FC-4f65-9D91-7224C49458BB}"/>
              </c:extLst>
            </c:dLbl>
            <c:dLbl>
              <c:idx val="4"/>
              <c:layout>
                <c:manualLayout>
                  <c:x val="2.1433355659745534E-2"/>
                  <c:y val="-0.26818830242510699"/>
                </c:manualLayout>
              </c:layout>
              <c:showVal val="1"/>
              <c:extLst>
                <c:ext xmlns:c15="http://schemas.microsoft.com/office/drawing/2012/chart" uri="{CE6537A1-D6FC-4f65-9D91-7224C49458BB}"/>
              </c:extLst>
            </c:dLbl>
            <c:numFmt formatCode="_(* #,##0_);_(* \(#,##0\);_(* &quot;-&quot;_);_(@_)"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n-US"/>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77314407</c:v>
                </c:pt>
                <c:pt idx="1">
                  <c:v>2057122250</c:v>
                </c:pt>
                <c:pt idx="2">
                  <c:v>2254284173</c:v>
                </c:pt>
                <c:pt idx="3">
                  <c:v>2717552726</c:v>
                </c:pt>
                <c:pt idx="4">
                  <c:v>2927598930</c:v>
                </c:pt>
              </c:numCache>
            </c:numRef>
          </c:val>
        </c:ser>
        <c:dLbls>
          <c:showVal val="1"/>
        </c:dLbls>
        <c:gapWidth val="79"/>
        <c:shape val="box"/>
        <c:axId val="135130112"/>
        <c:axId val="137245440"/>
        <c:axId val="0"/>
      </c:bar3DChart>
      <c:catAx>
        <c:axId val="13513011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37245440"/>
        <c:crosses val="autoZero"/>
        <c:auto val="1"/>
        <c:lblAlgn val="ctr"/>
        <c:lblOffset val="100"/>
      </c:catAx>
      <c:valAx>
        <c:axId val="137245440"/>
        <c:scaling>
          <c:orientation val="minMax"/>
        </c:scaling>
        <c:delete val="1"/>
        <c:axPos val="l"/>
        <c:numFmt formatCode="General" sourceLinked="1"/>
        <c:majorTickMark val="none"/>
        <c:tickLblPos val="nextTo"/>
        <c:crossAx val="135130112"/>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8CFAAC-83FC-4C5F-8E09-805077F1E48E}">
      <dsp:nvSpPr>
        <dsp:cNvPr id="0" name=""/>
        <dsp:cNvSpPr/>
      </dsp:nvSpPr>
      <dsp:spPr>
        <a:xfrm>
          <a:off x="2416771" y="1007071"/>
          <a:ext cx="586182" cy="586182"/>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Calibri" panose="020F0502020204030204"/>
              <a:ea typeface="+mn-ea"/>
              <a:cs typeface="+mn-cs"/>
            </a:rPr>
            <a:t>Better Education </a:t>
          </a:r>
        </a:p>
      </dsp:txBody>
      <dsp:txXfrm>
        <a:off x="2502615" y="1092915"/>
        <a:ext cx="414494" cy="414494"/>
      </dsp:txXfrm>
    </dsp:sp>
    <dsp:sp modelId="{8D5C3DA3-E82B-4413-960F-6998DC506FA5}">
      <dsp:nvSpPr>
        <dsp:cNvPr id="0" name=""/>
        <dsp:cNvSpPr/>
      </dsp:nvSpPr>
      <dsp:spPr>
        <a:xfrm rot="16200000">
          <a:off x="2504491" y="791966"/>
          <a:ext cx="410741" cy="19468"/>
        </a:xfrm>
        <a:custGeom>
          <a:avLst/>
          <a:gdLst/>
          <a:ahLst/>
          <a:cxnLst/>
          <a:rect l="0" t="0" r="0" b="0"/>
          <a:pathLst>
            <a:path>
              <a:moveTo>
                <a:pt x="0" y="12382"/>
              </a:moveTo>
              <a:lnTo>
                <a:pt x="556823" y="1238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699593" y="791431"/>
        <a:ext cx="20537" cy="20537"/>
      </dsp:txXfrm>
    </dsp:sp>
    <dsp:sp modelId="{6B13743E-388E-408C-8A61-997F2DA119FB}">
      <dsp:nvSpPr>
        <dsp:cNvPr id="0" name=""/>
        <dsp:cNvSpPr/>
      </dsp:nvSpPr>
      <dsp:spPr>
        <a:xfrm>
          <a:off x="2416771" y="10147"/>
          <a:ext cx="586182" cy="586182"/>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latin typeface="Calibri" panose="020F0502020204030204"/>
              <a:ea typeface="+mn-ea"/>
              <a:cs typeface="+mn-cs"/>
            </a:rPr>
            <a:t>Better Accesibility</a:t>
          </a:r>
        </a:p>
      </dsp:txBody>
      <dsp:txXfrm>
        <a:off x="2502615" y="95991"/>
        <a:ext cx="414494" cy="414494"/>
      </dsp:txXfrm>
    </dsp:sp>
    <dsp:sp modelId="{D4999EEC-2D08-4C96-BB3B-5AA53D2C8F2C}">
      <dsp:nvSpPr>
        <dsp:cNvPr id="0" name=""/>
        <dsp:cNvSpPr/>
      </dsp:nvSpPr>
      <dsp:spPr>
        <a:xfrm rot="18900000">
          <a:off x="2856957" y="937962"/>
          <a:ext cx="410741" cy="19468"/>
        </a:xfrm>
        <a:custGeom>
          <a:avLst/>
          <a:gdLst/>
          <a:ahLst/>
          <a:cxnLst/>
          <a:rect l="0" t="0" r="0" b="0"/>
          <a:pathLst>
            <a:path>
              <a:moveTo>
                <a:pt x="0" y="12382"/>
              </a:moveTo>
              <a:lnTo>
                <a:pt x="556823" y="1238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052059" y="937428"/>
        <a:ext cx="20537" cy="20537"/>
      </dsp:txXfrm>
    </dsp:sp>
    <dsp:sp modelId="{DF49E816-21FE-431F-A1E8-482F6472049A}">
      <dsp:nvSpPr>
        <dsp:cNvPr id="0" name=""/>
        <dsp:cNvSpPr/>
      </dsp:nvSpPr>
      <dsp:spPr>
        <a:xfrm>
          <a:off x="3121703" y="302139"/>
          <a:ext cx="586182" cy="586182"/>
        </a:xfrm>
        <a:prstGeom prst="ellipse">
          <a:avLst/>
        </a:prstGeom>
        <a:solidFill>
          <a:schemeClr val="accent3">
            <a:hueOff val="1607181"/>
            <a:satOff val="-2411"/>
            <a:lumOff val="-39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latin typeface="Calibri" panose="020F0502020204030204"/>
              <a:ea typeface="+mn-ea"/>
              <a:cs typeface="+mn-cs"/>
            </a:rPr>
            <a:t>Better Action</a:t>
          </a:r>
        </a:p>
      </dsp:txBody>
      <dsp:txXfrm>
        <a:off x="3207547" y="387983"/>
        <a:ext cx="414494" cy="414494"/>
      </dsp:txXfrm>
    </dsp:sp>
    <dsp:sp modelId="{75F792AA-1B27-416B-88D1-81CB15108679}">
      <dsp:nvSpPr>
        <dsp:cNvPr id="0" name=""/>
        <dsp:cNvSpPr/>
      </dsp:nvSpPr>
      <dsp:spPr>
        <a:xfrm>
          <a:off x="3002953" y="1290428"/>
          <a:ext cx="410741" cy="19468"/>
        </a:xfrm>
        <a:custGeom>
          <a:avLst/>
          <a:gdLst/>
          <a:ahLst/>
          <a:cxnLst/>
          <a:rect l="0" t="0" r="0" b="0"/>
          <a:pathLst>
            <a:path>
              <a:moveTo>
                <a:pt x="0" y="12382"/>
              </a:moveTo>
              <a:lnTo>
                <a:pt x="556823" y="1238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198055" y="1289893"/>
        <a:ext cx="20537" cy="20537"/>
      </dsp:txXfrm>
    </dsp:sp>
    <dsp:sp modelId="{F21A96E1-4B4D-433E-8CDE-65F655C12DBF}">
      <dsp:nvSpPr>
        <dsp:cNvPr id="0" name=""/>
        <dsp:cNvSpPr/>
      </dsp:nvSpPr>
      <dsp:spPr>
        <a:xfrm>
          <a:off x="3413695" y="1007071"/>
          <a:ext cx="586182" cy="586182"/>
        </a:xfrm>
        <a:prstGeom prst="ellipse">
          <a:avLst/>
        </a:prstGeom>
        <a:solidFill>
          <a:schemeClr val="accent3">
            <a:hueOff val="3214361"/>
            <a:satOff val="-4823"/>
            <a:lumOff val="-78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latin typeface="Calibri" panose="020F0502020204030204"/>
              <a:ea typeface="+mn-ea"/>
              <a:cs typeface="+mn-cs"/>
            </a:rPr>
            <a:t>Better Organization </a:t>
          </a:r>
        </a:p>
      </dsp:txBody>
      <dsp:txXfrm>
        <a:off x="3499539" y="1092915"/>
        <a:ext cx="414494" cy="414494"/>
      </dsp:txXfrm>
    </dsp:sp>
    <dsp:sp modelId="{F8240B3F-6EAF-4DF4-B56A-EF36613D42C2}">
      <dsp:nvSpPr>
        <dsp:cNvPr id="0" name=""/>
        <dsp:cNvSpPr/>
      </dsp:nvSpPr>
      <dsp:spPr>
        <a:xfrm rot="2700000">
          <a:off x="2856957" y="1642894"/>
          <a:ext cx="410741" cy="19468"/>
        </a:xfrm>
        <a:custGeom>
          <a:avLst/>
          <a:gdLst/>
          <a:ahLst/>
          <a:cxnLst/>
          <a:rect l="0" t="0" r="0" b="0"/>
          <a:pathLst>
            <a:path>
              <a:moveTo>
                <a:pt x="0" y="12382"/>
              </a:moveTo>
              <a:lnTo>
                <a:pt x="556823" y="1238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3052059" y="1642359"/>
        <a:ext cx="20537" cy="20537"/>
      </dsp:txXfrm>
    </dsp:sp>
    <dsp:sp modelId="{EC8074F1-6C1F-4C58-9846-8AFC60F76706}">
      <dsp:nvSpPr>
        <dsp:cNvPr id="0" name=""/>
        <dsp:cNvSpPr/>
      </dsp:nvSpPr>
      <dsp:spPr>
        <a:xfrm>
          <a:off x="3121703" y="1712003"/>
          <a:ext cx="586182" cy="586182"/>
        </a:xfrm>
        <a:prstGeom prst="ellipse">
          <a:avLst/>
        </a:prstGeom>
        <a:solidFill>
          <a:schemeClr val="accent3">
            <a:hueOff val="4821541"/>
            <a:satOff val="-7234"/>
            <a:lumOff val="-11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latin typeface="Calibri" panose="020F0502020204030204"/>
              <a:ea typeface="+mn-ea"/>
              <a:cs typeface="+mn-cs"/>
            </a:rPr>
            <a:t>Better Business </a:t>
          </a:r>
        </a:p>
      </dsp:txBody>
      <dsp:txXfrm>
        <a:off x="3207547" y="1797847"/>
        <a:ext cx="414494" cy="414494"/>
      </dsp:txXfrm>
    </dsp:sp>
    <dsp:sp modelId="{FFC0413D-9B4E-4475-9D00-433C0B0EBE72}">
      <dsp:nvSpPr>
        <dsp:cNvPr id="0" name=""/>
        <dsp:cNvSpPr/>
      </dsp:nvSpPr>
      <dsp:spPr>
        <a:xfrm rot="5400000">
          <a:off x="2504491" y="1788890"/>
          <a:ext cx="410741" cy="19468"/>
        </a:xfrm>
        <a:custGeom>
          <a:avLst/>
          <a:gdLst/>
          <a:ahLst/>
          <a:cxnLst/>
          <a:rect l="0" t="0" r="0" b="0"/>
          <a:pathLst>
            <a:path>
              <a:moveTo>
                <a:pt x="0" y="12382"/>
              </a:moveTo>
              <a:lnTo>
                <a:pt x="556823" y="1238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699593" y="1788355"/>
        <a:ext cx="20537" cy="20537"/>
      </dsp:txXfrm>
    </dsp:sp>
    <dsp:sp modelId="{3634E636-A55A-4008-915F-53EE242DD803}">
      <dsp:nvSpPr>
        <dsp:cNvPr id="0" name=""/>
        <dsp:cNvSpPr/>
      </dsp:nvSpPr>
      <dsp:spPr>
        <a:xfrm>
          <a:off x="2416771" y="2003995"/>
          <a:ext cx="586182" cy="586182"/>
        </a:xfrm>
        <a:prstGeom prst="ellipse">
          <a:avLst/>
        </a:prstGeom>
        <a:solidFill>
          <a:schemeClr val="accent3">
            <a:hueOff val="6428722"/>
            <a:satOff val="-9646"/>
            <a:lumOff val="-156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solidFill>
                <a:schemeClr val="bg1"/>
              </a:solidFill>
              <a:latin typeface="Calibri" panose="020F0502020204030204"/>
              <a:ea typeface="+mn-ea"/>
              <a:cs typeface="+mn-cs"/>
            </a:rPr>
            <a:t>Better Income</a:t>
          </a:r>
        </a:p>
      </dsp:txBody>
      <dsp:txXfrm>
        <a:off x="2502615" y="2089839"/>
        <a:ext cx="414494" cy="414494"/>
      </dsp:txXfrm>
    </dsp:sp>
    <dsp:sp modelId="{9F85A25E-B69C-49F5-BBC8-D714CCCF72A8}">
      <dsp:nvSpPr>
        <dsp:cNvPr id="0" name=""/>
        <dsp:cNvSpPr/>
      </dsp:nvSpPr>
      <dsp:spPr>
        <a:xfrm rot="8100000">
          <a:off x="2152025" y="1642894"/>
          <a:ext cx="410741" cy="19468"/>
        </a:xfrm>
        <a:custGeom>
          <a:avLst/>
          <a:gdLst/>
          <a:ahLst/>
          <a:cxnLst/>
          <a:rect l="0" t="0" r="0" b="0"/>
          <a:pathLst>
            <a:path>
              <a:moveTo>
                <a:pt x="0" y="12382"/>
              </a:moveTo>
              <a:lnTo>
                <a:pt x="556823" y="1238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2347128" y="1642359"/>
        <a:ext cx="20537" cy="20537"/>
      </dsp:txXfrm>
    </dsp:sp>
    <dsp:sp modelId="{64BF7109-B24B-4D9C-8CCC-66AAC852F00D}">
      <dsp:nvSpPr>
        <dsp:cNvPr id="0" name=""/>
        <dsp:cNvSpPr/>
      </dsp:nvSpPr>
      <dsp:spPr>
        <a:xfrm>
          <a:off x="1711839" y="1712003"/>
          <a:ext cx="586182" cy="586182"/>
        </a:xfrm>
        <a:prstGeom prst="ellipse">
          <a:avLst/>
        </a:prstGeom>
        <a:solidFill>
          <a:schemeClr val="accent3">
            <a:hueOff val="8035903"/>
            <a:satOff val="-12057"/>
            <a:lumOff val="-196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latin typeface="Calibri" panose="020F0502020204030204"/>
              <a:ea typeface="+mn-ea"/>
              <a:cs typeface="+mn-cs"/>
            </a:rPr>
            <a:t>Better Enviroment</a:t>
          </a:r>
        </a:p>
      </dsp:txBody>
      <dsp:txXfrm>
        <a:off x="1797683" y="1797847"/>
        <a:ext cx="414494" cy="414494"/>
      </dsp:txXfrm>
    </dsp:sp>
    <dsp:sp modelId="{425082E3-719D-4ED0-9E13-39CF3F8CD61F}">
      <dsp:nvSpPr>
        <dsp:cNvPr id="0" name=""/>
        <dsp:cNvSpPr/>
      </dsp:nvSpPr>
      <dsp:spPr>
        <a:xfrm rot="10800000">
          <a:off x="2006029" y="1290428"/>
          <a:ext cx="410741" cy="19468"/>
        </a:xfrm>
        <a:custGeom>
          <a:avLst/>
          <a:gdLst/>
          <a:ahLst/>
          <a:cxnLst/>
          <a:rect l="0" t="0" r="0" b="0"/>
          <a:pathLst>
            <a:path>
              <a:moveTo>
                <a:pt x="0" y="12382"/>
              </a:moveTo>
              <a:lnTo>
                <a:pt x="556823" y="1238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2201131" y="1289893"/>
        <a:ext cx="20537" cy="20537"/>
      </dsp:txXfrm>
    </dsp:sp>
    <dsp:sp modelId="{219394B6-D31B-4B74-B9BC-74BB19DCC32B}">
      <dsp:nvSpPr>
        <dsp:cNvPr id="0" name=""/>
        <dsp:cNvSpPr/>
      </dsp:nvSpPr>
      <dsp:spPr>
        <a:xfrm>
          <a:off x="1419847" y="1007071"/>
          <a:ext cx="586182" cy="586182"/>
        </a:xfrm>
        <a:prstGeom prst="ellipse">
          <a:avLst/>
        </a:prstGeom>
        <a:solidFill>
          <a:schemeClr val="accent3">
            <a:hueOff val="9643083"/>
            <a:satOff val="-14469"/>
            <a:lumOff val="-23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latin typeface="Calibri" panose="020F0502020204030204"/>
              <a:ea typeface="+mn-ea"/>
              <a:cs typeface="+mn-cs"/>
            </a:rPr>
            <a:t>Better Living</a:t>
          </a:r>
        </a:p>
      </dsp:txBody>
      <dsp:txXfrm>
        <a:off x="1505691" y="1092915"/>
        <a:ext cx="414494" cy="414494"/>
      </dsp:txXfrm>
    </dsp:sp>
    <dsp:sp modelId="{3F187624-BD80-4C0A-95E3-C8C54C6B50C6}">
      <dsp:nvSpPr>
        <dsp:cNvPr id="0" name=""/>
        <dsp:cNvSpPr/>
      </dsp:nvSpPr>
      <dsp:spPr>
        <a:xfrm rot="13500000">
          <a:off x="2152025" y="937962"/>
          <a:ext cx="410741" cy="19468"/>
        </a:xfrm>
        <a:custGeom>
          <a:avLst/>
          <a:gdLst/>
          <a:ahLst/>
          <a:cxnLst/>
          <a:rect l="0" t="0" r="0" b="0"/>
          <a:pathLst>
            <a:path>
              <a:moveTo>
                <a:pt x="0" y="12382"/>
              </a:moveTo>
              <a:lnTo>
                <a:pt x="556823" y="12382"/>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2347128" y="937428"/>
        <a:ext cx="20537" cy="20537"/>
      </dsp:txXfrm>
    </dsp:sp>
    <dsp:sp modelId="{4C7270E2-8B1B-4837-B503-4D7906E7B0F6}">
      <dsp:nvSpPr>
        <dsp:cNvPr id="0" name=""/>
        <dsp:cNvSpPr/>
      </dsp:nvSpPr>
      <dsp:spPr>
        <a:xfrm>
          <a:off x="1711839" y="302139"/>
          <a:ext cx="586182" cy="586182"/>
        </a:xfrm>
        <a:prstGeom prst="ellips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latin typeface="Calibri" panose="020F0502020204030204"/>
              <a:ea typeface="+mn-ea"/>
              <a:cs typeface="+mn-cs"/>
            </a:rPr>
            <a:t>Better Community</a:t>
          </a:r>
        </a:p>
      </dsp:txBody>
      <dsp:txXfrm>
        <a:off x="1797683" y="387983"/>
        <a:ext cx="414494" cy="414494"/>
      </dsp:txXfrm>
    </dsp:sp>
  </dsp:spTree>
</dsp:drawing>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A311A-7042-431C-AC16-6C3A7335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10</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2019-02-04T06:31:00Z</dcterms:created>
  <dcterms:modified xsi:type="dcterms:W3CDTF">2019-02-04T23:22:00Z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8d2f1c43-6c19-32b4-aecc-b3339469133e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