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8BD" w:rsidRPr="00334EF4" w:rsidRDefault="006A647D" w:rsidP="00D428BD">
      <w:pPr>
        <w:spacing w:after="0" w:line="240" w:lineRule="auto"/>
        <w:jc w:val="center"/>
        <w:rPr>
          <w:rFonts w:eastAsia="Times New Roman" w:cstheme="minorHAnsi"/>
          <w:b/>
          <w:bCs/>
          <w:sz w:val="28"/>
          <w:szCs w:val="28"/>
        </w:rPr>
      </w:pPr>
      <w:r w:rsidRPr="00334EF4">
        <w:rPr>
          <w:rFonts w:eastAsia="Times New Roman" w:cstheme="minorHAnsi"/>
          <w:b/>
          <w:bCs/>
          <w:sz w:val="28"/>
          <w:szCs w:val="28"/>
        </w:rPr>
        <w:t>HALAL KULINER PE</w:t>
      </w:r>
      <w:r w:rsidRPr="00334EF4">
        <w:rPr>
          <w:rFonts w:eastAsia="Times New Roman" w:cstheme="minorHAnsi"/>
          <w:b/>
          <w:bCs/>
          <w:sz w:val="28"/>
          <w:szCs w:val="28"/>
          <w:lang w:val="id-ID"/>
        </w:rPr>
        <w:t>R</w:t>
      </w:r>
      <w:r w:rsidR="00D428BD" w:rsidRPr="00334EF4">
        <w:rPr>
          <w:rFonts w:eastAsia="Times New Roman" w:cstheme="minorHAnsi"/>
          <w:b/>
          <w:bCs/>
          <w:sz w:val="28"/>
          <w:szCs w:val="28"/>
        </w:rPr>
        <w:t>SPEKTIF HUKUM ADA</w:t>
      </w:r>
      <w:r w:rsidR="00EF2CE8">
        <w:rPr>
          <w:rFonts w:eastAsia="Times New Roman" w:cstheme="minorHAnsi"/>
          <w:b/>
          <w:bCs/>
          <w:sz w:val="28"/>
          <w:szCs w:val="28"/>
        </w:rPr>
        <w:t>T</w:t>
      </w:r>
    </w:p>
    <w:p w:rsidR="006A647D" w:rsidRPr="00334EF4" w:rsidRDefault="006A647D" w:rsidP="00D428BD">
      <w:pPr>
        <w:spacing w:after="0" w:line="240" w:lineRule="auto"/>
        <w:jc w:val="center"/>
        <w:rPr>
          <w:rFonts w:eastAsia="Times New Roman" w:cstheme="minorHAnsi"/>
          <w:b/>
          <w:bCs/>
          <w:sz w:val="28"/>
          <w:szCs w:val="28"/>
        </w:rPr>
      </w:pPr>
      <w:r w:rsidRPr="00334EF4">
        <w:rPr>
          <w:rFonts w:eastAsia="Times New Roman" w:cstheme="minorHAnsi"/>
          <w:b/>
          <w:bCs/>
          <w:sz w:val="28"/>
          <w:szCs w:val="28"/>
        </w:rPr>
        <w:t xml:space="preserve">(Analisis Label Halal Pada Makanan Tradisional Nasi </w:t>
      </w:r>
      <w:proofErr w:type="gramStart"/>
      <w:r w:rsidRPr="00334EF4">
        <w:rPr>
          <w:rFonts w:eastAsia="Times New Roman" w:cstheme="minorHAnsi"/>
          <w:b/>
          <w:bCs/>
          <w:sz w:val="28"/>
          <w:szCs w:val="28"/>
        </w:rPr>
        <w:t>Jamblang )</w:t>
      </w:r>
      <w:proofErr w:type="gramEnd"/>
    </w:p>
    <w:p w:rsidR="008E51BD" w:rsidRPr="00334EF4" w:rsidRDefault="008E51BD" w:rsidP="00834578">
      <w:pPr>
        <w:spacing w:after="0" w:line="240" w:lineRule="auto"/>
        <w:jc w:val="center"/>
        <w:rPr>
          <w:rFonts w:cstheme="minorHAnsi"/>
          <w:sz w:val="28"/>
          <w:szCs w:val="28"/>
        </w:rPr>
      </w:pPr>
    </w:p>
    <w:p w:rsidR="00D428BD" w:rsidRPr="00334EF4" w:rsidRDefault="006A647D" w:rsidP="00D428BD">
      <w:pPr>
        <w:spacing w:after="0" w:line="240" w:lineRule="auto"/>
        <w:jc w:val="center"/>
        <w:rPr>
          <w:rFonts w:cstheme="minorHAnsi"/>
          <w:b/>
          <w:sz w:val="24"/>
          <w:szCs w:val="24"/>
        </w:rPr>
      </w:pPr>
      <w:r w:rsidRPr="00334EF4">
        <w:rPr>
          <w:rFonts w:cstheme="minorHAnsi"/>
          <w:b/>
          <w:sz w:val="24"/>
          <w:szCs w:val="24"/>
        </w:rPr>
        <w:t>Sidik Lukman Sah</w:t>
      </w:r>
      <w:r w:rsidRPr="00334EF4">
        <w:rPr>
          <w:rStyle w:val="FootnoteReference"/>
          <w:rFonts w:cstheme="minorHAnsi"/>
          <w:b/>
          <w:sz w:val="24"/>
          <w:szCs w:val="24"/>
        </w:rPr>
        <w:footnoteReference w:id="1"/>
      </w:r>
      <w:bookmarkStart w:id="0" w:name="_GoBack"/>
      <w:bookmarkEnd w:id="0"/>
    </w:p>
    <w:p w:rsidR="00834578" w:rsidRPr="00334EF4" w:rsidRDefault="003F3BB6" w:rsidP="00D428BD">
      <w:pPr>
        <w:spacing w:after="0" w:line="240" w:lineRule="auto"/>
        <w:jc w:val="center"/>
        <w:rPr>
          <w:rStyle w:val="Hyperlink"/>
          <w:rFonts w:cstheme="minorHAnsi"/>
          <w:color w:val="auto"/>
          <w:sz w:val="24"/>
          <w:szCs w:val="24"/>
          <w:u w:val="none"/>
        </w:rPr>
      </w:pPr>
      <w:hyperlink r:id="rId9" w:history="1">
        <w:r w:rsidR="006A647D" w:rsidRPr="00334EF4">
          <w:rPr>
            <w:rStyle w:val="Hyperlink"/>
            <w:rFonts w:cstheme="minorHAnsi"/>
            <w:color w:val="auto"/>
            <w:sz w:val="24"/>
            <w:szCs w:val="24"/>
          </w:rPr>
          <w:t>Sidik.al_lukmansah@yahoo.com</w:t>
        </w:r>
      </w:hyperlink>
    </w:p>
    <w:p w:rsidR="005048DF" w:rsidRPr="00334EF4" w:rsidRDefault="005048DF" w:rsidP="00834578">
      <w:pPr>
        <w:spacing w:after="120" w:line="240" w:lineRule="auto"/>
        <w:jc w:val="center"/>
        <w:rPr>
          <w:rFonts w:cstheme="minorHAnsi"/>
          <w:b/>
          <w:sz w:val="24"/>
          <w:szCs w:val="24"/>
        </w:rPr>
      </w:pPr>
    </w:p>
    <w:p w:rsidR="00834578" w:rsidRPr="00334EF4" w:rsidRDefault="00834578" w:rsidP="005048DF">
      <w:pPr>
        <w:spacing w:after="0" w:line="240" w:lineRule="auto"/>
        <w:jc w:val="center"/>
        <w:rPr>
          <w:rFonts w:cstheme="minorHAnsi"/>
          <w:b/>
          <w:sz w:val="24"/>
          <w:szCs w:val="24"/>
        </w:rPr>
      </w:pPr>
      <w:r w:rsidRPr="00334EF4">
        <w:rPr>
          <w:rFonts w:cstheme="minorHAnsi"/>
          <w:b/>
          <w:sz w:val="24"/>
          <w:szCs w:val="24"/>
        </w:rPr>
        <w:t>Abstract</w:t>
      </w:r>
    </w:p>
    <w:p w:rsidR="00834578" w:rsidRPr="00334EF4" w:rsidRDefault="00834578" w:rsidP="005048DF">
      <w:pPr>
        <w:spacing w:after="0" w:line="240" w:lineRule="auto"/>
        <w:jc w:val="both"/>
        <w:rPr>
          <w:rFonts w:cstheme="minorHAnsi"/>
          <w:sz w:val="24"/>
          <w:szCs w:val="24"/>
        </w:rPr>
      </w:pPr>
      <w:r w:rsidRPr="00334EF4">
        <w:rPr>
          <w:rFonts w:cstheme="minorHAnsi"/>
          <w:sz w:val="24"/>
          <w:szCs w:val="24"/>
        </w:rPr>
        <w:t xml:space="preserve">Halal and haram are important issues for Muslims, especially when talking about food, which concerns the public's needs. In an effort to protect the public against food products, it takes </w:t>
      </w:r>
      <w:r w:rsidR="00AC2446">
        <w:rPr>
          <w:rFonts w:cstheme="minorHAnsi"/>
          <w:sz w:val="24"/>
          <w:szCs w:val="24"/>
        </w:rPr>
        <w:t xml:space="preserve">the </w:t>
      </w:r>
      <w:r w:rsidRPr="00AC2446">
        <w:rPr>
          <w:rFonts w:cstheme="minorHAnsi"/>
          <w:noProof/>
          <w:sz w:val="24"/>
          <w:szCs w:val="24"/>
        </w:rPr>
        <w:t>effort</w:t>
      </w:r>
      <w:r w:rsidRPr="00334EF4">
        <w:rPr>
          <w:rFonts w:cstheme="minorHAnsi"/>
          <w:sz w:val="24"/>
          <w:szCs w:val="24"/>
        </w:rPr>
        <w:t xml:space="preserve"> to jointly especially the </w:t>
      </w:r>
      <w:r w:rsidRPr="00AC2446">
        <w:rPr>
          <w:rFonts w:cstheme="minorHAnsi"/>
          <w:noProof/>
          <w:sz w:val="24"/>
          <w:szCs w:val="24"/>
        </w:rPr>
        <w:t>p</w:t>
      </w:r>
      <w:r w:rsidR="00AC2446">
        <w:rPr>
          <w:rFonts w:cstheme="minorHAnsi"/>
          <w:noProof/>
          <w:sz w:val="24"/>
          <w:szCs w:val="24"/>
        </w:rPr>
        <w:t>roduced</w:t>
      </w:r>
      <w:r w:rsidRPr="00334EF4">
        <w:rPr>
          <w:rFonts w:cstheme="minorHAnsi"/>
          <w:sz w:val="24"/>
          <w:szCs w:val="24"/>
        </w:rPr>
        <w:t xml:space="preserve"> to certify halal labels through LPPOM MUI. </w:t>
      </w:r>
      <w:r w:rsidR="00AC2446" w:rsidRPr="00AC2446">
        <w:rPr>
          <w:rFonts w:cstheme="minorHAnsi"/>
          <w:noProof/>
          <w:sz w:val="24"/>
          <w:szCs w:val="24"/>
        </w:rPr>
        <w:t>The r</w:t>
      </w:r>
      <w:r w:rsidRPr="00AC2446">
        <w:rPr>
          <w:rFonts w:cstheme="minorHAnsi"/>
          <w:noProof/>
          <w:sz w:val="24"/>
          <w:szCs w:val="24"/>
        </w:rPr>
        <w:t>eceptie</w:t>
      </w:r>
      <w:r w:rsidRPr="00334EF4">
        <w:rPr>
          <w:rFonts w:cstheme="minorHAnsi"/>
          <w:sz w:val="24"/>
          <w:szCs w:val="24"/>
        </w:rPr>
        <w:t xml:space="preserve"> theory </w:t>
      </w:r>
      <w:r w:rsidRPr="00AC2446">
        <w:rPr>
          <w:rFonts w:cstheme="minorHAnsi"/>
          <w:noProof/>
          <w:sz w:val="24"/>
          <w:szCs w:val="24"/>
        </w:rPr>
        <w:t>states</w:t>
      </w:r>
      <w:r w:rsidRPr="00334EF4">
        <w:rPr>
          <w:rFonts w:cstheme="minorHAnsi"/>
          <w:sz w:val="24"/>
          <w:szCs w:val="24"/>
        </w:rPr>
        <w:t xml:space="preserve"> the law that applies to Muslims is their respective customary law. Islamic law can apply if it has been perceived by customary law, so it is </w:t>
      </w:r>
      <w:r w:rsidR="00AC2446">
        <w:rPr>
          <w:rFonts w:cstheme="minorHAnsi"/>
          <w:sz w:val="24"/>
          <w:szCs w:val="24"/>
        </w:rPr>
        <w:t xml:space="preserve">a </w:t>
      </w:r>
      <w:r w:rsidRPr="00AC2446">
        <w:rPr>
          <w:rFonts w:cstheme="minorHAnsi"/>
          <w:noProof/>
          <w:sz w:val="24"/>
          <w:szCs w:val="24"/>
        </w:rPr>
        <w:t>customary</w:t>
      </w:r>
      <w:r w:rsidRPr="00334EF4">
        <w:rPr>
          <w:rFonts w:cstheme="minorHAnsi"/>
          <w:sz w:val="24"/>
          <w:szCs w:val="24"/>
        </w:rPr>
        <w:t xml:space="preserve"> law that determines whether there is Islamic law. As a counter theory of this theory, one of them is the Receptie Exit Theory by Hazairin. This theory states that Receptie Theory must exit (exit) from the theory of Indonesian Islamic law, because it is contrary to the 1945 Constitution and the Al-Quran and Hadith, the Hazairin Halal Concept through receptive exit theory is to determine halal it must refer to Islamic Shari'a, traditional food produced and has been passed down from generation to generation in the area or community of Islamic society, it must follow Islamic law. The existence of halal certification and labeling aims to provide inner peace to Muslims as well as the calm of production for producers and increased business profits.</w:t>
      </w:r>
    </w:p>
    <w:p w:rsidR="005048DF" w:rsidRPr="00334EF4" w:rsidRDefault="005048DF" w:rsidP="005048DF">
      <w:pPr>
        <w:spacing w:after="0" w:line="240" w:lineRule="auto"/>
        <w:jc w:val="both"/>
        <w:rPr>
          <w:rFonts w:cstheme="minorHAnsi"/>
          <w:sz w:val="24"/>
          <w:szCs w:val="24"/>
        </w:rPr>
      </w:pPr>
    </w:p>
    <w:p w:rsidR="000E3026" w:rsidRPr="00334EF4" w:rsidRDefault="00834578" w:rsidP="000E3026">
      <w:pPr>
        <w:spacing w:after="120" w:line="240" w:lineRule="auto"/>
        <w:jc w:val="both"/>
        <w:rPr>
          <w:rFonts w:cstheme="minorHAnsi"/>
          <w:b/>
          <w:sz w:val="24"/>
          <w:szCs w:val="24"/>
        </w:rPr>
      </w:pPr>
      <w:r w:rsidRPr="00334EF4">
        <w:rPr>
          <w:rFonts w:cstheme="minorHAnsi"/>
          <w:b/>
          <w:sz w:val="24"/>
          <w:szCs w:val="24"/>
        </w:rPr>
        <w:t xml:space="preserve">Keywords: </w:t>
      </w:r>
      <w:r w:rsidR="00A954D2" w:rsidRPr="00334EF4">
        <w:rPr>
          <w:rFonts w:cstheme="minorHAnsi"/>
          <w:b/>
          <w:sz w:val="24"/>
          <w:szCs w:val="24"/>
        </w:rPr>
        <w:t>halal culinary, customary law, Islamic law, Receptie Theory, Receptie Exit Theory, halal certification</w:t>
      </w:r>
    </w:p>
    <w:p w:rsidR="006A647D" w:rsidRPr="00334EF4" w:rsidRDefault="0086602E" w:rsidP="000E3026">
      <w:pPr>
        <w:spacing w:after="120" w:line="240" w:lineRule="auto"/>
        <w:jc w:val="center"/>
        <w:rPr>
          <w:rFonts w:cstheme="minorHAnsi"/>
          <w:b/>
          <w:sz w:val="24"/>
          <w:szCs w:val="24"/>
        </w:rPr>
      </w:pPr>
      <w:r w:rsidRPr="00334EF4">
        <w:rPr>
          <w:rFonts w:cstheme="minorHAnsi"/>
          <w:b/>
          <w:sz w:val="24"/>
          <w:szCs w:val="24"/>
        </w:rPr>
        <w:t>Abstrak</w:t>
      </w:r>
    </w:p>
    <w:p w:rsidR="005048DF" w:rsidRPr="00334EF4" w:rsidRDefault="006A647D" w:rsidP="005048DF">
      <w:pPr>
        <w:spacing w:after="0" w:line="240" w:lineRule="auto"/>
        <w:jc w:val="both"/>
        <w:rPr>
          <w:rFonts w:cstheme="minorHAnsi"/>
          <w:sz w:val="24"/>
          <w:szCs w:val="24"/>
        </w:rPr>
      </w:pPr>
      <w:proofErr w:type="gramStart"/>
      <w:r w:rsidRPr="00334EF4">
        <w:rPr>
          <w:rFonts w:cstheme="minorHAnsi"/>
          <w:sz w:val="24"/>
          <w:szCs w:val="24"/>
        </w:rPr>
        <w:t>Halal dan haram merupakan persoalan penting bagi umat Islam terutama apabila membicarakan berkaitan makanan, yang menyangkut hajat masyarakat luas.</w:t>
      </w:r>
      <w:proofErr w:type="gramEnd"/>
      <w:r w:rsidRPr="00334EF4">
        <w:rPr>
          <w:rFonts w:cstheme="minorHAnsi"/>
          <w:sz w:val="24"/>
          <w:szCs w:val="24"/>
        </w:rPr>
        <w:t xml:space="preserve"> </w:t>
      </w:r>
      <w:proofErr w:type="gramStart"/>
      <w:r w:rsidRPr="00334EF4">
        <w:rPr>
          <w:rFonts w:cstheme="minorHAnsi"/>
          <w:sz w:val="24"/>
          <w:szCs w:val="24"/>
        </w:rPr>
        <w:t>Dalam usaha melindungi masyarakat terhadap produk makanan, diperlukan usaha untuk bersama khususnya perodusen untuk melakukan sertifikasi label halal melalui LPPOM MUI.</w:t>
      </w:r>
      <w:proofErr w:type="gramEnd"/>
      <w:r w:rsidRPr="00334EF4">
        <w:rPr>
          <w:rFonts w:cstheme="minorHAnsi"/>
          <w:sz w:val="24"/>
          <w:szCs w:val="24"/>
        </w:rPr>
        <w:t xml:space="preserve"> </w:t>
      </w:r>
      <w:proofErr w:type="gramStart"/>
      <w:r w:rsidRPr="00334EF4">
        <w:rPr>
          <w:rFonts w:cstheme="minorHAnsi"/>
          <w:i/>
          <w:sz w:val="24"/>
          <w:szCs w:val="24"/>
        </w:rPr>
        <w:t>Teori Receptie</w:t>
      </w:r>
      <w:r w:rsidRPr="00334EF4">
        <w:rPr>
          <w:rFonts w:cstheme="minorHAnsi"/>
          <w:sz w:val="24"/>
          <w:szCs w:val="24"/>
        </w:rPr>
        <w:t xml:space="preserve"> menyatakan, hukum yang berlaku bagi umat Islam adalah hukum adat mereka masing-masing.</w:t>
      </w:r>
      <w:proofErr w:type="gramEnd"/>
      <w:r w:rsidRPr="00334EF4">
        <w:rPr>
          <w:rFonts w:cstheme="minorHAnsi"/>
          <w:sz w:val="24"/>
          <w:szCs w:val="24"/>
        </w:rPr>
        <w:t xml:space="preserve"> </w:t>
      </w:r>
      <w:proofErr w:type="gramStart"/>
      <w:r w:rsidRPr="00334EF4">
        <w:rPr>
          <w:rFonts w:cstheme="minorHAnsi"/>
          <w:sz w:val="24"/>
          <w:szCs w:val="24"/>
        </w:rPr>
        <w:t xml:space="preserve">Hukum Islam dapat berlaku apabila telah </w:t>
      </w:r>
      <w:r w:rsidRPr="00334EF4">
        <w:rPr>
          <w:rFonts w:cstheme="minorHAnsi"/>
          <w:i/>
          <w:sz w:val="24"/>
          <w:szCs w:val="24"/>
        </w:rPr>
        <w:t>diresepsi</w:t>
      </w:r>
      <w:r w:rsidRPr="00334EF4">
        <w:rPr>
          <w:rFonts w:cstheme="minorHAnsi"/>
          <w:sz w:val="24"/>
          <w:szCs w:val="24"/>
        </w:rPr>
        <w:t xml:space="preserve"> oleh hukum adat, jadi hukum adatlah yang menentukan ada tidaknya hukum Islam.</w:t>
      </w:r>
      <w:proofErr w:type="gramEnd"/>
      <w:r w:rsidRPr="00334EF4">
        <w:rPr>
          <w:rFonts w:cstheme="minorHAnsi"/>
          <w:sz w:val="24"/>
          <w:szCs w:val="24"/>
        </w:rPr>
        <w:t xml:space="preserve"> Sebagai </w:t>
      </w:r>
      <w:r w:rsidRPr="00334EF4">
        <w:rPr>
          <w:rFonts w:cstheme="minorHAnsi"/>
          <w:i/>
          <w:sz w:val="24"/>
          <w:szCs w:val="24"/>
        </w:rPr>
        <w:t>counter theory</w:t>
      </w:r>
      <w:r w:rsidRPr="00334EF4">
        <w:rPr>
          <w:rFonts w:cstheme="minorHAnsi"/>
          <w:sz w:val="24"/>
          <w:szCs w:val="24"/>
        </w:rPr>
        <w:t xml:space="preserve"> terhadap teori ini, salah satunya Teori </w:t>
      </w:r>
      <w:r w:rsidRPr="00334EF4">
        <w:rPr>
          <w:rFonts w:cstheme="minorHAnsi"/>
          <w:i/>
          <w:sz w:val="24"/>
          <w:szCs w:val="24"/>
        </w:rPr>
        <w:t>Receptie Exit</w:t>
      </w:r>
      <w:r w:rsidRPr="00334EF4">
        <w:rPr>
          <w:rFonts w:cstheme="minorHAnsi"/>
          <w:sz w:val="24"/>
          <w:szCs w:val="24"/>
        </w:rPr>
        <w:t xml:space="preserve"> oleh Hazairin. Teori ini menyatakan bahwa Teori </w:t>
      </w:r>
      <w:r w:rsidRPr="00334EF4">
        <w:rPr>
          <w:rFonts w:cstheme="minorHAnsi"/>
          <w:i/>
          <w:sz w:val="24"/>
          <w:szCs w:val="24"/>
        </w:rPr>
        <w:t>Receptie</w:t>
      </w:r>
      <w:r w:rsidRPr="00334EF4">
        <w:rPr>
          <w:rFonts w:cstheme="minorHAnsi"/>
          <w:sz w:val="24"/>
          <w:szCs w:val="24"/>
        </w:rPr>
        <w:t xml:space="preserve"> harus </w:t>
      </w:r>
      <w:r w:rsidRPr="00334EF4">
        <w:rPr>
          <w:rFonts w:cstheme="minorHAnsi"/>
          <w:i/>
          <w:sz w:val="24"/>
          <w:szCs w:val="24"/>
        </w:rPr>
        <w:t>exit</w:t>
      </w:r>
      <w:r w:rsidRPr="00334EF4">
        <w:rPr>
          <w:rFonts w:cstheme="minorHAnsi"/>
          <w:sz w:val="24"/>
          <w:szCs w:val="24"/>
        </w:rPr>
        <w:t xml:space="preserve"> (keluar) dari teori hukum Islam Indonesia, karena bertentangan dengan UUD 1945 serta Al-Quran dan Hadist, Konsep Halal Hazairin melalui teori </w:t>
      </w:r>
      <w:r w:rsidRPr="00334EF4">
        <w:rPr>
          <w:rFonts w:cstheme="minorHAnsi"/>
          <w:i/>
          <w:sz w:val="24"/>
          <w:szCs w:val="24"/>
        </w:rPr>
        <w:t>receptie exit</w:t>
      </w:r>
      <w:r w:rsidRPr="00334EF4">
        <w:rPr>
          <w:rFonts w:cstheme="minorHAnsi"/>
          <w:sz w:val="24"/>
          <w:szCs w:val="24"/>
        </w:rPr>
        <w:t xml:space="preserve"> adalah untuk menentukan halal maka harus merujuk pada syariat islam, makanan tradisional yang diproduksi dan sudah diwariskan secara turun temurun yang berada dalam wilayah atau komunitas masyarakat Islam maka harus mengikuti syariat Islam. </w:t>
      </w:r>
      <w:proofErr w:type="gramStart"/>
      <w:r w:rsidRPr="00334EF4">
        <w:rPr>
          <w:rFonts w:cstheme="minorHAnsi"/>
          <w:sz w:val="24"/>
          <w:szCs w:val="24"/>
        </w:rPr>
        <w:t>Adanya sertifkasi serta labelisasi halal bertujuan memberi ketentraman batin pada umat Islam serta ketenangan berproduksi bagi produsen d</w:t>
      </w:r>
      <w:r w:rsidR="00D428BD" w:rsidRPr="00334EF4">
        <w:rPr>
          <w:rFonts w:cstheme="minorHAnsi"/>
          <w:sz w:val="24"/>
          <w:szCs w:val="24"/>
        </w:rPr>
        <w:t>an peningkatan keuntungan usaha</w:t>
      </w:r>
      <w:r w:rsidR="005048DF" w:rsidRPr="00334EF4">
        <w:rPr>
          <w:rFonts w:cstheme="minorHAnsi"/>
          <w:sz w:val="24"/>
          <w:szCs w:val="24"/>
        </w:rPr>
        <w:t>.</w:t>
      </w:r>
      <w:proofErr w:type="gramEnd"/>
    </w:p>
    <w:p w:rsidR="005048DF" w:rsidRPr="00334EF4" w:rsidRDefault="005048DF" w:rsidP="005048DF">
      <w:pPr>
        <w:spacing w:after="0" w:line="240" w:lineRule="auto"/>
        <w:jc w:val="both"/>
        <w:rPr>
          <w:rFonts w:cstheme="minorHAnsi"/>
          <w:sz w:val="24"/>
          <w:szCs w:val="24"/>
        </w:rPr>
      </w:pPr>
    </w:p>
    <w:p w:rsidR="00834578" w:rsidRPr="00334EF4" w:rsidRDefault="00834578" w:rsidP="005048DF">
      <w:pPr>
        <w:spacing w:after="0" w:line="240" w:lineRule="auto"/>
        <w:jc w:val="both"/>
        <w:rPr>
          <w:rFonts w:cstheme="minorHAnsi"/>
          <w:sz w:val="24"/>
          <w:szCs w:val="24"/>
        </w:rPr>
      </w:pPr>
      <w:r w:rsidRPr="00334EF4">
        <w:rPr>
          <w:rFonts w:cstheme="minorHAnsi"/>
          <w:b/>
          <w:sz w:val="24"/>
          <w:szCs w:val="24"/>
        </w:rPr>
        <w:t xml:space="preserve">Kata Kunci: halal kuliner, hukum adat, hukum </w:t>
      </w:r>
      <w:proofErr w:type="gramStart"/>
      <w:r w:rsidRPr="00334EF4">
        <w:rPr>
          <w:rFonts w:cstheme="minorHAnsi"/>
          <w:b/>
          <w:sz w:val="24"/>
          <w:szCs w:val="24"/>
        </w:rPr>
        <w:t>islam</w:t>
      </w:r>
      <w:proofErr w:type="gramEnd"/>
      <w:r w:rsidRPr="00334EF4">
        <w:rPr>
          <w:rFonts w:cstheme="minorHAnsi"/>
          <w:b/>
          <w:sz w:val="24"/>
          <w:szCs w:val="24"/>
        </w:rPr>
        <w:t>, Teori Receptie, Teori Receptie Exit, sertifikasi halal.</w:t>
      </w:r>
    </w:p>
    <w:p w:rsidR="006A647D" w:rsidRPr="00334EF4" w:rsidRDefault="006A647D" w:rsidP="00834578">
      <w:pPr>
        <w:pStyle w:val="ListParagraph"/>
        <w:numPr>
          <w:ilvl w:val="0"/>
          <w:numId w:val="1"/>
        </w:numPr>
        <w:spacing w:after="0" w:line="240" w:lineRule="auto"/>
        <w:ind w:left="0" w:hanging="284"/>
        <w:jc w:val="both"/>
        <w:rPr>
          <w:rFonts w:asciiTheme="minorHAnsi" w:hAnsiTheme="minorHAnsi" w:cstheme="minorHAnsi"/>
          <w:b/>
          <w:bCs/>
          <w:sz w:val="24"/>
          <w:szCs w:val="24"/>
        </w:rPr>
      </w:pPr>
      <w:r w:rsidRPr="00334EF4">
        <w:rPr>
          <w:rFonts w:asciiTheme="minorHAnsi" w:hAnsiTheme="minorHAnsi" w:cstheme="minorHAnsi"/>
          <w:b/>
          <w:bCs/>
          <w:sz w:val="24"/>
          <w:szCs w:val="24"/>
        </w:rPr>
        <w:lastRenderedPageBreak/>
        <w:t>PENDAHULUAN</w:t>
      </w:r>
    </w:p>
    <w:p w:rsidR="00834578" w:rsidRPr="00334EF4" w:rsidRDefault="00834578" w:rsidP="00834578">
      <w:pPr>
        <w:pStyle w:val="ListParagraph"/>
        <w:spacing w:after="0" w:line="240" w:lineRule="auto"/>
        <w:ind w:left="284"/>
        <w:jc w:val="both"/>
        <w:rPr>
          <w:rFonts w:asciiTheme="minorHAnsi" w:hAnsiTheme="minorHAnsi" w:cstheme="minorHAnsi"/>
          <w:b/>
          <w:bCs/>
          <w:sz w:val="24"/>
          <w:szCs w:val="24"/>
        </w:rPr>
      </w:pPr>
    </w:p>
    <w:p w:rsidR="006A647D" w:rsidRPr="00334EF4" w:rsidRDefault="006A647D" w:rsidP="00834578">
      <w:pPr>
        <w:pStyle w:val="ListParagraph"/>
        <w:numPr>
          <w:ilvl w:val="0"/>
          <w:numId w:val="2"/>
        </w:numPr>
        <w:spacing w:after="0" w:line="240" w:lineRule="auto"/>
        <w:ind w:left="270" w:hanging="283"/>
        <w:jc w:val="both"/>
        <w:rPr>
          <w:rFonts w:asciiTheme="minorHAnsi" w:hAnsiTheme="minorHAnsi" w:cstheme="minorHAnsi"/>
          <w:b/>
          <w:bCs/>
          <w:sz w:val="24"/>
          <w:szCs w:val="24"/>
        </w:rPr>
      </w:pPr>
      <w:r w:rsidRPr="00334EF4">
        <w:rPr>
          <w:rFonts w:asciiTheme="minorHAnsi" w:hAnsiTheme="minorHAnsi" w:cstheme="minorHAnsi"/>
          <w:b/>
          <w:bCs/>
          <w:sz w:val="24"/>
          <w:szCs w:val="24"/>
        </w:rPr>
        <w:t>Latar</w:t>
      </w:r>
      <w:r w:rsidRPr="00334EF4">
        <w:rPr>
          <w:rFonts w:asciiTheme="minorHAnsi" w:hAnsiTheme="minorHAnsi" w:cstheme="minorHAnsi"/>
          <w:b/>
          <w:bCs/>
          <w:sz w:val="24"/>
          <w:szCs w:val="24"/>
          <w:lang w:val="en-US"/>
        </w:rPr>
        <w:t xml:space="preserve"> </w:t>
      </w:r>
      <w:r w:rsidR="00834578" w:rsidRPr="00334EF4">
        <w:rPr>
          <w:rFonts w:asciiTheme="minorHAnsi" w:hAnsiTheme="minorHAnsi" w:cstheme="minorHAnsi"/>
          <w:b/>
          <w:bCs/>
          <w:sz w:val="24"/>
          <w:szCs w:val="24"/>
        </w:rPr>
        <w:t>Belakan</w:t>
      </w:r>
      <w:r w:rsidR="00834578" w:rsidRPr="00334EF4">
        <w:rPr>
          <w:rFonts w:asciiTheme="minorHAnsi" w:hAnsiTheme="minorHAnsi" w:cstheme="minorHAnsi"/>
          <w:b/>
          <w:bCs/>
          <w:sz w:val="24"/>
          <w:szCs w:val="24"/>
          <w:lang w:val="en-US"/>
        </w:rPr>
        <w:t>g</w:t>
      </w:r>
    </w:p>
    <w:p w:rsidR="00834578" w:rsidRPr="00334EF4" w:rsidRDefault="00834578" w:rsidP="00834578">
      <w:pPr>
        <w:pStyle w:val="ListParagraph"/>
        <w:spacing w:after="0" w:line="240" w:lineRule="auto"/>
        <w:ind w:left="567"/>
        <w:jc w:val="both"/>
        <w:rPr>
          <w:rFonts w:asciiTheme="minorHAnsi" w:hAnsiTheme="minorHAnsi" w:cstheme="minorHAnsi"/>
          <w:b/>
          <w:bCs/>
          <w:sz w:val="24"/>
          <w:szCs w:val="24"/>
        </w:rPr>
      </w:pPr>
    </w:p>
    <w:p w:rsidR="00916D3E" w:rsidRDefault="00916D3E" w:rsidP="005048DF">
      <w:pPr>
        <w:spacing w:after="0"/>
        <w:ind w:firstLine="851"/>
        <w:jc w:val="both"/>
        <w:rPr>
          <w:rFonts w:cstheme="minorHAnsi"/>
          <w:sz w:val="24"/>
          <w:szCs w:val="24"/>
        </w:rPr>
      </w:pPr>
      <w:proofErr w:type="gramStart"/>
      <w:r w:rsidRPr="00334EF4">
        <w:rPr>
          <w:rFonts w:cstheme="minorHAnsi"/>
          <w:sz w:val="24"/>
          <w:szCs w:val="24"/>
        </w:rPr>
        <w:t>Halal dan haram secara khusus adalah telah diketahui umum.</w:t>
      </w:r>
      <w:proofErr w:type="gramEnd"/>
      <w:r w:rsidRPr="00334EF4">
        <w:rPr>
          <w:rFonts w:cstheme="minorHAnsi"/>
          <w:sz w:val="24"/>
          <w:szCs w:val="24"/>
        </w:rPr>
        <w:t xml:space="preserve"> Pemilihan kepada yang halal adalah wajib bagi setiap umat Islam</w:t>
      </w:r>
      <w:r w:rsidR="0086602E" w:rsidRPr="00334EF4">
        <w:rPr>
          <w:rStyle w:val="FootnoteReference"/>
          <w:rFonts w:cstheme="minorHAnsi"/>
          <w:sz w:val="24"/>
          <w:szCs w:val="24"/>
        </w:rPr>
        <w:footnoteReference w:id="2"/>
      </w:r>
      <w:r w:rsidRPr="00334EF4">
        <w:rPr>
          <w:rFonts w:cstheme="minorHAnsi"/>
          <w:sz w:val="24"/>
          <w:szCs w:val="24"/>
        </w:rPr>
        <w:t xml:space="preserve"> dan pada masa yang </w:t>
      </w:r>
      <w:proofErr w:type="gramStart"/>
      <w:r w:rsidRPr="00334EF4">
        <w:rPr>
          <w:rFonts w:cstheme="minorHAnsi"/>
          <w:sz w:val="24"/>
          <w:szCs w:val="24"/>
        </w:rPr>
        <w:t>sama</w:t>
      </w:r>
      <w:proofErr w:type="gramEnd"/>
      <w:r w:rsidRPr="00334EF4">
        <w:rPr>
          <w:rFonts w:cstheme="minorHAnsi"/>
          <w:sz w:val="24"/>
          <w:szCs w:val="24"/>
        </w:rPr>
        <w:t xml:space="preserve"> juga meninggalkan yang haram adalah merupakan suatu kewajiban. </w:t>
      </w:r>
      <w:proofErr w:type="gramStart"/>
      <w:r w:rsidRPr="00334EF4">
        <w:rPr>
          <w:rFonts w:cstheme="minorHAnsi"/>
          <w:sz w:val="24"/>
          <w:szCs w:val="24"/>
        </w:rPr>
        <w:t xml:space="preserve">Dalam usaha mencari yang halal, satu aspek yang kurang diberi perhatian adalah mencari “halal yang </w:t>
      </w:r>
      <w:r w:rsidRPr="00334EF4">
        <w:rPr>
          <w:rFonts w:cstheme="minorHAnsi"/>
          <w:noProof/>
          <w:sz w:val="24"/>
          <w:szCs w:val="24"/>
        </w:rPr>
        <w:t>baik</w:t>
      </w:r>
      <w:r w:rsidRPr="00334EF4">
        <w:rPr>
          <w:rFonts w:cstheme="minorHAnsi"/>
          <w:sz w:val="24"/>
          <w:szCs w:val="24"/>
        </w:rPr>
        <w:t xml:space="preserve">” </w:t>
      </w:r>
      <w:r w:rsidRPr="00334EF4">
        <w:rPr>
          <w:rFonts w:cstheme="minorHAnsi"/>
          <w:i/>
          <w:iCs/>
          <w:sz w:val="24"/>
          <w:szCs w:val="24"/>
        </w:rPr>
        <w:t xml:space="preserve">(hâlalan </w:t>
      </w:r>
      <w:r w:rsidRPr="00334EF4">
        <w:rPr>
          <w:rFonts w:cstheme="minorHAnsi"/>
          <w:i/>
          <w:iCs/>
          <w:noProof/>
          <w:sz w:val="24"/>
          <w:szCs w:val="24"/>
        </w:rPr>
        <w:t>thayyiban</w:t>
      </w:r>
      <w:r w:rsidRPr="00334EF4">
        <w:rPr>
          <w:rFonts w:cstheme="minorHAnsi"/>
          <w:i/>
          <w:iCs/>
          <w:sz w:val="24"/>
          <w:szCs w:val="24"/>
        </w:rPr>
        <w:t>)</w:t>
      </w:r>
      <w:r w:rsidRPr="00334EF4">
        <w:rPr>
          <w:rFonts w:cstheme="minorHAnsi"/>
          <w:sz w:val="24"/>
          <w:szCs w:val="24"/>
        </w:rPr>
        <w:t>.</w:t>
      </w:r>
      <w:proofErr w:type="gramEnd"/>
      <w:r w:rsidRPr="00334EF4">
        <w:rPr>
          <w:rFonts w:cstheme="minorHAnsi"/>
          <w:sz w:val="24"/>
          <w:szCs w:val="24"/>
        </w:rPr>
        <w:t xml:space="preserve"> </w:t>
      </w:r>
      <w:proofErr w:type="gramStart"/>
      <w:r w:rsidRPr="00334EF4">
        <w:rPr>
          <w:rFonts w:cstheme="minorHAnsi"/>
          <w:sz w:val="24"/>
          <w:szCs w:val="24"/>
        </w:rPr>
        <w:t>Menurut Ash-Shabuni sebagaimana dikutip Kartubi,</w:t>
      </w:r>
      <w:r w:rsidR="0086602E" w:rsidRPr="00334EF4">
        <w:rPr>
          <w:rStyle w:val="FootnoteReference"/>
          <w:rFonts w:cstheme="minorHAnsi"/>
          <w:sz w:val="24"/>
          <w:szCs w:val="24"/>
        </w:rPr>
        <w:footnoteReference w:id="3"/>
      </w:r>
      <w:r w:rsidR="0086602E" w:rsidRPr="00334EF4">
        <w:rPr>
          <w:rFonts w:cstheme="minorHAnsi"/>
          <w:sz w:val="24"/>
          <w:szCs w:val="24"/>
        </w:rPr>
        <w:t xml:space="preserve"> </w:t>
      </w:r>
      <w:r w:rsidRPr="00334EF4">
        <w:rPr>
          <w:rFonts w:cstheme="minorHAnsi"/>
          <w:sz w:val="24"/>
          <w:szCs w:val="24"/>
        </w:rPr>
        <w:t>menerangkan tentang perintah mengkonsumsi makanan yang halal dan baik, bersamaan dengan itu juga disertai perintah berbuat keta’atan, mengharapkan ridha-Nya dan meninggalkan berbagai kemaksiatan.</w:t>
      </w:r>
      <w:proofErr w:type="gramEnd"/>
      <w:r w:rsidRPr="00334EF4">
        <w:rPr>
          <w:rFonts w:cstheme="minorHAnsi"/>
          <w:sz w:val="24"/>
          <w:szCs w:val="24"/>
        </w:rPr>
        <w:t xml:space="preserve"> </w:t>
      </w:r>
    </w:p>
    <w:p w:rsidR="00916D3E" w:rsidRDefault="00916D3E" w:rsidP="005048DF">
      <w:pPr>
        <w:spacing w:after="0"/>
        <w:ind w:firstLine="851"/>
        <w:jc w:val="both"/>
        <w:rPr>
          <w:rFonts w:cstheme="minorHAnsi"/>
          <w:sz w:val="24"/>
          <w:szCs w:val="24"/>
        </w:rPr>
      </w:pPr>
      <w:r w:rsidRPr="00334EF4">
        <w:rPr>
          <w:rFonts w:cstheme="minorHAnsi"/>
          <w:sz w:val="24"/>
          <w:szCs w:val="24"/>
        </w:rPr>
        <w:t xml:space="preserve">Islam tidak membiarkan seseorang (konsumen) </w:t>
      </w:r>
      <w:proofErr w:type="gramStart"/>
      <w:r w:rsidRPr="00334EF4">
        <w:rPr>
          <w:rFonts w:cstheme="minorHAnsi"/>
          <w:sz w:val="24"/>
          <w:szCs w:val="24"/>
        </w:rPr>
        <w:t>muslim</w:t>
      </w:r>
      <w:proofErr w:type="gramEnd"/>
      <w:r w:rsidRPr="00334EF4">
        <w:rPr>
          <w:rFonts w:cstheme="minorHAnsi"/>
          <w:sz w:val="24"/>
          <w:szCs w:val="24"/>
        </w:rPr>
        <w:t xml:space="preserve"> untuk mengkonsumsi pangan apa saja lantaran alasan </w:t>
      </w:r>
      <w:r w:rsidRPr="00334EF4">
        <w:rPr>
          <w:rFonts w:cstheme="minorHAnsi"/>
          <w:i/>
          <w:iCs/>
          <w:sz w:val="24"/>
          <w:szCs w:val="24"/>
        </w:rPr>
        <w:t>survivalitas</w:t>
      </w:r>
      <w:r w:rsidRPr="00334EF4">
        <w:rPr>
          <w:rFonts w:cstheme="minorHAnsi"/>
          <w:sz w:val="24"/>
          <w:szCs w:val="24"/>
        </w:rPr>
        <w:t xml:space="preserve"> hidupnya, melainkan harus mengacu pada tujuan syariah. </w:t>
      </w:r>
      <w:proofErr w:type="gramStart"/>
      <w:r w:rsidRPr="00334EF4">
        <w:rPr>
          <w:rFonts w:cstheme="minorHAnsi"/>
          <w:sz w:val="24"/>
          <w:szCs w:val="24"/>
        </w:rPr>
        <w:t xml:space="preserve">Dalam konteks ini Islam memperkenalkan konsep halal, haram dan </w:t>
      </w:r>
      <w:r w:rsidRPr="00334EF4">
        <w:rPr>
          <w:rFonts w:cstheme="minorHAnsi"/>
          <w:i/>
          <w:iCs/>
          <w:sz w:val="24"/>
          <w:szCs w:val="24"/>
        </w:rPr>
        <w:t>mubazzir</w:t>
      </w:r>
      <w:r w:rsidRPr="00334EF4">
        <w:rPr>
          <w:rFonts w:cstheme="minorHAnsi"/>
          <w:sz w:val="24"/>
          <w:szCs w:val="24"/>
        </w:rPr>
        <w:t xml:space="preserve"> sebagai prinsip dasar dalam mengatur kebutuhan-kebutuhannya baik yang bersifat </w:t>
      </w:r>
      <w:r w:rsidRPr="00334EF4">
        <w:rPr>
          <w:rFonts w:cstheme="minorHAnsi"/>
          <w:i/>
          <w:iCs/>
          <w:sz w:val="24"/>
          <w:szCs w:val="24"/>
        </w:rPr>
        <w:t xml:space="preserve">dharuriyat </w:t>
      </w:r>
      <w:r w:rsidRPr="00334EF4">
        <w:rPr>
          <w:rFonts w:cstheme="minorHAnsi"/>
          <w:sz w:val="24"/>
          <w:szCs w:val="24"/>
        </w:rPr>
        <w:t xml:space="preserve">(primer), </w:t>
      </w:r>
      <w:r w:rsidR="005048DF" w:rsidRPr="00334EF4">
        <w:rPr>
          <w:rFonts w:cstheme="minorHAnsi"/>
          <w:i/>
          <w:iCs/>
          <w:sz w:val="24"/>
          <w:szCs w:val="24"/>
        </w:rPr>
        <w:t xml:space="preserve">hajiyat </w:t>
      </w:r>
      <w:r w:rsidRPr="00334EF4">
        <w:rPr>
          <w:rFonts w:cstheme="minorHAnsi"/>
          <w:sz w:val="24"/>
          <w:szCs w:val="24"/>
        </w:rPr>
        <w:t xml:space="preserve">(sekunder) maupun </w:t>
      </w:r>
      <w:r w:rsidRPr="00334EF4">
        <w:rPr>
          <w:rFonts w:cstheme="minorHAnsi"/>
          <w:i/>
          <w:iCs/>
          <w:sz w:val="24"/>
          <w:szCs w:val="24"/>
        </w:rPr>
        <w:t xml:space="preserve">tahsiniyat </w:t>
      </w:r>
      <w:r w:rsidRPr="00334EF4">
        <w:rPr>
          <w:rFonts w:cstheme="minorHAnsi"/>
          <w:sz w:val="24"/>
          <w:szCs w:val="24"/>
        </w:rPr>
        <w:t>(tersier).</w:t>
      </w:r>
      <w:proofErr w:type="gramEnd"/>
      <w:r w:rsidR="0086602E" w:rsidRPr="00334EF4">
        <w:rPr>
          <w:rStyle w:val="FootnoteReference"/>
          <w:rFonts w:cstheme="minorHAnsi"/>
          <w:sz w:val="24"/>
          <w:szCs w:val="24"/>
        </w:rPr>
        <w:footnoteReference w:id="4"/>
      </w:r>
    </w:p>
    <w:p w:rsidR="00916D3E" w:rsidRDefault="00916D3E" w:rsidP="005048DF">
      <w:pPr>
        <w:spacing w:after="0"/>
        <w:ind w:firstLine="851"/>
        <w:jc w:val="both"/>
        <w:rPr>
          <w:rFonts w:cstheme="minorHAnsi"/>
          <w:sz w:val="24"/>
          <w:szCs w:val="24"/>
        </w:rPr>
      </w:pPr>
      <w:r w:rsidRPr="00334EF4">
        <w:rPr>
          <w:rFonts w:cstheme="minorHAnsi"/>
          <w:sz w:val="24"/>
          <w:szCs w:val="24"/>
        </w:rPr>
        <w:t>Persoalan produk halal pernah menjadi</w:t>
      </w:r>
      <w:r w:rsidR="00396786">
        <w:rPr>
          <w:rFonts w:cstheme="minorHAnsi"/>
          <w:sz w:val="24"/>
          <w:szCs w:val="24"/>
        </w:rPr>
        <w:t xml:space="preserve"> </w:t>
      </w:r>
      <w:r w:rsidRPr="00334EF4">
        <w:rPr>
          <w:rFonts w:cstheme="minorHAnsi"/>
          <w:sz w:val="24"/>
          <w:szCs w:val="24"/>
        </w:rPr>
        <w:t xml:space="preserve">polemik di Indonesia antara lain: (1) Tahun 1982 kasus keabsahan mengkonsumsi daging kodok, (2) kasus produk tidak halal pada tahun 1988 yang sempat menimbulkan gejolak. </w:t>
      </w:r>
      <w:proofErr w:type="gramStart"/>
      <w:r w:rsidRPr="00334EF4">
        <w:rPr>
          <w:rFonts w:cstheme="minorHAnsi"/>
          <w:sz w:val="24"/>
          <w:szCs w:val="24"/>
        </w:rPr>
        <w:t>Isu lemak babi yang terjadi pada saat i</w:t>
      </w:r>
      <w:r w:rsidR="00396786">
        <w:rPr>
          <w:rFonts w:cstheme="minorHAnsi"/>
          <w:sz w:val="24"/>
          <w:szCs w:val="24"/>
        </w:rPr>
        <w:t>tu merupakan hasil penelitian Dr</w:t>
      </w:r>
      <w:r w:rsidRPr="00334EF4">
        <w:rPr>
          <w:rFonts w:cstheme="minorHAnsi"/>
          <w:sz w:val="24"/>
          <w:szCs w:val="24"/>
        </w:rPr>
        <w:t>.Trisusanto dengan mahasiswa yang hasilnya beberapa produk olahan mengandung lemak babi dan (3) Tahun 1993 diadakannya musyawarah MUI tentang alkohol.</w:t>
      </w:r>
      <w:proofErr w:type="gramEnd"/>
      <w:r w:rsidR="00DB69E8" w:rsidRPr="00334EF4">
        <w:rPr>
          <w:rStyle w:val="FootnoteReference"/>
          <w:rFonts w:cstheme="minorHAnsi"/>
          <w:sz w:val="24"/>
          <w:szCs w:val="24"/>
        </w:rPr>
        <w:footnoteReference w:id="5"/>
      </w:r>
    </w:p>
    <w:p w:rsidR="00916D3E" w:rsidRPr="00334EF4" w:rsidRDefault="00916D3E" w:rsidP="005048DF">
      <w:pPr>
        <w:spacing w:after="0"/>
        <w:ind w:firstLine="851"/>
        <w:jc w:val="both"/>
        <w:rPr>
          <w:rStyle w:val="fontstyle01"/>
          <w:rFonts w:asciiTheme="minorHAnsi" w:hAnsiTheme="minorHAnsi" w:cstheme="minorHAnsi"/>
          <w:color w:val="auto"/>
        </w:rPr>
      </w:pPr>
      <w:proofErr w:type="gramStart"/>
      <w:r w:rsidRPr="00334EF4">
        <w:rPr>
          <w:rStyle w:val="fontstyle01"/>
          <w:rFonts w:asciiTheme="minorHAnsi" w:hAnsiTheme="minorHAnsi" w:cstheme="minorHAnsi"/>
          <w:color w:val="auto"/>
        </w:rPr>
        <w:t>Perlindungan konsumen menjadi prioritas utama dalam mengkonsumsi produk halal oleh karena itu pangan menjadi kebutuhan dasar manusia yang</w:t>
      </w:r>
      <w:r w:rsidRPr="00334EF4">
        <w:rPr>
          <w:rFonts w:cstheme="minorHAnsi"/>
          <w:sz w:val="24"/>
          <w:szCs w:val="24"/>
        </w:rPr>
        <w:t xml:space="preserve"> </w:t>
      </w:r>
      <w:r w:rsidRPr="00334EF4">
        <w:rPr>
          <w:rStyle w:val="fontstyle01"/>
          <w:rFonts w:asciiTheme="minorHAnsi" w:hAnsiTheme="minorHAnsi" w:cstheme="minorHAnsi"/>
          <w:color w:val="auto"/>
        </w:rPr>
        <w:t>paling utama dan pemenuhannya merupakan bagian</w:t>
      </w:r>
      <w:r w:rsidRPr="00334EF4">
        <w:rPr>
          <w:rFonts w:cstheme="minorHAnsi"/>
          <w:sz w:val="24"/>
          <w:szCs w:val="24"/>
        </w:rPr>
        <w:t xml:space="preserve"> </w:t>
      </w:r>
      <w:r w:rsidRPr="00334EF4">
        <w:rPr>
          <w:rStyle w:val="fontstyle01"/>
          <w:rFonts w:asciiTheme="minorHAnsi" w:hAnsiTheme="minorHAnsi" w:cstheme="minorHAnsi"/>
          <w:color w:val="auto"/>
        </w:rPr>
        <w:t>dari hak asasi setiap rakyat di Indonesia.</w:t>
      </w:r>
      <w:proofErr w:type="gramEnd"/>
      <w:r w:rsidRPr="00334EF4">
        <w:rPr>
          <w:rStyle w:val="fontstyle01"/>
          <w:rFonts w:asciiTheme="minorHAnsi" w:hAnsiTheme="minorHAnsi" w:cstheme="minorHAnsi"/>
          <w:color w:val="auto"/>
        </w:rPr>
        <w:t xml:space="preserve"> </w:t>
      </w:r>
      <w:proofErr w:type="gramStart"/>
      <w:r w:rsidRPr="00334EF4">
        <w:rPr>
          <w:rStyle w:val="fontstyle01"/>
          <w:rFonts w:asciiTheme="minorHAnsi" w:hAnsiTheme="minorHAnsi" w:cstheme="minorHAnsi"/>
          <w:color w:val="auto"/>
        </w:rPr>
        <w:t>Pangan harus</w:t>
      </w:r>
      <w:r w:rsidRPr="00334EF4">
        <w:rPr>
          <w:rFonts w:cstheme="minorHAnsi"/>
          <w:sz w:val="24"/>
          <w:szCs w:val="24"/>
        </w:rPr>
        <w:t xml:space="preserve"> </w:t>
      </w:r>
      <w:r w:rsidRPr="00334EF4">
        <w:rPr>
          <w:rStyle w:val="fontstyle01"/>
          <w:rFonts w:asciiTheme="minorHAnsi" w:hAnsiTheme="minorHAnsi" w:cstheme="minorHAnsi"/>
          <w:color w:val="auto"/>
        </w:rPr>
        <w:t>senantiasa tersedia secara cukup, aman, bermutu,</w:t>
      </w:r>
      <w:r w:rsidRPr="00334EF4">
        <w:rPr>
          <w:rFonts w:cstheme="minorHAnsi"/>
          <w:sz w:val="24"/>
          <w:szCs w:val="24"/>
        </w:rPr>
        <w:t xml:space="preserve"> </w:t>
      </w:r>
      <w:r w:rsidRPr="00334EF4">
        <w:rPr>
          <w:rStyle w:val="fontstyle01"/>
          <w:rFonts w:asciiTheme="minorHAnsi" w:hAnsiTheme="minorHAnsi" w:cstheme="minorHAnsi"/>
          <w:color w:val="auto"/>
        </w:rPr>
        <w:t>bergizi, dan beragam dengan harga yang terjangkau</w:t>
      </w:r>
      <w:r w:rsidRPr="00334EF4">
        <w:rPr>
          <w:rFonts w:cstheme="minorHAnsi"/>
          <w:sz w:val="24"/>
          <w:szCs w:val="24"/>
        </w:rPr>
        <w:t xml:space="preserve"> </w:t>
      </w:r>
      <w:r w:rsidRPr="00334EF4">
        <w:rPr>
          <w:rStyle w:val="fontstyle01"/>
          <w:rFonts w:asciiTheme="minorHAnsi" w:hAnsiTheme="minorHAnsi" w:cstheme="minorHAnsi"/>
          <w:color w:val="auto"/>
        </w:rPr>
        <w:t>oleh daya beli masyarakat, serta tidak bertentangan</w:t>
      </w:r>
      <w:r w:rsidRPr="00334EF4">
        <w:rPr>
          <w:rFonts w:cstheme="minorHAnsi"/>
          <w:sz w:val="24"/>
          <w:szCs w:val="24"/>
        </w:rPr>
        <w:t xml:space="preserve"> </w:t>
      </w:r>
      <w:r w:rsidRPr="00334EF4">
        <w:rPr>
          <w:rStyle w:val="fontstyle01"/>
          <w:rFonts w:asciiTheme="minorHAnsi" w:hAnsiTheme="minorHAnsi" w:cstheme="minorHAnsi"/>
          <w:color w:val="auto"/>
        </w:rPr>
        <w:t>dengan agama, keyakinan, dan budaya masyarakat.</w:t>
      </w:r>
      <w:proofErr w:type="gramEnd"/>
      <w:r w:rsidRPr="00334EF4">
        <w:rPr>
          <w:rFonts w:cstheme="minorHAnsi"/>
          <w:sz w:val="24"/>
          <w:szCs w:val="24"/>
        </w:rPr>
        <w:t xml:space="preserve"> </w:t>
      </w:r>
      <w:proofErr w:type="gramStart"/>
      <w:r w:rsidRPr="00334EF4">
        <w:rPr>
          <w:rStyle w:val="fontstyle01"/>
          <w:rFonts w:asciiTheme="minorHAnsi" w:hAnsiTheme="minorHAnsi" w:cstheme="minorHAnsi"/>
          <w:color w:val="auto"/>
        </w:rPr>
        <w:t>Untuk mencapai semua itu, perlu diselenggarakan</w:t>
      </w:r>
      <w:r w:rsidRPr="00334EF4">
        <w:rPr>
          <w:rFonts w:cstheme="minorHAnsi"/>
          <w:sz w:val="24"/>
          <w:szCs w:val="24"/>
        </w:rPr>
        <w:t xml:space="preserve"> </w:t>
      </w:r>
      <w:r w:rsidRPr="00334EF4">
        <w:rPr>
          <w:rStyle w:val="fontstyle01"/>
          <w:rFonts w:asciiTheme="minorHAnsi" w:hAnsiTheme="minorHAnsi" w:cstheme="minorHAnsi"/>
          <w:color w:val="auto"/>
        </w:rPr>
        <w:t>suatu sistem pangan yang memberikan pelindungan,</w:t>
      </w:r>
      <w:r w:rsidRPr="00334EF4">
        <w:rPr>
          <w:rFonts w:cstheme="minorHAnsi"/>
          <w:sz w:val="24"/>
          <w:szCs w:val="24"/>
        </w:rPr>
        <w:t xml:space="preserve"> </w:t>
      </w:r>
      <w:r w:rsidRPr="00334EF4">
        <w:rPr>
          <w:rStyle w:val="fontstyle01"/>
          <w:rFonts w:asciiTheme="minorHAnsi" w:hAnsiTheme="minorHAnsi" w:cstheme="minorHAnsi"/>
          <w:color w:val="auto"/>
        </w:rPr>
        <w:t>baik bagi pihak yang memproduksi maupun yang</w:t>
      </w:r>
      <w:r w:rsidRPr="00334EF4">
        <w:rPr>
          <w:rFonts w:cstheme="minorHAnsi"/>
          <w:sz w:val="24"/>
          <w:szCs w:val="24"/>
        </w:rPr>
        <w:t xml:space="preserve"> </w:t>
      </w:r>
      <w:r w:rsidRPr="00334EF4">
        <w:rPr>
          <w:rStyle w:val="fontstyle01"/>
          <w:rFonts w:asciiTheme="minorHAnsi" w:hAnsiTheme="minorHAnsi" w:cstheme="minorHAnsi"/>
          <w:color w:val="auto"/>
        </w:rPr>
        <w:t>mengonsumsi.</w:t>
      </w:r>
      <w:proofErr w:type="gramEnd"/>
      <w:r w:rsidRPr="00334EF4">
        <w:rPr>
          <w:rStyle w:val="fontstyle01"/>
          <w:rFonts w:asciiTheme="minorHAnsi" w:hAnsiTheme="minorHAnsi" w:cstheme="minorHAnsi"/>
          <w:color w:val="auto"/>
        </w:rPr>
        <w:t xml:space="preserve"> Pemanfaatan pangan atau konsumsi</w:t>
      </w:r>
      <w:r w:rsidRPr="00334EF4">
        <w:rPr>
          <w:rFonts w:cstheme="minorHAnsi"/>
          <w:sz w:val="24"/>
          <w:szCs w:val="24"/>
        </w:rPr>
        <w:t xml:space="preserve"> </w:t>
      </w:r>
      <w:r w:rsidRPr="00334EF4">
        <w:rPr>
          <w:rStyle w:val="fontstyle01"/>
          <w:rFonts w:asciiTheme="minorHAnsi" w:hAnsiTheme="minorHAnsi" w:cstheme="minorHAnsi"/>
          <w:color w:val="auto"/>
        </w:rPr>
        <w:t xml:space="preserve">pangan </w:t>
      </w:r>
      <w:proofErr w:type="gramStart"/>
      <w:r w:rsidRPr="00334EF4">
        <w:rPr>
          <w:rStyle w:val="fontstyle01"/>
          <w:rFonts w:asciiTheme="minorHAnsi" w:hAnsiTheme="minorHAnsi" w:cstheme="minorHAnsi"/>
          <w:color w:val="auto"/>
        </w:rPr>
        <w:t>akan</w:t>
      </w:r>
      <w:proofErr w:type="gramEnd"/>
      <w:r w:rsidRPr="00334EF4">
        <w:rPr>
          <w:rStyle w:val="fontstyle01"/>
          <w:rFonts w:asciiTheme="minorHAnsi" w:hAnsiTheme="minorHAnsi" w:cstheme="minorHAnsi"/>
          <w:color w:val="auto"/>
        </w:rPr>
        <w:t xml:space="preserve"> menghasilkan sumber daya manusia yang berkualitas.</w:t>
      </w:r>
    </w:p>
    <w:p w:rsidR="00916D3E" w:rsidRDefault="00916D3E" w:rsidP="005048DF">
      <w:pPr>
        <w:spacing w:after="0"/>
        <w:ind w:firstLine="851"/>
        <w:jc w:val="both"/>
        <w:rPr>
          <w:rFonts w:cstheme="minorHAnsi"/>
          <w:sz w:val="24"/>
          <w:szCs w:val="24"/>
        </w:rPr>
      </w:pPr>
      <w:proofErr w:type="gramStart"/>
      <w:r w:rsidRPr="00334EF4">
        <w:rPr>
          <w:rFonts w:cstheme="minorHAnsi"/>
          <w:sz w:val="24"/>
          <w:szCs w:val="24"/>
        </w:rPr>
        <w:t>Selama ini sertifikasi halal ditentukan oleh MUI dengan memberikan fatwa terhadap produsen yang menginginkan produknya diaudit, melalui uji coba laboratorium LPPOM MUI (Lembaga Pengkajian Pangan, Obat-obatan dan Kosmetika).</w:t>
      </w:r>
      <w:proofErr w:type="gramEnd"/>
      <w:r w:rsidRPr="00334EF4">
        <w:rPr>
          <w:rFonts w:cstheme="minorHAnsi"/>
          <w:sz w:val="24"/>
          <w:szCs w:val="24"/>
        </w:rPr>
        <w:t xml:space="preserve"> </w:t>
      </w:r>
      <w:proofErr w:type="gramStart"/>
      <w:r w:rsidRPr="00334EF4">
        <w:rPr>
          <w:rFonts w:cstheme="minorHAnsi"/>
          <w:sz w:val="24"/>
          <w:szCs w:val="24"/>
        </w:rPr>
        <w:t xml:space="preserve">Dalam skala nasional, Majelis Ulama Indonesia sebagai lembaga yang memiliki otoritas dalam </w:t>
      </w:r>
      <w:r w:rsidRPr="00334EF4">
        <w:rPr>
          <w:rFonts w:cstheme="minorHAnsi"/>
          <w:sz w:val="24"/>
          <w:szCs w:val="24"/>
        </w:rPr>
        <w:lastRenderedPageBreak/>
        <w:t>menetapkan status hukum halal dan haram memprakarsai terbentuknya lembaga pengkajian pangan, obat dan makanan (LPPOM).</w:t>
      </w:r>
      <w:proofErr w:type="gramEnd"/>
      <w:r w:rsidRPr="00334EF4">
        <w:rPr>
          <w:rFonts w:cstheme="minorHAnsi"/>
          <w:sz w:val="24"/>
          <w:szCs w:val="24"/>
        </w:rPr>
        <w:t xml:space="preserve"> </w:t>
      </w:r>
      <w:proofErr w:type="gramStart"/>
      <w:r w:rsidRPr="00334EF4">
        <w:rPr>
          <w:rFonts w:cstheme="minorHAnsi"/>
          <w:sz w:val="24"/>
          <w:szCs w:val="24"/>
        </w:rPr>
        <w:t xml:space="preserve">Lembaga ini diharapkan menjadi </w:t>
      </w:r>
      <w:r w:rsidRPr="00334EF4">
        <w:rPr>
          <w:rFonts w:cstheme="minorHAnsi"/>
          <w:i/>
          <w:iCs/>
          <w:sz w:val="24"/>
          <w:szCs w:val="24"/>
        </w:rPr>
        <w:t xml:space="preserve">master mind </w:t>
      </w:r>
      <w:r w:rsidRPr="00334EF4">
        <w:rPr>
          <w:rFonts w:cstheme="minorHAnsi"/>
          <w:sz w:val="24"/>
          <w:szCs w:val="24"/>
        </w:rPr>
        <w:t>bagi terpenuhinya standar kehalalan suatu produk pangan yang dihasilkan oleh perusahaan atau industri sebelum diluncurkan secara luas di pasar.</w:t>
      </w:r>
      <w:proofErr w:type="gramEnd"/>
    </w:p>
    <w:p w:rsidR="00916D3E" w:rsidRDefault="00916D3E" w:rsidP="005048DF">
      <w:pPr>
        <w:spacing w:after="0"/>
        <w:ind w:firstLine="851"/>
        <w:jc w:val="both"/>
        <w:rPr>
          <w:rFonts w:cstheme="minorHAnsi"/>
          <w:sz w:val="24"/>
          <w:szCs w:val="24"/>
        </w:rPr>
      </w:pPr>
      <w:r w:rsidRPr="00334EF4">
        <w:rPr>
          <w:rFonts w:cstheme="minorHAnsi"/>
          <w:sz w:val="24"/>
          <w:szCs w:val="24"/>
        </w:rPr>
        <w:t xml:space="preserve">Dalam Islam, secara literal kata adat berarti kebiasaan, adat atau praktik. </w:t>
      </w:r>
      <w:proofErr w:type="gramStart"/>
      <w:r w:rsidRPr="00334EF4">
        <w:rPr>
          <w:rFonts w:cstheme="minorHAnsi"/>
          <w:sz w:val="24"/>
          <w:szCs w:val="24"/>
        </w:rPr>
        <w:t>Dalam bahasa Arab, kata tersebut sinonim dengan kata ‘</w:t>
      </w:r>
      <w:r w:rsidRPr="00334EF4">
        <w:rPr>
          <w:rFonts w:cstheme="minorHAnsi"/>
          <w:i/>
          <w:iCs/>
          <w:sz w:val="24"/>
          <w:szCs w:val="24"/>
        </w:rPr>
        <w:t>urf</w:t>
      </w:r>
      <w:r w:rsidRPr="00334EF4">
        <w:rPr>
          <w:rFonts w:cstheme="minorHAnsi"/>
          <w:sz w:val="24"/>
          <w:szCs w:val="24"/>
        </w:rPr>
        <w:t>, yaitu sesuatu yang diketahui, Sementara kata ‘</w:t>
      </w:r>
      <w:r w:rsidRPr="00334EF4">
        <w:rPr>
          <w:rFonts w:cstheme="minorHAnsi"/>
          <w:i/>
          <w:iCs/>
          <w:sz w:val="24"/>
          <w:szCs w:val="24"/>
        </w:rPr>
        <w:t xml:space="preserve">urf </w:t>
      </w:r>
      <w:r w:rsidRPr="00334EF4">
        <w:rPr>
          <w:rFonts w:cstheme="minorHAnsi"/>
          <w:sz w:val="24"/>
          <w:szCs w:val="24"/>
        </w:rPr>
        <w:t>didefinisikan sebagai “praktik berulang-ulang yang dapat diterima oleh seseorang yang mempunyai akal sehat”.</w:t>
      </w:r>
      <w:proofErr w:type="gramEnd"/>
      <w:r w:rsidR="00E0040D" w:rsidRPr="00334EF4">
        <w:rPr>
          <w:rStyle w:val="FootnoteReference"/>
          <w:rFonts w:cstheme="minorHAnsi"/>
          <w:sz w:val="24"/>
          <w:szCs w:val="24"/>
        </w:rPr>
        <w:footnoteReference w:id="6"/>
      </w:r>
      <w:r w:rsidRPr="00334EF4">
        <w:rPr>
          <w:rFonts w:cstheme="minorHAnsi"/>
          <w:sz w:val="24"/>
          <w:szCs w:val="24"/>
        </w:rPr>
        <w:t xml:space="preserve"> </w:t>
      </w:r>
      <w:proofErr w:type="gramStart"/>
      <w:r w:rsidRPr="00334EF4">
        <w:rPr>
          <w:rFonts w:cstheme="minorHAnsi"/>
          <w:sz w:val="24"/>
          <w:szCs w:val="24"/>
        </w:rPr>
        <w:t>Oleh karena itu, menurut arti tersebut, ‘</w:t>
      </w:r>
      <w:r w:rsidRPr="00334EF4">
        <w:rPr>
          <w:rFonts w:cstheme="minorHAnsi"/>
          <w:i/>
          <w:iCs/>
          <w:sz w:val="24"/>
          <w:szCs w:val="24"/>
        </w:rPr>
        <w:t xml:space="preserve">urf </w:t>
      </w:r>
      <w:r w:rsidRPr="00334EF4">
        <w:rPr>
          <w:rFonts w:cstheme="minorHAnsi"/>
          <w:sz w:val="24"/>
          <w:szCs w:val="24"/>
        </w:rPr>
        <w:t>lebih merujuk kepada suatu kebiasaan dari sekian banyak orang dalam suatu masyarakat, sementara adat lebih berhubungan dengan kebiasaan kelompok kecil orang tertentu.</w:t>
      </w:r>
      <w:proofErr w:type="gramEnd"/>
      <w:r w:rsidR="00E0040D" w:rsidRPr="00334EF4">
        <w:rPr>
          <w:rStyle w:val="FootnoteReference"/>
          <w:rFonts w:cstheme="minorHAnsi"/>
          <w:sz w:val="24"/>
          <w:szCs w:val="24"/>
        </w:rPr>
        <w:footnoteReference w:id="7"/>
      </w:r>
    </w:p>
    <w:p w:rsidR="00916D3E" w:rsidRDefault="00916D3E" w:rsidP="005048DF">
      <w:pPr>
        <w:spacing w:after="0"/>
        <w:ind w:firstLine="851"/>
        <w:jc w:val="both"/>
        <w:rPr>
          <w:rFonts w:cstheme="minorHAnsi"/>
          <w:sz w:val="24"/>
          <w:szCs w:val="24"/>
        </w:rPr>
      </w:pPr>
      <w:r w:rsidRPr="00334EF4">
        <w:rPr>
          <w:rFonts w:cstheme="minorHAnsi"/>
          <w:sz w:val="24"/>
          <w:szCs w:val="24"/>
        </w:rPr>
        <w:t xml:space="preserve">Konsep hukum adat diambil dari </w:t>
      </w:r>
      <w:r w:rsidRPr="00334EF4">
        <w:rPr>
          <w:rFonts w:cstheme="minorHAnsi"/>
          <w:i/>
          <w:sz w:val="24"/>
          <w:szCs w:val="24"/>
        </w:rPr>
        <w:t>teori receptie</w:t>
      </w:r>
      <w:r w:rsidRPr="00334EF4">
        <w:rPr>
          <w:rFonts w:cstheme="minorHAnsi"/>
          <w:sz w:val="24"/>
          <w:szCs w:val="24"/>
        </w:rPr>
        <w:t xml:space="preserve"> </w:t>
      </w:r>
      <w:r w:rsidRPr="00334EF4">
        <w:rPr>
          <w:rFonts w:cstheme="minorHAnsi"/>
          <w:i/>
          <w:sz w:val="24"/>
          <w:szCs w:val="24"/>
        </w:rPr>
        <w:t>exit</w:t>
      </w:r>
      <w:r w:rsidRPr="00334EF4">
        <w:rPr>
          <w:rFonts w:cstheme="minorHAnsi"/>
          <w:sz w:val="24"/>
          <w:szCs w:val="24"/>
        </w:rPr>
        <w:t xml:space="preserve"> yang diplopori oleh Hazairin sebagai penolakan terhadap </w:t>
      </w:r>
      <w:r w:rsidRPr="00334EF4">
        <w:rPr>
          <w:rFonts w:cstheme="minorHAnsi"/>
          <w:i/>
          <w:sz w:val="24"/>
          <w:szCs w:val="24"/>
        </w:rPr>
        <w:t>teori receptie</w:t>
      </w:r>
      <w:r w:rsidRPr="00334EF4">
        <w:rPr>
          <w:rFonts w:cstheme="minorHAnsi"/>
          <w:sz w:val="24"/>
          <w:szCs w:val="24"/>
        </w:rPr>
        <w:t xml:space="preserve"> yang di plopori oleh Snouck Hurgronje, adanya teorinya Snouck. </w:t>
      </w:r>
      <w:proofErr w:type="gramStart"/>
      <w:r w:rsidRPr="00334EF4">
        <w:rPr>
          <w:rFonts w:cstheme="minorHAnsi"/>
          <w:sz w:val="24"/>
          <w:szCs w:val="24"/>
        </w:rPr>
        <w:t>Hazairin merasa bahwa teori ini hanyalah mainan Belanda untuk menjaga kekuasaannya aman di Indonesia.</w:t>
      </w:r>
      <w:proofErr w:type="gramEnd"/>
      <w:r w:rsidRPr="00334EF4">
        <w:rPr>
          <w:rFonts w:cstheme="minorHAnsi"/>
          <w:sz w:val="24"/>
          <w:szCs w:val="24"/>
        </w:rPr>
        <w:t xml:space="preserve"> </w:t>
      </w:r>
      <w:proofErr w:type="gramStart"/>
      <w:r w:rsidRPr="00334EF4">
        <w:rPr>
          <w:rFonts w:cstheme="minorHAnsi"/>
          <w:i/>
          <w:sz w:val="24"/>
          <w:szCs w:val="24"/>
        </w:rPr>
        <w:t>Teori receptie exit</w:t>
      </w:r>
      <w:r w:rsidRPr="00334EF4">
        <w:rPr>
          <w:rFonts w:cstheme="minorHAnsi"/>
          <w:sz w:val="24"/>
          <w:szCs w:val="24"/>
        </w:rPr>
        <w:t>.</w:t>
      </w:r>
      <w:proofErr w:type="gramEnd"/>
      <w:r w:rsidRPr="00334EF4">
        <w:rPr>
          <w:rFonts w:cstheme="minorHAnsi"/>
          <w:sz w:val="24"/>
          <w:szCs w:val="24"/>
        </w:rPr>
        <w:t xml:space="preserve"> </w:t>
      </w:r>
      <w:proofErr w:type="gramStart"/>
      <w:r w:rsidRPr="00334EF4">
        <w:rPr>
          <w:rFonts w:cstheme="minorHAnsi"/>
          <w:sz w:val="24"/>
          <w:szCs w:val="24"/>
        </w:rPr>
        <w:t>Teori ini merupakan instrument untuk mengembalikan kedudukan hukum Islam sebagai mitra hukum adat.</w:t>
      </w:r>
      <w:proofErr w:type="gramEnd"/>
      <w:r w:rsidRPr="00334EF4">
        <w:rPr>
          <w:rFonts w:cstheme="minorHAnsi"/>
          <w:sz w:val="24"/>
          <w:szCs w:val="24"/>
        </w:rPr>
        <w:t xml:space="preserve"> </w:t>
      </w:r>
      <w:proofErr w:type="gramStart"/>
      <w:r w:rsidRPr="00334EF4">
        <w:rPr>
          <w:rFonts w:cstheme="minorHAnsi"/>
          <w:sz w:val="24"/>
          <w:szCs w:val="24"/>
        </w:rPr>
        <w:t xml:space="preserve">Sebelumnya, menurut </w:t>
      </w:r>
      <w:r w:rsidRPr="00334EF4">
        <w:rPr>
          <w:rFonts w:cstheme="minorHAnsi"/>
          <w:i/>
          <w:sz w:val="24"/>
          <w:szCs w:val="24"/>
        </w:rPr>
        <w:t>teori receptie</w:t>
      </w:r>
      <w:r w:rsidRPr="00334EF4">
        <w:rPr>
          <w:rFonts w:cstheme="minorHAnsi"/>
          <w:sz w:val="24"/>
          <w:szCs w:val="24"/>
        </w:rPr>
        <w:t>, hukum Islam berada di bawah hukum adat.</w:t>
      </w:r>
      <w:proofErr w:type="gramEnd"/>
      <w:r w:rsidRPr="00334EF4">
        <w:rPr>
          <w:rFonts w:cstheme="minorHAnsi"/>
          <w:sz w:val="24"/>
          <w:szCs w:val="24"/>
        </w:rPr>
        <w:t xml:space="preserve"> </w:t>
      </w:r>
      <w:proofErr w:type="gramStart"/>
      <w:r w:rsidRPr="00334EF4">
        <w:rPr>
          <w:rFonts w:cstheme="minorHAnsi"/>
          <w:sz w:val="24"/>
          <w:szCs w:val="24"/>
        </w:rPr>
        <w:t xml:space="preserve">Di bawah </w:t>
      </w:r>
      <w:r w:rsidRPr="00334EF4">
        <w:rPr>
          <w:rFonts w:cstheme="minorHAnsi"/>
          <w:i/>
          <w:sz w:val="24"/>
          <w:szCs w:val="24"/>
        </w:rPr>
        <w:t>teori receptie</w:t>
      </w:r>
      <w:r w:rsidRPr="00334EF4">
        <w:rPr>
          <w:rFonts w:cstheme="minorHAnsi"/>
          <w:sz w:val="24"/>
          <w:szCs w:val="24"/>
        </w:rPr>
        <w:t xml:space="preserve"> ini, hukum Islam mendapat segudang s</w:t>
      </w:r>
      <w:r w:rsidR="00DE2E4C">
        <w:rPr>
          <w:rFonts w:cstheme="minorHAnsi"/>
          <w:sz w:val="24"/>
          <w:szCs w:val="24"/>
        </w:rPr>
        <w:t>e</w:t>
      </w:r>
      <w:r w:rsidRPr="00334EF4">
        <w:rPr>
          <w:rFonts w:cstheme="minorHAnsi"/>
          <w:sz w:val="24"/>
          <w:szCs w:val="24"/>
        </w:rPr>
        <w:t>tigma negatif termasuk penyudutan kedudukan Islam sebagai pemecah belah keutuhan nasional.</w:t>
      </w:r>
      <w:proofErr w:type="gramEnd"/>
      <w:r w:rsidRPr="00334EF4">
        <w:rPr>
          <w:rFonts w:cstheme="minorHAnsi"/>
          <w:sz w:val="24"/>
          <w:szCs w:val="24"/>
        </w:rPr>
        <w:t xml:space="preserve"> Dengan </w:t>
      </w:r>
      <w:r w:rsidRPr="00334EF4">
        <w:rPr>
          <w:rFonts w:cstheme="minorHAnsi"/>
          <w:i/>
          <w:sz w:val="24"/>
          <w:szCs w:val="24"/>
        </w:rPr>
        <w:t>teori receptie exit</w:t>
      </w:r>
      <w:r w:rsidRPr="00334EF4">
        <w:rPr>
          <w:rFonts w:cstheme="minorHAnsi"/>
          <w:sz w:val="24"/>
          <w:szCs w:val="24"/>
        </w:rPr>
        <w:t xml:space="preserve"> ini, paling tidak, hukum Islam adalah mitra hukum adat untuk bersama-sama membangun hukum nasional dalam wajah pluralitasnya. </w:t>
      </w:r>
      <w:proofErr w:type="gramStart"/>
      <w:r w:rsidRPr="00334EF4">
        <w:rPr>
          <w:rFonts w:cstheme="minorHAnsi"/>
          <w:sz w:val="24"/>
          <w:szCs w:val="24"/>
        </w:rPr>
        <w:t>Spirit Hazairin ini sebenarnya berhasil menggagas konstitusi yang menghargai keberagaman.</w:t>
      </w:r>
      <w:proofErr w:type="gramEnd"/>
    </w:p>
    <w:p w:rsidR="003655B6" w:rsidRPr="00334EF4" w:rsidRDefault="003655B6" w:rsidP="005048DF">
      <w:pPr>
        <w:pStyle w:val="ListParagraph"/>
        <w:spacing w:after="0"/>
        <w:ind w:left="0" w:firstLine="851"/>
        <w:jc w:val="both"/>
        <w:rPr>
          <w:rFonts w:asciiTheme="minorHAnsi" w:hAnsiTheme="minorHAnsi" w:cstheme="minorHAnsi"/>
          <w:sz w:val="24"/>
          <w:szCs w:val="24"/>
          <w:lang w:val="en-US"/>
        </w:rPr>
      </w:pPr>
      <w:r w:rsidRPr="00334EF4">
        <w:rPr>
          <w:rFonts w:asciiTheme="minorHAnsi" w:hAnsiTheme="minorHAnsi" w:cstheme="minorHAnsi"/>
          <w:sz w:val="24"/>
          <w:szCs w:val="24"/>
          <w:lang w:val="en-US"/>
        </w:rPr>
        <w:t xml:space="preserve">Konsep halal yang dihubungkan dengan hukum adat harus selaras dengan hukum </w:t>
      </w:r>
      <w:proofErr w:type="gramStart"/>
      <w:r w:rsidRPr="00334EF4">
        <w:rPr>
          <w:rFonts w:asciiTheme="minorHAnsi" w:hAnsiTheme="minorHAnsi" w:cstheme="minorHAnsi"/>
          <w:sz w:val="24"/>
          <w:szCs w:val="24"/>
          <w:lang w:val="en-US"/>
        </w:rPr>
        <w:t>islam</w:t>
      </w:r>
      <w:proofErr w:type="gramEnd"/>
      <w:r w:rsidRPr="00334EF4">
        <w:rPr>
          <w:rFonts w:asciiTheme="minorHAnsi" w:hAnsiTheme="minorHAnsi" w:cstheme="minorHAnsi"/>
          <w:sz w:val="24"/>
          <w:szCs w:val="24"/>
          <w:lang w:val="en-US"/>
        </w:rPr>
        <w:t xml:space="preserve"> dibutuhkan penelitian lebih dalam untuk menemukan titik terang dari sebuah fenomena halal pada makanan tradisional dengan </w:t>
      </w:r>
      <w:r w:rsidRPr="00334EF4">
        <w:rPr>
          <w:rFonts w:asciiTheme="minorHAnsi" w:hAnsiTheme="minorHAnsi" w:cstheme="minorHAnsi"/>
          <w:i/>
          <w:sz w:val="24"/>
          <w:szCs w:val="24"/>
          <w:lang w:val="en-US"/>
        </w:rPr>
        <w:t>teori receptie exit</w:t>
      </w:r>
      <w:r w:rsidRPr="00334EF4">
        <w:rPr>
          <w:rFonts w:asciiTheme="minorHAnsi" w:hAnsiTheme="minorHAnsi" w:cstheme="minorHAnsi"/>
          <w:sz w:val="24"/>
          <w:szCs w:val="24"/>
          <w:lang w:val="en-US"/>
        </w:rPr>
        <w:t xml:space="preserve"> </w:t>
      </w:r>
      <w:r w:rsidRPr="00334EF4">
        <w:rPr>
          <w:rFonts w:asciiTheme="minorHAnsi" w:hAnsiTheme="minorHAnsi" w:cstheme="minorHAnsi"/>
          <w:sz w:val="24"/>
          <w:szCs w:val="24"/>
        </w:rPr>
        <w:t>konsumen adalah raja' menjadi arah bahwa aktifitas ekonomi khususnya produksi untuk memenuhi kebutuhan konsumen</w:t>
      </w:r>
      <w:r w:rsidR="00F40BEC" w:rsidRPr="00334EF4">
        <w:rPr>
          <w:rStyle w:val="FootnoteReference"/>
          <w:rFonts w:asciiTheme="minorHAnsi" w:hAnsiTheme="minorHAnsi" w:cstheme="minorHAnsi"/>
          <w:sz w:val="24"/>
          <w:szCs w:val="24"/>
        </w:rPr>
        <w:footnoteReference w:id="8"/>
      </w:r>
      <w:r w:rsidRPr="00334EF4">
        <w:rPr>
          <w:rFonts w:asciiTheme="minorHAnsi" w:hAnsiTheme="minorHAnsi" w:cstheme="minorHAnsi"/>
          <w:sz w:val="24"/>
          <w:szCs w:val="24"/>
        </w:rPr>
        <w:t xml:space="preserve"> sesuai dengan kadar relatifitas dari keinginan konsumen. Konsumen dalam hal ini diberikan kebebasan untuk memilih dan menentukan makanan apa yang akan di konsumsi pada pembahasan ini </w:t>
      </w:r>
      <w:r w:rsidRPr="00334EF4">
        <w:rPr>
          <w:rFonts w:asciiTheme="minorHAnsi" w:hAnsiTheme="minorHAnsi" w:cstheme="minorHAnsi"/>
          <w:sz w:val="24"/>
          <w:szCs w:val="24"/>
          <w:lang w:val="en-US"/>
        </w:rPr>
        <w:t xml:space="preserve">pula diperlukan penelitian lapangan langsung mengenai </w:t>
      </w:r>
      <w:r w:rsidRPr="00334EF4">
        <w:rPr>
          <w:rFonts w:asciiTheme="minorHAnsi" w:hAnsiTheme="minorHAnsi" w:cstheme="minorHAnsi"/>
          <w:sz w:val="24"/>
          <w:szCs w:val="24"/>
        </w:rPr>
        <w:t>mengkonsumsi makanan tradisional nasi jamblang dilihat dari ada atau tidak adanya label halal didalamnya.</w:t>
      </w:r>
    </w:p>
    <w:p w:rsidR="00EE66D2" w:rsidRDefault="00EE66D2" w:rsidP="005048DF">
      <w:pPr>
        <w:pStyle w:val="ListParagraph"/>
        <w:spacing w:after="0"/>
        <w:ind w:left="0" w:firstLine="851"/>
        <w:jc w:val="both"/>
        <w:rPr>
          <w:rFonts w:asciiTheme="minorHAnsi" w:hAnsiTheme="minorHAnsi" w:cstheme="minorHAnsi"/>
          <w:sz w:val="24"/>
          <w:szCs w:val="24"/>
          <w:lang w:val="en-US"/>
        </w:rPr>
      </w:pPr>
      <w:r w:rsidRPr="00334EF4">
        <w:rPr>
          <w:rFonts w:asciiTheme="minorHAnsi" w:hAnsiTheme="minorHAnsi" w:cstheme="minorHAnsi"/>
          <w:sz w:val="24"/>
          <w:szCs w:val="24"/>
          <w:lang w:val="en-US"/>
        </w:rPr>
        <w:t xml:space="preserve">Untuk memperkuat data dalam penelitian ini menggunakan beberapa kajian putaka dari penelitian terdahulu diantaranya </w:t>
      </w:r>
      <w:r w:rsidRPr="00334EF4">
        <w:rPr>
          <w:rFonts w:asciiTheme="minorHAnsi" w:hAnsiTheme="minorHAnsi" w:cstheme="minorHAnsi"/>
          <w:b/>
          <w:sz w:val="24"/>
          <w:szCs w:val="24"/>
          <w:lang w:val="en-US"/>
        </w:rPr>
        <w:t xml:space="preserve">Rahimah Mohamed Yunos, </w:t>
      </w:r>
      <w:proofErr w:type="gramStart"/>
      <w:r w:rsidRPr="00334EF4">
        <w:rPr>
          <w:rFonts w:asciiTheme="minorHAnsi" w:hAnsiTheme="minorHAnsi" w:cstheme="minorHAnsi"/>
          <w:b/>
          <w:sz w:val="24"/>
          <w:szCs w:val="24"/>
          <w:lang w:val="en-US"/>
        </w:rPr>
        <w:t>et</w:t>
      </w:r>
      <w:proofErr w:type="gramEnd"/>
      <w:r w:rsidRPr="00334EF4">
        <w:rPr>
          <w:rFonts w:asciiTheme="minorHAnsi" w:hAnsiTheme="minorHAnsi" w:cstheme="minorHAnsi"/>
          <w:b/>
          <w:sz w:val="24"/>
          <w:szCs w:val="24"/>
          <w:lang w:val="en-US"/>
        </w:rPr>
        <w:t>, al. (2014)</w:t>
      </w:r>
      <w:r w:rsidR="006F139E" w:rsidRPr="00334EF4">
        <w:rPr>
          <w:rStyle w:val="FootnoteReference"/>
          <w:rFonts w:asciiTheme="minorHAnsi" w:hAnsiTheme="minorHAnsi" w:cstheme="minorHAnsi"/>
          <w:b/>
          <w:sz w:val="24"/>
          <w:szCs w:val="24"/>
          <w:lang w:val="en-US"/>
        </w:rPr>
        <w:footnoteReference w:id="9"/>
      </w:r>
      <w:r w:rsidRPr="00334EF4">
        <w:rPr>
          <w:rFonts w:asciiTheme="minorHAnsi" w:hAnsiTheme="minorHAnsi" w:cstheme="minorHAnsi"/>
          <w:sz w:val="24"/>
          <w:szCs w:val="24"/>
          <w:lang w:val="en-US"/>
        </w:rPr>
        <w:t xml:space="preserve">. </w:t>
      </w:r>
      <w:proofErr w:type="gramStart"/>
      <w:r w:rsidRPr="00334EF4">
        <w:rPr>
          <w:rFonts w:asciiTheme="minorHAnsi" w:hAnsiTheme="minorHAnsi" w:cstheme="minorHAnsi"/>
          <w:sz w:val="24"/>
          <w:szCs w:val="24"/>
          <w:lang w:val="en-US"/>
        </w:rPr>
        <w:t>Tujuannya untuk meninjau penelitian sebelumnya pada faktor-faktor yang mempengaruhi pelanggan ke dalam pembelian produk makanan halal tanpa bersertifikat.</w:t>
      </w:r>
      <w:proofErr w:type="gramEnd"/>
      <w:r w:rsidRPr="00334EF4">
        <w:rPr>
          <w:rFonts w:asciiTheme="minorHAnsi" w:hAnsiTheme="minorHAnsi" w:cstheme="minorHAnsi"/>
          <w:sz w:val="24"/>
          <w:szCs w:val="24"/>
          <w:lang w:val="en-US"/>
        </w:rPr>
        <w:t xml:space="preserve"> </w:t>
      </w:r>
      <w:r w:rsidRPr="00334EF4">
        <w:rPr>
          <w:rFonts w:asciiTheme="minorHAnsi" w:hAnsiTheme="minorHAnsi" w:cstheme="minorHAnsi"/>
          <w:b/>
          <w:sz w:val="24"/>
          <w:szCs w:val="24"/>
        </w:rPr>
        <w:t>Dyah Ismoyowati (2015)</w:t>
      </w:r>
      <w:r w:rsidRPr="00334EF4">
        <w:rPr>
          <w:rFonts w:asciiTheme="minorHAnsi" w:hAnsiTheme="minorHAnsi" w:cstheme="minorHAnsi"/>
          <w:sz w:val="24"/>
          <w:szCs w:val="24"/>
        </w:rPr>
        <w:t>.</w:t>
      </w:r>
      <w:r w:rsidR="006F139E" w:rsidRPr="00334EF4">
        <w:rPr>
          <w:rStyle w:val="FootnoteReference"/>
          <w:rFonts w:asciiTheme="minorHAnsi" w:hAnsiTheme="minorHAnsi" w:cstheme="minorHAnsi"/>
          <w:sz w:val="24"/>
          <w:szCs w:val="24"/>
        </w:rPr>
        <w:footnoteReference w:id="10"/>
      </w:r>
      <w:r w:rsidR="006F139E" w:rsidRPr="00334EF4">
        <w:rPr>
          <w:rFonts w:asciiTheme="minorHAnsi" w:hAnsiTheme="minorHAnsi" w:cstheme="minorHAnsi"/>
          <w:sz w:val="24"/>
          <w:szCs w:val="24"/>
        </w:rPr>
        <w:t xml:space="preserve"> </w:t>
      </w:r>
      <w:r w:rsidRPr="00334EF4">
        <w:rPr>
          <w:rFonts w:asciiTheme="minorHAnsi" w:hAnsiTheme="minorHAnsi" w:cstheme="minorHAnsi"/>
          <w:sz w:val="24"/>
          <w:szCs w:val="24"/>
        </w:rPr>
        <w:t xml:space="preserve">Penelitian ini berusaha untuk menggambarkan perilaku konsumen, terutama pada konsumsi </w:t>
      </w:r>
      <w:r w:rsidRPr="00334EF4">
        <w:rPr>
          <w:rFonts w:asciiTheme="minorHAnsi" w:hAnsiTheme="minorHAnsi" w:cstheme="minorHAnsi"/>
          <w:sz w:val="24"/>
          <w:szCs w:val="24"/>
        </w:rPr>
        <w:lastRenderedPageBreak/>
        <w:t>makanan berbasis ayam yang sangat populer di Indonesia, pada penjualan produk halal dan halal bersertifikat</w:t>
      </w:r>
      <w:r w:rsidRPr="00334EF4">
        <w:rPr>
          <w:rFonts w:asciiTheme="minorHAnsi" w:hAnsiTheme="minorHAnsi" w:cstheme="minorHAnsi"/>
          <w:i/>
          <w:sz w:val="24"/>
          <w:szCs w:val="24"/>
        </w:rPr>
        <w:t>.</w:t>
      </w:r>
      <w:r w:rsidR="00640640" w:rsidRPr="00334EF4">
        <w:rPr>
          <w:rFonts w:asciiTheme="minorHAnsi" w:hAnsiTheme="minorHAnsi" w:cstheme="minorHAnsi"/>
          <w:b/>
          <w:sz w:val="24"/>
          <w:szCs w:val="24"/>
        </w:rPr>
        <w:t xml:space="preserve"> Mohani Abdul, et, al, (2013)</w:t>
      </w:r>
      <w:r w:rsidR="00640640" w:rsidRPr="00334EF4">
        <w:rPr>
          <w:rFonts w:asciiTheme="minorHAnsi" w:hAnsiTheme="minorHAnsi" w:cstheme="minorHAnsi"/>
          <w:sz w:val="24"/>
          <w:szCs w:val="24"/>
        </w:rPr>
        <w:t>.</w:t>
      </w:r>
      <w:r w:rsidR="005A79A9" w:rsidRPr="00334EF4">
        <w:rPr>
          <w:rStyle w:val="FootnoteReference"/>
          <w:rFonts w:asciiTheme="minorHAnsi" w:hAnsiTheme="minorHAnsi" w:cstheme="minorHAnsi"/>
          <w:sz w:val="24"/>
          <w:szCs w:val="24"/>
        </w:rPr>
        <w:footnoteReference w:id="11"/>
      </w:r>
      <w:r w:rsidR="00640640" w:rsidRPr="00334EF4">
        <w:rPr>
          <w:rFonts w:asciiTheme="minorHAnsi" w:hAnsiTheme="minorHAnsi" w:cstheme="minorHAnsi"/>
          <w:sz w:val="24"/>
          <w:szCs w:val="24"/>
        </w:rPr>
        <w:t xml:space="preserve"> Tujuannya untuk mengetahui a) persepsi mereka terhadap pangsa pasar, daya saing pasar dan proses sertifikasi halal. b)</w:t>
      </w:r>
      <w:r w:rsidR="00640640" w:rsidRPr="00334EF4">
        <w:rPr>
          <w:rFonts w:asciiTheme="minorHAnsi" w:hAnsiTheme="minorHAnsi" w:cstheme="minorHAnsi"/>
          <w:sz w:val="24"/>
          <w:szCs w:val="24"/>
          <w:lang w:val="en-US"/>
        </w:rPr>
        <w:t xml:space="preserve"> </w:t>
      </w:r>
      <w:r w:rsidR="00640640" w:rsidRPr="00334EF4">
        <w:rPr>
          <w:rFonts w:asciiTheme="minorHAnsi" w:hAnsiTheme="minorHAnsi" w:cstheme="minorHAnsi"/>
          <w:sz w:val="24"/>
          <w:szCs w:val="24"/>
        </w:rPr>
        <w:t>pandangan tentang dukungan pemerintah dan pemantauan. c) persepsi pada</w:t>
      </w:r>
      <w:r w:rsidR="00640640" w:rsidRPr="00334EF4">
        <w:rPr>
          <w:rFonts w:asciiTheme="minorHAnsi" w:hAnsiTheme="minorHAnsi" w:cstheme="minorHAnsi"/>
          <w:sz w:val="24"/>
          <w:szCs w:val="24"/>
          <w:lang w:val="en-US"/>
        </w:rPr>
        <w:t xml:space="preserve"> </w:t>
      </w:r>
      <w:r w:rsidR="00640640" w:rsidRPr="00334EF4">
        <w:rPr>
          <w:rFonts w:asciiTheme="minorHAnsi" w:hAnsiTheme="minorHAnsi" w:cstheme="minorHAnsi"/>
          <w:sz w:val="24"/>
          <w:szCs w:val="24"/>
        </w:rPr>
        <w:t>penyebaran informasi</w:t>
      </w:r>
      <w:r w:rsidR="00640640" w:rsidRPr="00334EF4">
        <w:rPr>
          <w:rFonts w:asciiTheme="minorHAnsi" w:hAnsiTheme="minorHAnsi" w:cstheme="minorHAnsi"/>
          <w:sz w:val="24"/>
          <w:szCs w:val="24"/>
          <w:lang w:val="en-US"/>
        </w:rPr>
        <w:t xml:space="preserve">. </w:t>
      </w:r>
      <w:r w:rsidR="00640640" w:rsidRPr="00334EF4">
        <w:rPr>
          <w:rFonts w:asciiTheme="minorHAnsi" w:hAnsiTheme="minorHAnsi" w:cstheme="minorHAnsi"/>
          <w:b/>
          <w:sz w:val="24"/>
          <w:szCs w:val="24"/>
          <w:lang w:val="en-US"/>
        </w:rPr>
        <w:t>Sariwati Mohd Shariff, dan Nurul Akma Abd Lah, (2014).</w:t>
      </w:r>
      <w:r w:rsidR="005A79A9" w:rsidRPr="00334EF4">
        <w:rPr>
          <w:rStyle w:val="FootnoteReference"/>
          <w:rFonts w:asciiTheme="minorHAnsi" w:hAnsiTheme="minorHAnsi" w:cstheme="minorHAnsi"/>
          <w:b/>
          <w:sz w:val="24"/>
          <w:szCs w:val="24"/>
          <w:lang w:val="en-US"/>
        </w:rPr>
        <w:footnoteReference w:id="12"/>
      </w:r>
      <w:r w:rsidR="005A79A9" w:rsidRPr="00334EF4">
        <w:rPr>
          <w:rFonts w:asciiTheme="minorHAnsi" w:hAnsiTheme="minorHAnsi" w:cstheme="minorHAnsi"/>
          <w:sz w:val="24"/>
          <w:szCs w:val="24"/>
          <w:lang w:val="en-US"/>
        </w:rPr>
        <w:t xml:space="preserve"> </w:t>
      </w:r>
      <w:r w:rsidR="00640640" w:rsidRPr="00334EF4">
        <w:rPr>
          <w:rFonts w:asciiTheme="minorHAnsi" w:hAnsiTheme="minorHAnsi" w:cstheme="minorHAnsi"/>
          <w:sz w:val="24"/>
          <w:szCs w:val="24"/>
          <w:lang w:val="en-US"/>
        </w:rPr>
        <w:t xml:space="preserve">Meneliti </w:t>
      </w:r>
      <w:proofErr w:type="gramStart"/>
      <w:r w:rsidR="00640640" w:rsidRPr="00334EF4">
        <w:rPr>
          <w:rFonts w:asciiTheme="minorHAnsi" w:hAnsiTheme="minorHAnsi" w:cstheme="minorHAnsi"/>
          <w:sz w:val="24"/>
          <w:szCs w:val="24"/>
          <w:lang w:val="en-US"/>
        </w:rPr>
        <w:t>apa</w:t>
      </w:r>
      <w:proofErr w:type="gramEnd"/>
      <w:r w:rsidR="00640640" w:rsidRPr="00334EF4">
        <w:rPr>
          <w:rFonts w:asciiTheme="minorHAnsi" w:hAnsiTheme="minorHAnsi" w:cstheme="minorHAnsi"/>
          <w:sz w:val="24"/>
          <w:szCs w:val="24"/>
          <w:lang w:val="en-US"/>
        </w:rPr>
        <w:t xml:space="preserve"> dan bagaimana tentang pemahaman sertifikasi logo halal.</w:t>
      </w:r>
      <w:r w:rsidR="00640640" w:rsidRPr="00334EF4">
        <w:rPr>
          <w:rFonts w:asciiTheme="minorHAnsi" w:hAnsiTheme="minorHAnsi" w:cstheme="minorHAnsi"/>
          <w:b/>
          <w:sz w:val="24"/>
          <w:szCs w:val="24"/>
          <w:lang w:val="en-US"/>
        </w:rPr>
        <w:t xml:space="preserve"> </w:t>
      </w:r>
      <w:proofErr w:type="gramStart"/>
      <w:r w:rsidR="00640640" w:rsidRPr="00334EF4">
        <w:rPr>
          <w:rFonts w:asciiTheme="minorHAnsi" w:hAnsiTheme="minorHAnsi" w:cstheme="minorHAnsi"/>
          <w:b/>
          <w:sz w:val="24"/>
          <w:szCs w:val="24"/>
          <w:lang w:val="en-US"/>
        </w:rPr>
        <w:t>Muhammad Aziz</w:t>
      </w:r>
      <w:r w:rsidR="005A79A9" w:rsidRPr="00334EF4">
        <w:rPr>
          <w:rStyle w:val="FootnoteReference"/>
          <w:rFonts w:asciiTheme="minorHAnsi" w:hAnsiTheme="minorHAnsi" w:cstheme="minorHAnsi"/>
          <w:b/>
          <w:sz w:val="24"/>
          <w:szCs w:val="24"/>
          <w:lang w:val="en-US"/>
        </w:rPr>
        <w:footnoteReference w:id="13"/>
      </w:r>
      <w:r w:rsidR="00640640" w:rsidRPr="00334EF4">
        <w:rPr>
          <w:rFonts w:asciiTheme="minorHAnsi" w:hAnsiTheme="minorHAnsi" w:cstheme="minorHAnsi"/>
          <w:sz w:val="24"/>
          <w:szCs w:val="24"/>
          <w:lang w:val="en-US"/>
        </w:rPr>
        <w:t xml:space="preserve"> melakukan penelitian dengan judul </w:t>
      </w:r>
      <w:r w:rsidR="00640640" w:rsidRPr="00334EF4">
        <w:rPr>
          <w:rFonts w:asciiTheme="minorHAnsi" w:hAnsiTheme="minorHAnsi" w:cstheme="minorHAnsi"/>
          <w:bCs/>
          <w:sz w:val="24"/>
          <w:szCs w:val="24"/>
        </w:rPr>
        <w:t>Mengkonsumsi Makanan Halal Perspektif Alqu’ran Upaya Menemukan Makna</w:t>
      </w:r>
      <w:r w:rsidR="00640640" w:rsidRPr="00334EF4">
        <w:rPr>
          <w:rFonts w:asciiTheme="minorHAnsi" w:hAnsiTheme="minorHAnsi" w:cstheme="minorHAnsi"/>
          <w:bCs/>
          <w:sz w:val="24"/>
          <w:szCs w:val="24"/>
          <w:lang w:val="en-US"/>
        </w:rPr>
        <w:t xml:space="preserve"> </w:t>
      </w:r>
      <w:r w:rsidR="00640640" w:rsidRPr="00334EF4">
        <w:rPr>
          <w:rFonts w:asciiTheme="minorHAnsi" w:hAnsiTheme="minorHAnsi" w:cstheme="minorHAnsi"/>
          <w:bCs/>
          <w:sz w:val="24"/>
          <w:szCs w:val="24"/>
        </w:rPr>
        <w:t>Makanan Halal (Kajian Dengan Pendekatan Teori Fungsi Interpretasi Jorge</w:t>
      </w:r>
      <w:r w:rsidR="00640640" w:rsidRPr="00334EF4">
        <w:rPr>
          <w:rFonts w:asciiTheme="minorHAnsi" w:hAnsiTheme="minorHAnsi" w:cstheme="minorHAnsi"/>
          <w:b/>
          <w:bCs/>
          <w:sz w:val="24"/>
          <w:szCs w:val="24"/>
        </w:rPr>
        <w:t xml:space="preserve"> </w:t>
      </w:r>
      <w:r w:rsidR="00640640" w:rsidRPr="00334EF4">
        <w:rPr>
          <w:rFonts w:asciiTheme="minorHAnsi" w:hAnsiTheme="minorHAnsi" w:cstheme="minorHAnsi"/>
          <w:bCs/>
          <w:sz w:val="24"/>
          <w:szCs w:val="24"/>
        </w:rPr>
        <w:t>J.E.</w:t>
      </w:r>
      <w:r w:rsidR="00640640" w:rsidRPr="00334EF4">
        <w:rPr>
          <w:rFonts w:asciiTheme="minorHAnsi" w:hAnsiTheme="minorHAnsi" w:cstheme="minorHAnsi"/>
          <w:b/>
          <w:bCs/>
          <w:sz w:val="24"/>
          <w:szCs w:val="24"/>
          <w:lang w:val="en-US"/>
        </w:rPr>
        <w:t xml:space="preserve"> </w:t>
      </w:r>
      <w:r w:rsidR="00640640" w:rsidRPr="00334EF4">
        <w:rPr>
          <w:rFonts w:asciiTheme="minorHAnsi" w:hAnsiTheme="minorHAnsi" w:cstheme="minorHAnsi"/>
          <w:bCs/>
          <w:sz w:val="24"/>
          <w:szCs w:val="24"/>
        </w:rPr>
        <w:t>Gracia)</w:t>
      </w:r>
      <w:r w:rsidR="00640640" w:rsidRPr="00334EF4">
        <w:rPr>
          <w:rFonts w:asciiTheme="minorHAnsi" w:hAnsiTheme="minorHAnsi" w:cstheme="minorHAnsi"/>
          <w:bCs/>
          <w:sz w:val="24"/>
          <w:szCs w:val="24"/>
          <w:lang w:val="en-US"/>
        </w:rPr>
        <w:t>.</w:t>
      </w:r>
      <w:proofErr w:type="gramEnd"/>
      <w:r w:rsidR="00640640" w:rsidRPr="00334EF4">
        <w:rPr>
          <w:rFonts w:asciiTheme="minorHAnsi" w:hAnsiTheme="minorHAnsi" w:cstheme="minorHAnsi"/>
          <w:bCs/>
          <w:sz w:val="24"/>
          <w:szCs w:val="24"/>
          <w:lang w:val="en-US"/>
        </w:rPr>
        <w:t xml:space="preserve"> </w:t>
      </w:r>
      <w:r w:rsidR="00640640" w:rsidRPr="00334EF4">
        <w:rPr>
          <w:rFonts w:asciiTheme="minorHAnsi" w:hAnsiTheme="minorHAnsi" w:cstheme="minorHAnsi"/>
          <w:b/>
          <w:sz w:val="24"/>
          <w:szCs w:val="24"/>
          <w:lang w:val="en-US"/>
        </w:rPr>
        <w:t>Tuan Sidek T. M. dan Ridzwan Ahmad</w:t>
      </w:r>
      <w:r w:rsidR="006675CB" w:rsidRPr="00334EF4">
        <w:rPr>
          <w:rStyle w:val="FootnoteReference"/>
          <w:rFonts w:asciiTheme="minorHAnsi" w:hAnsiTheme="minorHAnsi" w:cstheme="minorHAnsi"/>
          <w:b/>
          <w:sz w:val="24"/>
          <w:szCs w:val="24"/>
          <w:lang w:val="en-US"/>
        </w:rPr>
        <w:footnoteReference w:id="14"/>
      </w:r>
      <w:r w:rsidR="00640640" w:rsidRPr="00334EF4">
        <w:rPr>
          <w:rFonts w:asciiTheme="minorHAnsi" w:hAnsiTheme="minorHAnsi" w:cstheme="minorHAnsi"/>
          <w:sz w:val="24"/>
          <w:szCs w:val="24"/>
          <w:lang w:val="en-US"/>
        </w:rPr>
        <w:t xml:space="preserve">Aplikasi al-Istihalah dalam Industri Halal Semasa Menurut Perspektif Maqasid al-Shariah (The Application of al-Istihalah in Current Halal Industry </w:t>
      </w:r>
      <w:proofErr w:type="gramStart"/>
      <w:r w:rsidR="00640640" w:rsidRPr="00334EF4">
        <w:rPr>
          <w:rFonts w:asciiTheme="minorHAnsi" w:hAnsiTheme="minorHAnsi" w:cstheme="minorHAnsi"/>
          <w:sz w:val="24"/>
          <w:szCs w:val="24"/>
          <w:lang w:val="en-US"/>
        </w:rPr>
        <w:t>From The</w:t>
      </w:r>
      <w:proofErr w:type="gramEnd"/>
      <w:r w:rsidR="00640640" w:rsidRPr="00334EF4">
        <w:rPr>
          <w:rFonts w:asciiTheme="minorHAnsi" w:hAnsiTheme="minorHAnsi" w:cstheme="minorHAnsi"/>
          <w:sz w:val="24"/>
          <w:szCs w:val="24"/>
          <w:lang w:val="en-US"/>
        </w:rPr>
        <w:t xml:space="preserve"> Perspective of Maqasid al-Shari‘ah).</w:t>
      </w:r>
    </w:p>
    <w:p w:rsidR="00A954D2" w:rsidRDefault="00640640" w:rsidP="00910975">
      <w:pPr>
        <w:spacing w:after="0"/>
        <w:ind w:firstLine="851"/>
        <w:jc w:val="both"/>
        <w:rPr>
          <w:rFonts w:cstheme="minorHAnsi"/>
          <w:sz w:val="24"/>
          <w:szCs w:val="24"/>
        </w:rPr>
      </w:pPr>
      <w:r w:rsidRPr="00334EF4">
        <w:rPr>
          <w:rFonts w:cstheme="minorHAnsi"/>
          <w:sz w:val="24"/>
          <w:szCs w:val="24"/>
        </w:rPr>
        <w:t xml:space="preserve">Berbada dengan penelitian terdahulu dalam penelitian ini lebih menitik beratkan pada konsep halal, serta hukum adat dalam perspektif </w:t>
      </w:r>
      <w:r w:rsidRPr="00334EF4">
        <w:rPr>
          <w:rFonts w:cstheme="minorHAnsi"/>
          <w:i/>
          <w:sz w:val="24"/>
          <w:szCs w:val="24"/>
        </w:rPr>
        <w:t>teori receptive exit</w:t>
      </w:r>
      <w:r w:rsidRPr="00334EF4">
        <w:rPr>
          <w:rFonts w:cstheme="minorHAnsi"/>
          <w:sz w:val="24"/>
          <w:szCs w:val="24"/>
        </w:rPr>
        <w:t xml:space="preserve"> yang di cetuskan </w:t>
      </w:r>
      <w:proofErr w:type="gramStart"/>
      <w:r w:rsidRPr="00334EF4">
        <w:rPr>
          <w:rFonts w:cstheme="minorHAnsi"/>
          <w:sz w:val="24"/>
          <w:szCs w:val="24"/>
        </w:rPr>
        <w:t>oleh  Hazairin</w:t>
      </w:r>
      <w:proofErr w:type="gramEnd"/>
      <w:r w:rsidRPr="00334EF4">
        <w:rPr>
          <w:rFonts w:cstheme="minorHAnsi"/>
          <w:sz w:val="24"/>
          <w:szCs w:val="24"/>
        </w:rPr>
        <w:t xml:space="preserve">, serta sebagai konsep untuk membahas halal pada makanan tradisional. </w:t>
      </w:r>
      <w:proofErr w:type="gramStart"/>
      <w:r w:rsidRPr="00334EF4">
        <w:rPr>
          <w:rFonts w:cstheme="minorHAnsi"/>
          <w:sz w:val="24"/>
          <w:szCs w:val="24"/>
        </w:rPr>
        <w:t xml:space="preserve">Lebih dalam pada penelitian ini membahas tentang </w:t>
      </w:r>
      <w:r w:rsidRPr="00334EF4">
        <w:rPr>
          <w:rFonts w:cstheme="minorHAnsi"/>
          <w:i/>
          <w:sz w:val="24"/>
          <w:szCs w:val="24"/>
        </w:rPr>
        <w:t>teori receptive exit</w:t>
      </w:r>
      <w:r w:rsidRPr="00334EF4">
        <w:rPr>
          <w:rFonts w:cstheme="minorHAnsi"/>
          <w:sz w:val="24"/>
          <w:szCs w:val="24"/>
        </w:rPr>
        <w:t xml:space="preserve"> yang dihubungkan dengan konsep halal kuliner, yang sebelumnya belum ada yang meneliti dalam kajian ilmiah.</w:t>
      </w:r>
      <w:proofErr w:type="gramEnd"/>
      <w:r w:rsidRPr="00334EF4">
        <w:rPr>
          <w:rFonts w:cstheme="minorHAnsi"/>
          <w:sz w:val="24"/>
          <w:szCs w:val="24"/>
        </w:rPr>
        <w:t xml:space="preserve"> </w:t>
      </w:r>
      <w:r w:rsidR="00A954D2" w:rsidRPr="00334EF4">
        <w:rPr>
          <w:rFonts w:cstheme="minorHAnsi"/>
          <w:sz w:val="24"/>
          <w:szCs w:val="24"/>
        </w:rPr>
        <w:t>Rumusan masalah dalam penelitian ini adalah: (1) Bagaimana konsep halal dalam prespektif hukum adat menurut Hazairin? (2) Bagaimana penerapan standarlisasi label halal pada produk makanan tradisional dan apakah diperlukan label halal pada produk makanan tradisional nasi jamblang</w:t>
      </w:r>
      <w:proofErr w:type="gramStart"/>
      <w:r w:rsidR="00A954D2" w:rsidRPr="00334EF4">
        <w:rPr>
          <w:rFonts w:cstheme="minorHAnsi"/>
          <w:sz w:val="24"/>
          <w:szCs w:val="24"/>
        </w:rPr>
        <w:t>?.</w:t>
      </w:r>
      <w:proofErr w:type="gramEnd"/>
    </w:p>
    <w:p w:rsidR="00B20DF4" w:rsidRPr="00334EF4" w:rsidRDefault="00B20DF4" w:rsidP="00910975">
      <w:pPr>
        <w:spacing w:after="0"/>
        <w:ind w:firstLine="851"/>
        <w:jc w:val="both"/>
        <w:rPr>
          <w:rFonts w:cstheme="minorHAnsi"/>
          <w:sz w:val="24"/>
          <w:szCs w:val="24"/>
        </w:rPr>
      </w:pPr>
    </w:p>
    <w:p w:rsidR="003655B6" w:rsidRPr="00334EF4" w:rsidRDefault="003655B6" w:rsidP="00834578">
      <w:pPr>
        <w:pStyle w:val="ListParagraph"/>
        <w:numPr>
          <w:ilvl w:val="0"/>
          <w:numId w:val="2"/>
        </w:numPr>
        <w:spacing w:after="0" w:line="240" w:lineRule="auto"/>
        <w:ind w:left="270" w:hanging="283"/>
        <w:jc w:val="both"/>
        <w:rPr>
          <w:rFonts w:asciiTheme="minorHAnsi" w:hAnsiTheme="minorHAnsi" w:cstheme="minorHAnsi"/>
          <w:b/>
          <w:bCs/>
          <w:sz w:val="24"/>
          <w:szCs w:val="24"/>
        </w:rPr>
      </w:pPr>
      <w:r w:rsidRPr="00334EF4">
        <w:rPr>
          <w:rFonts w:asciiTheme="minorHAnsi" w:hAnsiTheme="minorHAnsi" w:cstheme="minorHAnsi"/>
          <w:b/>
          <w:bCs/>
          <w:sz w:val="24"/>
          <w:szCs w:val="24"/>
        </w:rPr>
        <w:t>Metode Penelitian</w:t>
      </w:r>
    </w:p>
    <w:p w:rsidR="00834578" w:rsidRPr="00334EF4" w:rsidRDefault="00834578" w:rsidP="00834578">
      <w:pPr>
        <w:pStyle w:val="ListParagraph"/>
        <w:spacing w:after="0" w:line="240" w:lineRule="auto"/>
        <w:ind w:left="567"/>
        <w:jc w:val="both"/>
        <w:rPr>
          <w:rStyle w:val="gen"/>
          <w:rFonts w:asciiTheme="minorHAnsi" w:hAnsiTheme="minorHAnsi" w:cstheme="minorHAnsi"/>
          <w:b/>
          <w:bCs/>
          <w:sz w:val="24"/>
          <w:szCs w:val="24"/>
        </w:rPr>
      </w:pPr>
    </w:p>
    <w:p w:rsidR="00517B45" w:rsidRDefault="00517B45" w:rsidP="005048DF">
      <w:pPr>
        <w:spacing w:after="0"/>
        <w:ind w:firstLine="720"/>
        <w:jc w:val="both"/>
        <w:rPr>
          <w:rFonts w:cstheme="minorHAnsi"/>
          <w:sz w:val="24"/>
          <w:szCs w:val="24"/>
        </w:rPr>
      </w:pPr>
      <w:proofErr w:type="gramStart"/>
      <w:r w:rsidRPr="00334EF4">
        <w:rPr>
          <w:rFonts w:cstheme="minorHAnsi"/>
          <w:sz w:val="24"/>
          <w:szCs w:val="24"/>
        </w:rPr>
        <w:t>Pendekatan yang digunakan dalam penelitian ini adalah pendekatan kualitatif, penelitian kualitatif yaitu, penelitian yang tidak menggunakan perhitungan.</w:t>
      </w:r>
      <w:proofErr w:type="gramEnd"/>
      <w:r w:rsidR="00C50690" w:rsidRPr="00334EF4">
        <w:rPr>
          <w:rStyle w:val="FootnoteReference"/>
          <w:rFonts w:cstheme="minorHAnsi"/>
          <w:sz w:val="24"/>
          <w:szCs w:val="24"/>
        </w:rPr>
        <w:footnoteReference w:id="15"/>
      </w:r>
      <w:r w:rsidRPr="00334EF4">
        <w:rPr>
          <w:rFonts w:cstheme="minorHAnsi"/>
          <w:sz w:val="24"/>
          <w:szCs w:val="24"/>
        </w:rPr>
        <w:t xml:space="preserve"> </w:t>
      </w:r>
      <w:proofErr w:type="gramStart"/>
      <w:r w:rsidRPr="00334EF4">
        <w:rPr>
          <w:rFonts w:cstheme="minorHAnsi"/>
          <w:sz w:val="24"/>
          <w:szCs w:val="24"/>
        </w:rPr>
        <w:t>atau</w:t>
      </w:r>
      <w:proofErr w:type="gramEnd"/>
      <w:r w:rsidRPr="00334EF4">
        <w:rPr>
          <w:rFonts w:cstheme="minorHAnsi"/>
          <w:sz w:val="24"/>
          <w:szCs w:val="24"/>
        </w:rPr>
        <w:t xml:space="preserve"> diistilahkan dengan penelitian ilmiah yang menekankan pada karakter alamiah sumber data. Pendekatan kualitatif menekankan analisis proses dari proses berpikir secara induktif yang berkaitan dengan dinamika hubungan antar fenomena yang diamati, dan senantiasa menggunakan logika ilmiah.</w:t>
      </w:r>
      <w:r w:rsidR="006675CB" w:rsidRPr="00334EF4">
        <w:rPr>
          <w:rStyle w:val="FootnoteReference"/>
          <w:rFonts w:cstheme="minorHAnsi"/>
          <w:sz w:val="24"/>
          <w:szCs w:val="24"/>
        </w:rPr>
        <w:footnoteReference w:id="16"/>
      </w:r>
    </w:p>
    <w:p w:rsidR="00A954D2" w:rsidRDefault="00517B45" w:rsidP="00A954D2">
      <w:pPr>
        <w:spacing w:after="0"/>
        <w:ind w:firstLine="720"/>
        <w:jc w:val="both"/>
        <w:rPr>
          <w:rFonts w:cstheme="minorHAnsi"/>
          <w:sz w:val="24"/>
          <w:szCs w:val="24"/>
        </w:rPr>
      </w:pPr>
      <w:r w:rsidRPr="00334EF4">
        <w:rPr>
          <w:rFonts w:cstheme="minorHAnsi"/>
          <w:sz w:val="24"/>
          <w:szCs w:val="24"/>
        </w:rPr>
        <w:t xml:space="preserve">Penelitian ini menggunakan pendekatan kualitatif, dengan mengambil latar di Kota/ Kabupatan Cirebon, pedagang nasi jamblang dan lembaga terkait seperti MUI kabupaten Cirebon, serta tokoh masyarakat. </w:t>
      </w:r>
      <w:proofErr w:type="gramStart"/>
      <w:r w:rsidRPr="00334EF4">
        <w:rPr>
          <w:rFonts w:cstheme="minorHAnsi"/>
          <w:sz w:val="24"/>
          <w:szCs w:val="24"/>
        </w:rPr>
        <w:t xml:space="preserve">Pengumpulan data dilakukan dengan observasi dan </w:t>
      </w:r>
      <w:r w:rsidRPr="00334EF4">
        <w:rPr>
          <w:rFonts w:cstheme="minorHAnsi"/>
          <w:sz w:val="24"/>
          <w:szCs w:val="24"/>
        </w:rPr>
        <w:lastRenderedPageBreak/>
        <w:t>wawancara mendalam.</w:t>
      </w:r>
      <w:proofErr w:type="gramEnd"/>
      <w:r w:rsidRPr="00334EF4">
        <w:rPr>
          <w:rFonts w:cstheme="minorHAnsi"/>
          <w:sz w:val="24"/>
          <w:szCs w:val="24"/>
        </w:rPr>
        <w:t xml:space="preserve"> </w:t>
      </w:r>
      <w:r w:rsidR="00A954D2" w:rsidRPr="00334EF4">
        <w:rPr>
          <w:rFonts w:cstheme="minorHAnsi"/>
          <w:sz w:val="24"/>
          <w:szCs w:val="24"/>
        </w:rPr>
        <w:t>Dalam sebuah wawancara mendalam yang dilakukan pada bulan Juli-Agustus 2018 dengan beberapa informan diantaranya: KH.Dr. Mukhlisin Muzarie M.Ag (Tokoh Masyarakat), KH. Budiman Mahfudz. MBA( Pengurus MUI bidang pemberdayaan ekonomi), Ibu Enok Siti Romlah (Auditor Halal MUI), Susi Susilawati (Owner Nasi Jamblang Ibu Nur), Edi (Owner Nasi jamblang Rose), Adiya Putra (Konsumen), Halimah (Konsumen), Ratna (Konsumen), Nur Amalia (Konsumen).</w:t>
      </w:r>
    </w:p>
    <w:p w:rsidR="00517B45" w:rsidRPr="00334EF4" w:rsidRDefault="00517B45" w:rsidP="005048DF">
      <w:pPr>
        <w:spacing w:after="0"/>
        <w:ind w:firstLine="720"/>
        <w:jc w:val="both"/>
        <w:rPr>
          <w:rFonts w:cstheme="minorHAnsi"/>
          <w:sz w:val="24"/>
          <w:szCs w:val="24"/>
        </w:rPr>
      </w:pPr>
      <w:proofErr w:type="gramStart"/>
      <w:r w:rsidRPr="00334EF4">
        <w:rPr>
          <w:rFonts w:cstheme="minorHAnsi"/>
          <w:sz w:val="24"/>
          <w:szCs w:val="24"/>
        </w:rPr>
        <w:t>Analisis data dilakukan dengan metode analisis data kualitatif interpretative, analisis data kualitatif dilakukan secara terus menerus pada setiap tahapan penelitian sehingga sampai tuntas dari pendapat-pendapat, pandangan berhubungan dengan adanya tafsiran.</w:t>
      </w:r>
      <w:proofErr w:type="gramEnd"/>
      <w:r w:rsidR="00A954D2" w:rsidRPr="00334EF4">
        <w:rPr>
          <w:rFonts w:cstheme="minorHAnsi"/>
          <w:sz w:val="24"/>
          <w:szCs w:val="24"/>
        </w:rPr>
        <w:t xml:space="preserve"> </w:t>
      </w:r>
    </w:p>
    <w:p w:rsidR="004144CB" w:rsidRPr="00334EF4" w:rsidRDefault="004144CB" w:rsidP="00834578">
      <w:pPr>
        <w:spacing w:after="120" w:line="240" w:lineRule="auto"/>
        <w:ind w:firstLine="720"/>
        <w:jc w:val="both"/>
        <w:rPr>
          <w:rFonts w:cstheme="minorHAnsi"/>
          <w:sz w:val="24"/>
          <w:szCs w:val="24"/>
        </w:rPr>
      </w:pPr>
    </w:p>
    <w:p w:rsidR="00517B45" w:rsidRPr="00334EF4" w:rsidRDefault="00517B45" w:rsidP="00834578">
      <w:pPr>
        <w:pStyle w:val="ListParagraph"/>
        <w:numPr>
          <w:ilvl w:val="0"/>
          <w:numId w:val="1"/>
        </w:numPr>
        <w:spacing w:after="0" w:line="240" w:lineRule="auto"/>
        <w:ind w:left="0" w:hanging="284"/>
        <w:jc w:val="both"/>
        <w:rPr>
          <w:rFonts w:asciiTheme="minorHAnsi" w:hAnsiTheme="minorHAnsi" w:cstheme="minorHAnsi"/>
          <w:b/>
          <w:bCs/>
          <w:sz w:val="24"/>
          <w:szCs w:val="24"/>
          <w:lang w:val="en-US"/>
        </w:rPr>
      </w:pPr>
      <w:r w:rsidRPr="00334EF4">
        <w:rPr>
          <w:rFonts w:asciiTheme="minorHAnsi" w:hAnsiTheme="minorHAnsi" w:cstheme="minorHAnsi"/>
          <w:b/>
          <w:bCs/>
          <w:sz w:val="24"/>
          <w:szCs w:val="24"/>
          <w:lang w:val="en-US"/>
        </w:rPr>
        <w:t>PEMBAHASAN</w:t>
      </w:r>
    </w:p>
    <w:p w:rsidR="00834578" w:rsidRPr="00334EF4" w:rsidRDefault="00834578" w:rsidP="00834578">
      <w:pPr>
        <w:pStyle w:val="ListParagraph"/>
        <w:spacing w:after="0" w:line="360" w:lineRule="auto"/>
        <w:ind w:left="0"/>
        <w:jc w:val="both"/>
        <w:rPr>
          <w:rFonts w:asciiTheme="minorHAnsi" w:hAnsiTheme="minorHAnsi" w:cstheme="minorHAnsi"/>
          <w:b/>
          <w:bCs/>
          <w:sz w:val="24"/>
          <w:szCs w:val="24"/>
          <w:lang w:val="en-US"/>
        </w:rPr>
      </w:pPr>
    </w:p>
    <w:p w:rsidR="00517B45" w:rsidRPr="00910975" w:rsidRDefault="00517B45" w:rsidP="00834578">
      <w:pPr>
        <w:pStyle w:val="ListParagraph"/>
        <w:numPr>
          <w:ilvl w:val="0"/>
          <w:numId w:val="5"/>
        </w:numPr>
        <w:spacing w:line="360" w:lineRule="auto"/>
        <w:jc w:val="both"/>
        <w:rPr>
          <w:rFonts w:asciiTheme="minorHAnsi" w:hAnsiTheme="minorHAnsi" w:cstheme="minorHAnsi"/>
          <w:b/>
          <w:sz w:val="24"/>
          <w:szCs w:val="24"/>
        </w:rPr>
      </w:pPr>
      <w:r w:rsidRPr="00334EF4">
        <w:rPr>
          <w:rFonts w:asciiTheme="minorHAnsi" w:hAnsiTheme="minorHAnsi" w:cstheme="minorHAnsi"/>
          <w:b/>
          <w:sz w:val="24"/>
          <w:szCs w:val="24"/>
        </w:rPr>
        <w:t>Gambaran Umum Halal dan Adat</w:t>
      </w:r>
    </w:p>
    <w:p w:rsidR="00910975" w:rsidRDefault="00910975" w:rsidP="00910975">
      <w:pPr>
        <w:pStyle w:val="ListParagraph"/>
        <w:spacing w:line="240" w:lineRule="auto"/>
        <w:ind w:left="0" w:firstLine="720"/>
        <w:jc w:val="both"/>
        <w:rPr>
          <w:rFonts w:asciiTheme="minorHAnsi" w:hAnsiTheme="minorHAnsi" w:cstheme="minorHAnsi"/>
          <w:sz w:val="24"/>
          <w:szCs w:val="24"/>
          <w:lang w:val="en-US"/>
        </w:rPr>
      </w:pPr>
      <w:r w:rsidRPr="00910975">
        <w:rPr>
          <w:rFonts w:asciiTheme="minorHAnsi" w:hAnsiTheme="minorHAnsi" w:cstheme="minorHAnsi"/>
          <w:sz w:val="24"/>
          <w:szCs w:val="24"/>
        </w:rPr>
        <w:t>Berangkat dari fenomena tentang keberadaan makanan tradisional nasi jamblang yang semakin populer serta adanya kajian label halal yang semakin berkembang dengan tujuan untuk mensertifikasi makanan halal dan memberikan rasa aman terhadap konsumen, dalam teori yang di katakana oleh Hazairin dapat diartikan hukum islam berlaku pada masyarakat islam, dengan begitu makanan tradisonal yang berada dalam wilayah islam maka wajib menggunakan hukum islam, pada dasarnya makanan-makanan tradisonal dalam tradisi seperti nasi kuning, tumpeng, nasi kuning serta lainnya secara otomatis hukum adat adalah hukum islam yang mengatur koridor halal atau haram.</w:t>
      </w:r>
    </w:p>
    <w:p w:rsidR="00910975" w:rsidRDefault="00910975" w:rsidP="00910975">
      <w:pPr>
        <w:pStyle w:val="ListParagraph"/>
        <w:spacing w:line="240" w:lineRule="auto"/>
        <w:ind w:left="0" w:firstLine="720"/>
        <w:jc w:val="both"/>
        <w:rPr>
          <w:rFonts w:asciiTheme="minorHAnsi" w:hAnsiTheme="minorHAnsi" w:cstheme="minorHAnsi"/>
          <w:sz w:val="24"/>
          <w:szCs w:val="24"/>
          <w:lang w:val="en-US"/>
        </w:rPr>
      </w:pPr>
      <w:r w:rsidRPr="00910975">
        <w:rPr>
          <w:rFonts w:asciiTheme="minorHAnsi" w:hAnsiTheme="minorHAnsi" w:cstheme="minorHAnsi"/>
          <w:sz w:val="24"/>
          <w:szCs w:val="24"/>
          <w:lang w:val="en-US"/>
        </w:rPr>
        <w:t xml:space="preserve">Dengan demikian dalam </w:t>
      </w:r>
      <w:r w:rsidRPr="00910975">
        <w:rPr>
          <w:rFonts w:asciiTheme="minorHAnsi" w:hAnsiTheme="minorHAnsi" w:cstheme="minorHAnsi"/>
          <w:i/>
          <w:sz w:val="24"/>
          <w:szCs w:val="24"/>
          <w:lang w:val="en-US"/>
        </w:rPr>
        <w:t>teori receptie exit</w:t>
      </w:r>
      <w:r w:rsidRPr="00910975">
        <w:rPr>
          <w:rFonts w:asciiTheme="minorHAnsi" w:hAnsiTheme="minorHAnsi" w:cstheme="minorHAnsi"/>
          <w:sz w:val="24"/>
          <w:szCs w:val="24"/>
          <w:lang w:val="en-US"/>
        </w:rPr>
        <w:t xml:space="preserve"> yang dikemukakan oleh hazairin</w:t>
      </w:r>
      <w:r>
        <w:rPr>
          <w:rFonts w:asciiTheme="minorHAnsi" w:hAnsiTheme="minorHAnsi" w:cstheme="minorHAnsi"/>
          <w:sz w:val="24"/>
          <w:szCs w:val="24"/>
          <w:lang w:val="en-US"/>
        </w:rPr>
        <w:t xml:space="preserve"> </w:t>
      </w:r>
      <w:r w:rsidRPr="00910975">
        <w:rPr>
          <w:rFonts w:asciiTheme="minorHAnsi" w:hAnsiTheme="minorHAnsi" w:cstheme="minorHAnsi"/>
          <w:sz w:val="24"/>
          <w:szCs w:val="24"/>
          <w:lang w:val="en-US"/>
        </w:rPr>
        <w:t xml:space="preserve">yang menyatakan bahwa hukum yang berlaku bagi umat Islam di Indonesia adalah hukum Islam. Hukum Adat bisa berlaku jika tidak bertentangan dengan hukum Islam, dari pengertian tersebut secara terbatas bahwa kehalalan kuliner ketika berada di wilayah hukum </w:t>
      </w:r>
      <w:proofErr w:type="gramStart"/>
      <w:r w:rsidRPr="00910975">
        <w:rPr>
          <w:rFonts w:asciiTheme="minorHAnsi" w:hAnsiTheme="minorHAnsi" w:cstheme="minorHAnsi"/>
          <w:sz w:val="24"/>
          <w:szCs w:val="24"/>
          <w:lang w:val="en-US"/>
        </w:rPr>
        <w:t>islam</w:t>
      </w:r>
      <w:proofErr w:type="gramEnd"/>
      <w:r w:rsidRPr="00910975">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maka </w:t>
      </w:r>
      <w:r w:rsidRPr="00910975">
        <w:rPr>
          <w:rFonts w:asciiTheme="minorHAnsi" w:hAnsiTheme="minorHAnsi" w:cstheme="minorHAnsi"/>
          <w:sz w:val="24"/>
          <w:szCs w:val="24"/>
          <w:lang w:val="en-US"/>
        </w:rPr>
        <w:t>harus menggunakan hukum islam.</w:t>
      </w:r>
      <w:r>
        <w:rPr>
          <w:rFonts w:asciiTheme="minorHAnsi" w:hAnsiTheme="minorHAnsi" w:cstheme="minorHAnsi"/>
          <w:sz w:val="24"/>
          <w:szCs w:val="24"/>
          <w:lang w:val="en-US"/>
        </w:rPr>
        <w:t xml:space="preserve"> </w:t>
      </w:r>
      <w:r w:rsidRPr="00910975">
        <w:rPr>
          <w:rFonts w:asciiTheme="minorHAnsi" w:hAnsiTheme="minorHAnsi" w:cstheme="minorHAnsi"/>
          <w:sz w:val="24"/>
          <w:szCs w:val="24"/>
          <w:lang w:val="en-US"/>
        </w:rPr>
        <w:t>Oleh karena itu halal kuliner  harus menjamin terlaksananya aturan dan etika budaya dan agama yang ada pada masyarakat</w:t>
      </w:r>
      <w:r>
        <w:rPr>
          <w:rFonts w:asciiTheme="minorHAnsi" w:hAnsiTheme="minorHAnsi" w:cstheme="minorHAnsi"/>
          <w:sz w:val="24"/>
          <w:szCs w:val="24"/>
          <w:lang w:val="en-US"/>
        </w:rPr>
        <w:t>, sepanjang adat tidak bertentangan dengan syariat islam maka hal tersebut diperbolehkan,</w:t>
      </w:r>
      <w:r w:rsidR="00DE2E4C" w:rsidRPr="00DE2E4C">
        <w:t xml:space="preserve"> </w:t>
      </w:r>
      <w:r w:rsidR="00DE2E4C" w:rsidRPr="00DE2E4C">
        <w:rPr>
          <w:rFonts w:asciiTheme="minorHAnsi" w:hAnsiTheme="minorHAnsi" w:cstheme="minorHAnsi"/>
          <w:sz w:val="24"/>
          <w:szCs w:val="24"/>
          <w:lang w:val="en-US"/>
        </w:rPr>
        <w:t xml:space="preserve">sikap hukum Islam untuk meresepsi atau menolak ada tergantung pada unsur </w:t>
      </w:r>
      <w:r w:rsidR="00DE2E4C" w:rsidRPr="00DE2E4C">
        <w:rPr>
          <w:rFonts w:asciiTheme="minorHAnsi" w:hAnsiTheme="minorHAnsi" w:cstheme="minorHAnsi"/>
          <w:i/>
          <w:sz w:val="24"/>
          <w:szCs w:val="24"/>
          <w:lang w:val="en-US"/>
        </w:rPr>
        <w:t>mashlahah</w:t>
      </w:r>
      <w:r w:rsidR="00DE2E4C" w:rsidRPr="00DE2E4C">
        <w:rPr>
          <w:rFonts w:asciiTheme="minorHAnsi" w:hAnsiTheme="minorHAnsi" w:cstheme="minorHAnsi"/>
          <w:sz w:val="24"/>
          <w:szCs w:val="24"/>
          <w:lang w:val="en-US"/>
        </w:rPr>
        <w:t xml:space="preserve"> dan unsur </w:t>
      </w:r>
      <w:r w:rsidR="00DE2E4C" w:rsidRPr="00DE2E4C">
        <w:rPr>
          <w:rFonts w:asciiTheme="minorHAnsi" w:hAnsiTheme="minorHAnsi" w:cstheme="minorHAnsi"/>
          <w:i/>
          <w:sz w:val="24"/>
          <w:szCs w:val="24"/>
          <w:lang w:val="en-US"/>
        </w:rPr>
        <w:t>mafsadah</w:t>
      </w:r>
      <w:r w:rsidR="00DE2E4C" w:rsidRPr="00DE2E4C">
        <w:rPr>
          <w:rFonts w:asciiTheme="minorHAnsi" w:hAnsiTheme="minorHAnsi" w:cstheme="minorHAnsi"/>
          <w:sz w:val="24"/>
          <w:szCs w:val="24"/>
          <w:lang w:val="en-US"/>
        </w:rPr>
        <w:t xml:space="preserve">. </w:t>
      </w:r>
      <w:proofErr w:type="gramStart"/>
      <w:r w:rsidR="00DE2E4C" w:rsidRPr="00DE2E4C">
        <w:rPr>
          <w:rFonts w:asciiTheme="minorHAnsi" w:hAnsiTheme="minorHAnsi" w:cstheme="minorHAnsi"/>
          <w:sz w:val="24"/>
          <w:szCs w:val="24"/>
          <w:lang w:val="en-US"/>
        </w:rPr>
        <w:t>Artinya, selama adat tersebut bermanfaat dan tidak mendatangkan kerusakan, adat tersebut dapat terus diberlakukan.</w:t>
      </w:r>
      <w:proofErr w:type="gramEnd"/>
      <w:r w:rsidR="00DE2E4C" w:rsidRPr="00DE2E4C">
        <w:rPr>
          <w:rFonts w:asciiTheme="minorHAnsi" w:hAnsiTheme="minorHAnsi" w:cstheme="minorHAnsi"/>
          <w:sz w:val="24"/>
          <w:szCs w:val="24"/>
          <w:lang w:val="en-US"/>
        </w:rPr>
        <w:t xml:space="preserve"> Adat seperti itulah yang dapat dijadikan dasar hukum sesuai </w:t>
      </w:r>
      <w:proofErr w:type="gramStart"/>
      <w:r w:rsidR="00DE2E4C" w:rsidRPr="00DE2E4C">
        <w:rPr>
          <w:rFonts w:asciiTheme="minorHAnsi" w:hAnsiTheme="minorHAnsi" w:cstheme="minorHAnsi"/>
          <w:sz w:val="24"/>
          <w:szCs w:val="24"/>
          <w:lang w:val="en-US"/>
        </w:rPr>
        <w:t xml:space="preserve">kaidah  </w:t>
      </w:r>
      <w:r w:rsidR="00367AA4" w:rsidRPr="00367AA4">
        <w:rPr>
          <w:rFonts w:ascii="Times New Roman" w:hAnsi="Times New Roman" w:cs="Times New Roman"/>
          <w:i/>
          <w:sz w:val="24"/>
          <w:szCs w:val="24"/>
          <w:lang w:val="en-US"/>
        </w:rPr>
        <w:t>Al</w:t>
      </w:r>
      <w:proofErr w:type="gramEnd"/>
      <w:r w:rsidR="00367AA4" w:rsidRPr="00367AA4">
        <w:rPr>
          <w:rFonts w:ascii="Times New Roman" w:hAnsi="Times New Roman" w:cs="Times New Roman"/>
          <w:i/>
          <w:sz w:val="24"/>
          <w:szCs w:val="24"/>
          <w:lang w:val="en-US"/>
        </w:rPr>
        <w:t>-Adah Mukhamah</w:t>
      </w:r>
      <w:r w:rsidR="00DE2E4C" w:rsidRPr="00785561">
        <w:rPr>
          <w:rFonts w:ascii="Times New Roman" w:hAnsi="Times New Roman" w:cs="Times New Roman"/>
          <w:sz w:val="24"/>
          <w:szCs w:val="24"/>
        </w:rPr>
        <w:t xml:space="preserve"> </w:t>
      </w:r>
      <w:r w:rsidR="00DE2E4C" w:rsidRPr="00DE2E4C">
        <w:rPr>
          <w:rFonts w:asciiTheme="minorHAnsi" w:hAnsiTheme="minorHAnsi" w:cstheme="minorHAnsi"/>
          <w:sz w:val="24"/>
          <w:szCs w:val="24"/>
          <w:lang w:val="en-US"/>
        </w:rPr>
        <w:t>yang berarti adat itu menjadi dasar penetapan hukum</w:t>
      </w:r>
      <w:r w:rsidR="00367AA4">
        <w:rPr>
          <w:rFonts w:asciiTheme="minorHAnsi" w:hAnsiTheme="minorHAnsi" w:cstheme="minorHAnsi"/>
          <w:sz w:val="24"/>
          <w:szCs w:val="24"/>
          <w:lang w:val="en-US"/>
        </w:rPr>
        <w:t xml:space="preserve">. </w:t>
      </w:r>
      <w:r>
        <w:rPr>
          <w:rFonts w:asciiTheme="minorHAnsi" w:hAnsiTheme="minorHAnsi" w:cstheme="minorHAnsi"/>
          <w:sz w:val="24"/>
          <w:szCs w:val="24"/>
          <w:lang w:val="en-US"/>
        </w:rPr>
        <w:t>Sebagai referensi penguatan halal dalam prespektif adat berikut tinjauan pembahasanya:</w:t>
      </w:r>
    </w:p>
    <w:p w:rsidR="00200AA8" w:rsidRDefault="00200AA8" w:rsidP="00910975">
      <w:pPr>
        <w:pStyle w:val="ListParagraph"/>
        <w:spacing w:line="240" w:lineRule="auto"/>
        <w:ind w:left="0" w:firstLine="720"/>
        <w:jc w:val="both"/>
        <w:rPr>
          <w:rFonts w:asciiTheme="minorHAnsi" w:hAnsiTheme="minorHAnsi" w:cstheme="minorHAnsi"/>
          <w:sz w:val="24"/>
          <w:szCs w:val="24"/>
          <w:lang w:val="en-US"/>
        </w:rPr>
      </w:pPr>
    </w:p>
    <w:p w:rsidR="00200AA8" w:rsidRPr="00200AA8" w:rsidRDefault="00200AA8" w:rsidP="00200AA8">
      <w:pPr>
        <w:pStyle w:val="ListParagraph"/>
        <w:numPr>
          <w:ilvl w:val="0"/>
          <w:numId w:val="10"/>
        </w:numPr>
        <w:spacing w:line="240" w:lineRule="auto"/>
        <w:ind w:left="360"/>
        <w:jc w:val="both"/>
        <w:rPr>
          <w:rFonts w:asciiTheme="minorHAnsi" w:hAnsiTheme="minorHAnsi" w:cstheme="minorHAnsi"/>
          <w:b/>
          <w:sz w:val="24"/>
          <w:szCs w:val="24"/>
          <w:lang w:val="en-US"/>
        </w:rPr>
      </w:pPr>
      <w:r w:rsidRPr="00200AA8">
        <w:rPr>
          <w:rFonts w:asciiTheme="minorHAnsi" w:hAnsiTheme="minorHAnsi" w:cstheme="minorHAnsi"/>
          <w:b/>
          <w:sz w:val="24"/>
          <w:szCs w:val="24"/>
          <w:lang w:val="en-US"/>
        </w:rPr>
        <w:t xml:space="preserve">Halal Dalam Prespektif Hukum Adat Dalam </w:t>
      </w:r>
      <w:r w:rsidRPr="0096206A">
        <w:rPr>
          <w:rFonts w:asciiTheme="minorHAnsi" w:hAnsiTheme="minorHAnsi" w:cstheme="minorHAnsi"/>
          <w:b/>
          <w:i/>
          <w:sz w:val="24"/>
          <w:szCs w:val="24"/>
          <w:lang w:val="en-US"/>
        </w:rPr>
        <w:t>Teori Receptie Exit</w:t>
      </w:r>
      <w:r w:rsidRPr="00200AA8">
        <w:rPr>
          <w:rFonts w:asciiTheme="minorHAnsi" w:hAnsiTheme="minorHAnsi" w:cstheme="minorHAnsi"/>
          <w:b/>
          <w:sz w:val="24"/>
          <w:szCs w:val="24"/>
          <w:lang w:val="en-US"/>
        </w:rPr>
        <w:t xml:space="preserve"> (Hazairin)</w:t>
      </w:r>
    </w:p>
    <w:p w:rsidR="00200AA8" w:rsidRPr="00200AA8" w:rsidRDefault="00200AA8" w:rsidP="00200AA8">
      <w:pPr>
        <w:pStyle w:val="ListParagraph"/>
        <w:spacing w:line="240" w:lineRule="auto"/>
        <w:ind w:left="0" w:firstLine="720"/>
        <w:jc w:val="both"/>
        <w:rPr>
          <w:rFonts w:asciiTheme="minorHAnsi" w:hAnsiTheme="minorHAnsi" w:cstheme="minorHAnsi"/>
          <w:sz w:val="24"/>
          <w:szCs w:val="24"/>
          <w:lang w:val="en-US"/>
        </w:rPr>
      </w:pPr>
    </w:p>
    <w:p w:rsidR="00200AA8" w:rsidRPr="00200AA8" w:rsidRDefault="00200AA8" w:rsidP="00200AA8">
      <w:pPr>
        <w:pStyle w:val="ListParagraph"/>
        <w:spacing w:line="240" w:lineRule="auto"/>
        <w:ind w:left="0" w:firstLine="720"/>
        <w:jc w:val="both"/>
        <w:rPr>
          <w:rFonts w:asciiTheme="minorHAnsi" w:hAnsiTheme="minorHAnsi" w:cstheme="minorHAnsi"/>
          <w:sz w:val="24"/>
          <w:szCs w:val="24"/>
          <w:lang w:val="en-US"/>
        </w:rPr>
      </w:pPr>
      <w:r w:rsidRPr="00200AA8">
        <w:rPr>
          <w:rFonts w:asciiTheme="minorHAnsi" w:hAnsiTheme="minorHAnsi" w:cstheme="minorHAnsi"/>
          <w:sz w:val="24"/>
          <w:szCs w:val="24"/>
          <w:lang w:val="en-US"/>
        </w:rPr>
        <w:t xml:space="preserve">Merujuk pada teori </w:t>
      </w:r>
      <w:r w:rsidRPr="00DE2E4C">
        <w:rPr>
          <w:rFonts w:asciiTheme="minorHAnsi" w:hAnsiTheme="minorHAnsi" w:cstheme="minorHAnsi"/>
          <w:i/>
          <w:sz w:val="24"/>
          <w:szCs w:val="24"/>
          <w:lang w:val="en-US"/>
        </w:rPr>
        <w:t>Receptie Exit</w:t>
      </w:r>
      <w:r w:rsidRPr="00200AA8">
        <w:rPr>
          <w:rFonts w:asciiTheme="minorHAnsi" w:hAnsiTheme="minorHAnsi" w:cstheme="minorHAnsi"/>
          <w:sz w:val="24"/>
          <w:szCs w:val="24"/>
          <w:lang w:val="en-US"/>
        </w:rPr>
        <w:t xml:space="preserve"> yang </w:t>
      </w:r>
      <w:proofErr w:type="gramStart"/>
      <w:r w:rsidRPr="00200AA8">
        <w:rPr>
          <w:rFonts w:asciiTheme="minorHAnsi" w:hAnsiTheme="minorHAnsi" w:cstheme="minorHAnsi"/>
          <w:sz w:val="24"/>
          <w:szCs w:val="24"/>
          <w:lang w:val="en-US"/>
        </w:rPr>
        <w:t>menyatakan  Menurut</w:t>
      </w:r>
      <w:proofErr w:type="gramEnd"/>
      <w:r w:rsidRPr="00200AA8">
        <w:rPr>
          <w:rFonts w:asciiTheme="minorHAnsi" w:hAnsiTheme="minorHAnsi" w:cstheme="minorHAnsi"/>
          <w:sz w:val="24"/>
          <w:szCs w:val="24"/>
          <w:lang w:val="en-US"/>
        </w:rPr>
        <w:t xml:space="preserve"> Hazairin, Hukum Islam adalah hukum yang mandiri dan lepas dari pengaruh hukum lainnya. Berdasarkan pandangannya, Hazairin memiliki kesamaan pandangan dengan Van den Berg yang menginginkan hukum Islam diberlakukan sepenuhnya bagi </w:t>
      </w:r>
      <w:proofErr w:type="gramStart"/>
      <w:r w:rsidRPr="00200AA8">
        <w:rPr>
          <w:rFonts w:asciiTheme="minorHAnsi" w:hAnsiTheme="minorHAnsi" w:cstheme="minorHAnsi"/>
          <w:sz w:val="24"/>
          <w:szCs w:val="24"/>
          <w:lang w:val="en-US"/>
        </w:rPr>
        <w:t>masyarakat  Islam</w:t>
      </w:r>
      <w:proofErr w:type="gramEnd"/>
      <w:r w:rsidRPr="00200AA8">
        <w:rPr>
          <w:rFonts w:asciiTheme="minorHAnsi" w:hAnsiTheme="minorHAnsi" w:cstheme="minorHAnsi"/>
          <w:sz w:val="24"/>
          <w:szCs w:val="24"/>
          <w:lang w:val="en-US"/>
        </w:rPr>
        <w:t xml:space="preserve"> (pribumi). Bagi Hazairin, hukum Islam harus diberlakukan bagi orang Islam, baik sudah menjadi hukum adat atau belum. </w:t>
      </w:r>
    </w:p>
    <w:p w:rsidR="00200AA8" w:rsidRPr="00200AA8" w:rsidRDefault="00200AA8" w:rsidP="00200AA8">
      <w:pPr>
        <w:pStyle w:val="ListParagraph"/>
        <w:spacing w:line="240" w:lineRule="auto"/>
        <w:ind w:left="0" w:firstLine="720"/>
        <w:jc w:val="both"/>
        <w:rPr>
          <w:rFonts w:asciiTheme="minorHAnsi" w:hAnsiTheme="minorHAnsi" w:cstheme="minorHAnsi"/>
          <w:sz w:val="24"/>
          <w:szCs w:val="24"/>
          <w:lang w:val="en-US"/>
        </w:rPr>
      </w:pPr>
      <w:r w:rsidRPr="00200AA8">
        <w:rPr>
          <w:rFonts w:asciiTheme="minorHAnsi" w:hAnsiTheme="minorHAnsi" w:cstheme="minorHAnsi"/>
          <w:sz w:val="24"/>
          <w:szCs w:val="24"/>
          <w:lang w:val="en-US"/>
        </w:rPr>
        <w:lastRenderedPageBreak/>
        <w:t xml:space="preserve">Dari pemikiran hazairin tersebut dapat dikembangkan melalui kajian ilmiah untuk membahas tentang halal kuliner prespektif hukum adat terdapat korelasi antara teori </w:t>
      </w:r>
      <w:r w:rsidRPr="00DE2E4C">
        <w:rPr>
          <w:rFonts w:asciiTheme="minorHAnsi" w:hAnsiTheme="minorHAnsi" w:cstheme="minorHAnsi"/>
          <w:i/>
          <w:sz w:val="24"/>
          <w:szCs w:val="24"/>
          <w:lang w:val="en-US"/>
        </w:rPr>
        <w:t>receptive exit</w:t>
      </w:r>
      <w:r w:rsidRPr="00200AA8">
        <w:rPr>
          <w:rFonts w:asciiTheme="minorHAnsi" w:hAnsiTheme="minorHAnsi" w:cstheme="minorHAnsi"/>
          <w:sz w:val="24"/>
          <w:szCs w:val="24"/>
          <w:lang w:val="en-US"/>
        </w:rPr>
        <w:t xml:space="preserve"> dengan konsep halal kuliner, hazairin mengatakan dalam suatu masyarakat islam harus berlaku hukum islam dalam ketetapannya, beggitu pula untuk menetapkan halal, dalam memproduksi makanan maka wajib menggunakan syariat islam. Kaitanya dengan makanan tradisional sebagi contoh makanan marus (terbuat dari darah yang di endapkan) masyarakat adat sadar dan mengakui kalo marus berbahan darah, secara hukum </w:t>
      </w:r>
      <w:proofErr w:type="gramStart"/>
      <w:r w:rsidRPr="00200AA8">
        <w:rPr>
          <w:rFonts w:asciiTheme="minorHAnsi" w:hAnsiTheme="minorHAnsi" w:cstheme="minorHAnsi"/>
          <w:sz w:val="24"/>
          <w:szCs w:val="24"/>
          <w:lang w:val="en-US"/>
        </w:rPr>
        <w:t>islam</w:t>
      </w:r>
      <w:proofErr w:type="gramEnd"/>
      <w:r w:rsidRPr="00200AA8">
        <w:rPr>
          <w:rFonts w:asciiTheme="minorHAnsi" w:hAnsiTheme="minorHAnsi" w:cstheme="minorHAnsi"/>
          <w:sz w:val="24"/>
          <w:szCs w:val="24"/>
          <w:lang w:val="en-US"/>
        </w:rPr>
        <w:t xml:space="preserve"> haram, maka legistimasi hukum yang berlaku adalah hukum islam bukan lagi hukum adat dari kebiasaan masyarakat mengkonsumsi makanan tersebut. </w:t>
      </w:r>
    </w:p>
    <w:p w:rsidR="00B44371" w:rsidRDefault="00200AA8" w:rsidP="00200AA8">
      <w:pPr>
        <w:pStyle w:val="ListParagraph"/>
        <w:spacing w:line="240" w:lineRule="auto"/>
        <w:ind w:left="0" w:firstLine="720"/>
        <w:jc w:val="both"/>
        <w:rPr>
          <w:rFonts w:asciiTheme="minorHAnsi" w:hAnsiTheme="minorHAnsi" w:cstheme="minorHAnsi"/>
          <w:sz w:val="24"/>
          <w:szCs w:val="24"/>
          <w:lang w:val="en-US"/>
        </w:rPr>
      </w:pPr>
      <w:proofErr w:type="gramStart"/>
      <w:r w:rsidRPr="00200AA8">
        <w:rPr>
          <w:rFonts w:asciiTheme="minorHAnsi" w:hAnsiTheme="minorHAnsi" w:cstheme="minorHAnsi"/>
          <w:sz w:val="24"/>
          <w:szCs w:val="24"/>
          <w:lang w:val="en-US"/>
        </w:rPr>
        <w:t>Dengan demikian eksistensi hukum Adat diakui oleh Islam sebagai dalil hukum yang dipertimbangkan dalam menetapkan suatu hukum, selama tidak bertentangan dengan nilai-nilai Islam.</w:t>
      </w:r>
      <w:proofErr w:type="gramEnd"/>
      <w:r w:rsidRPr="00200AA8">
        <w:rPr>
          <w:rFonts w:asciiTheme="minorHAnsi" w:hAnsiTheme="minorHAnsi" w:cstheme="minorHAnsi"/>
          <w:sz w:val="24"/>
          <w:szCs w:val="24"/>
          <w:lang w:val="en-US"/>
        </w:rPr>
        <w:t xml:space="preserve"> </w:t>
      </w:r>
      <w:proofErr w:type="gramStart"/>
      <w:r w:rsidRPr="00200AA8">
        <w:rPr>
          <w:rFonts w:asciiTheme="minorHAnsi" w:hAnsiTheme="minorHAnsi" w:cstheme="minorHAnsi"/>
          <w:sz w:val="24"/>
          <w:szCs w:val="24"/>
          <w:lang w:val="en-US"/>
        </w:rPr>
        <w:t>Inilah konsep halal dalam prespektif hazairin yang bisa dipahami dalam memandang hukum dimasyarakat.</w:t>
      </w:r>
      <w:proofErr w:type="gramEnd"/>
    </w:p>
    <w:p w:rsidR="00200AA8" w:rsidRDefault="00200AA8" w:rsidP="00200AA8">
      <w:pPr>
        <w:pStyle w:val="ListParagraph"/>
        <w:spacing w:line="240" w:lineRule="auto"/>
        <w:ind w:left="0" w:firstLine="720"/>
        <w:jc w:val="both"/>
        <w:rPr>
          <w:rFonts w:asciiTheme="minorHAnsi" w:hAnsiTheme="minorHAnsi" w:cstheme="minorHAnsi"/>
          <w:sz w:val="24"/>
          <w:szCs w:val="24"/>
          <w:lang w:val="en-US"/>
        </w:rPr>
      </w:pPr>
    </w:p>
    <w:p w:rsidR="00B44371" w:rsidRPr="00200AA8" w:rsidRDefault="00B44371" w:rsidP="00200AA8">
      <w:pPr>
        <w:pStyle w:val="ListParagraph"/>
        <w:numPr>
          <w:ilvl w:val="0"/>
          <w:numId w:val="10"/>
        </w:numPr>
        <w:spacing w:line="240" w:lineRule="auto"/>
        <w:ind w:left="360"/>
        <w:jc w:val="both"/>
        <w:rPr>
          <w:rFonts w:cstheme="minorHAnsi"/>
          <w:b/>
          <w:sz w:val="24"/>
          <w:szCs w:val="24"/>
        </w:rPr>
      </w:pPr>
      <w:r w:rsidRPr="00200AA8">
        <w:rPr>
          <w:rFonts w:cstheme="minorHAnsi"/>
          <w:b/>
          <w:sz w:val="24"/>
          <w:szCs w:val="24"/>
        </w:rPr>
        <w:t xml:space="preserve">Halal Dalam Prespektif Hukum Adat Dalam </w:t>
      </w:r>
      <w:r w:rsidRPr="00200AA8">
        <w:rPr>
          <w:rFonts w:cstheme="minorHAnsi"/>
          <w:b/>
          <w:i/>
          <w:sz w:val="24"/>
          <w:szCs w:val="24"/>
        </w:rPr>
        <w:t>Teori Receptie</w:t>
      </w:r>
      <w:r w:rsidRPr="00200AA8">
        <w:rPr>
          <w:rFonts w:cstheme="minorHAnsi"/>
          <w:b/>
          <w:sz w:val="24"/>
          <w:szCs w:val="24"/>
        </w:rPr>
        <w:t xml:space="preserve"> (Christian Snoock Hurgronye)</w:t>
      </w:r>
    </w:p>
    <w:p w:rsidR="00B44371" w:rsidRPr="00B44371" w:rsidRDefault="00B44371" w:rsidP="00B44371">
      <w:pPr>
        <w:pStyle w:val="ListParagraph"/>
        <w:spacing w:line="240" w:lineRule="auto"/>
        <w:ind w:left="360"/>
        <w:jc w:val="both"/>
        <w:rPr>
          <w:rFonts w:asciiTheme="minorHAnsi" w:hAnsiTheme="minorHAnsi" w:cstheme="minorHAnsi"/>
          <w:b/>
          <w:sz w:val="24"/>
          <w:szCs w:val="24"/>
          <w:lang w:val="en-US"/>
        </w:rPr>
      </w:pPr>
    </w:p>
    <w:p w:rsidR="00B44371" w:rsidRDefault="00B44371" w:rsidP="00B44371">
      <w:pPr>
        <w:pStyle w:val="ListParagraph"/>
        <w:spacing w:line="240" w:lineRule="auto"/>
        <w:ind w:left="0" w:firstLine="720"/>
        <w:jc w:val="both"/>
        <w:rPr>
          <w:rFonts w:asciiTheme="minorHAnsi" w:hAnsiTheme="minorHAnsi" w:cstheme="minorHAnsi"/>
          <w:sz w:val="24"/>
          <w:szCs w:val="24"/>
          <w:lang w:val="en-US"/>
        </w:rPr>
      </w:pPr>
      <w:r w:rsidRPr="00B44371">
        <w:rPr>
          <w:rFonts w:asciiTheme="minorHAnsi" w:hAnsiTheme="minorHAnsi" w:cstheme="minorHAnsi"/>
          <w:sz w:val="24"/>
          <w:szCs w:val="24"/>
          <w:lang w:val="en-US"/>
        </w:rPr>
        <w:t xml:space="preserve">Merujuk pada teori </w:t>
      </w:r>
      <w:proofErr w:type="gramStart"/>
      <w:r w:rsidRPr="00B44371">
        <w:rPr>
          <w:rFonts w:asciiTheme="minorHAnsi" w:hAnsiTheme="minorHAnsi" w:cstheme="minorHAnsi"/>
          <w:sz w:val="24"/>
          <w:szCs w:val="24"/>
          <w:lang w:val="en-US"/>
        </w:rPr>
        <w:t>Receptie  menyatakan</w:t>
      </w:r>
      <w:proofErr w:type="gramEnd"/>
      <w:r w:rsidRPr="00B44371">
        <w:rPr>
          <w:rFonts w:asciiTheme="minorHAnsi" w:hAnsiTheme="minorHAnsi" w:cstheme="minorHAnsi"/>
          <w:sz w:val="24"/>
          <w:szCs w:val="24"/>
          <w:lang w:val="en-US"/>
        </w:rPr>
        <w:t xml:space="preserve"> bahwa bagi rakyat pribumi pada dasarnya berlaku hukum adat. Hukum Islam berlaku bagi rakyat pribumi kalau </w:t>
      </w:r>
      <w:proofErr w:type="gramStart"/>
      <w:r w:rsidRPr="00B44371">
        <w:rPr>
          <w:rFonts w:asciiTheme="minorHAnsi" w:hAnsiTheme="minorHAnsi" w:cstheme="minorHAnsi"/>
          <w:sz w:val="24"/>
          <w:szCs w:val="24"/>
          <w:lang w:val="en-US"/>
        </w:rPr>
        <w:t>norma</w:t>
      </w:r>
      <w:proofErr w:type="gramEnd"/>
      <w:r w:rsidRPr="00B44371">
        <w:rPr>
          <w:rFonts w:asciiTheme="minorHAnsi" w:hAnsiTheme="minorHAnsi" w:cstheme="minorHAnsi"/>
          <w:sz w:val="24"/>
          <w:szCs w:val="24"/>
          <w:lang w:val="en-US"/>
        </w:rPr>
        <w:t xml:space="preserve"> hukum Islam itu telah diterima oleh masyarakat sebagai hukum adat. </w:t>
      </w:r>
      <w:proofErr w:type="gramStart"/>
      <w:r w:rsidRPr="00200AA8">
        <w:rPr>
          <w:rFonts w:asciiTheme="minorHAnsi" w:hAnsiTheme="minorHAnsi" w:cstheme="minorHAnsi"/>
          <w:i/>
          <w:sz w:val="24"/>
          <w:szCs w:val="24"/>
          <w:lang w:val="en-US"/>
        </w:rPr>
        <w:t>Teori receptie</w:t>
      </w:r>
      <w:r w:rsidRPr="00B44371">
        <w:rPr>
          <w:rFonts w:asciiTheme="minorHAnsi" w:hAnsiTheme="minorHAnsi" w:cstheme="minorHAnsi"/>
          <w:sz w:val="24"/>
          <w:szCs w:val="24"/>
          <w:lang w:val="en-US"/>
        </w:rPr>
        <w:t xml:space="preserve"> dikemukakan oleh Prof. Christian Snoock Hurgronye, Teori ini dijadikan alat oleh Snouck Hurgronye agar orang-orang pribumi jangan sampai kuat memegang ajaran Islam dan hukum Islam.</w:t>
      </w:r>
      <w:proofErr w:type="gramEnd"/>
    </w:p>
    <w:p w:rsidR="00200AA8" w:rsidRPr="00B44371" w:rsidRDefault="00200AA8" w:rsidP="00B44371">
      <w:pPr>
        <w:pStyle w:val="ListParagraph"/>
        <w:spacing w:line="240" w:lineRule="auto"/>
        <w:ind w:left="0" w:firstLine="720"/>
        <w:jc w:val="both"/>
        <w:rPr>
          <w:rFonts w:asciiTheme="minorHAnsi" w:hAnsiTheme="minorHAnsi" w:cstheme="minorHAnsi"/>
          <w:sz w:val="24"/>
          <w:szCs w:val="24"/>
          <w:lang w:val="en-US"/>
        </w:rPr>
      </w:pPr>
      <w:proofErr w:type="gramStart"/>
      <w:r w:rsidRPr="00200AA8">
        <w:rPr>
          <w:rFonts w:asciiTheme="minorHAnsi" w:hAnsiTheme="minorHAnsi" w:cstheme="minorHAnsi"/>
          <w:sz w:val="24"/>
          <w:szCs w:val="24"/>
          <w:lang w:val="en-US"/>
        </w:rPr>
        <w:t>Teori tersebut membicarakan tentang kedudukan hukum adat dan hukum Islam di Indonesia.</w:t>
      </w:r>
      <w:proofErr w:type="gramEnd"/>
      <w:r w:rsidRPr="00200AA8">
        <w:rPr>
          <w:rFonts w:asciiTheme="minorHAnsi" w:hAnsiTheme="minorHAnsi" w:cstheme="minorHAnsi"/>
          <w:sz w:val="24"/>
          <w:szCs w:val="24"/>
          <w:lang w:val="en-US"/>
        </w:rPr>
        <w:t xml:space="preserve"> </w:t>
      </w:r>
      <w:proofErr w:type="gramStart"/>
      <w:r w:rsidRPr="00200AA8">
        <w:rPr>
          <w:rFonts w:asciiTheme="minorHAnsi" w:hAnsiTheme="minorHAnsi" w:cstheme="minorHAnsi"/>
          <w:sz w:val="24"/>
          <w:szCs w:val="24"/>
          <w:lang w:val="en-US"/>
        </w:rPr>
        <w:t>Hukum adat sebagai penerima, sementara hukum Islam sebagai yang diterima.</w:t>
      </w:r>
      <w:proofErr w:type="gramEnd"/>
      <w:r w:rsidRPr="00200AA8">
        <w:rPr>
          <w:rFonts w:asciiTheme="minorHAnsi" w:hAnsiTheme="minorHAnsi" w:cstheme="minorHAnsi"/>
          <w:sz w:val="24"/>
          <w:szCs w:val="24"/>
          <w:lang w:val="en-US"/>
        </w:rPr>
        <w:t xml:space="preserve"> </w:t>
      </w:r>
      <w:proofErr w:type="gramStart"/>
      <w:r w:rsidRPr="00200AA8">
        <w:rPr>
          <w:rFonts w:asciiTheme="minorHAnsi" w:hAnsiTheme="minorHAnsi" w:cstheme="minorHAnsi"/>
          <w:sz w:val="24"/>
          <w:szCs w:val="24"/>
          <w:lang w:val="en-US"/>
        </w:rPr>
        <w:t>Dalam artian hukum Islam masuk (diterima ke dalam hukum adat.</w:t>
      </w:r>
      <w:proofErr w:type="gramEnd"/>
      <w:r w:rsidRPr="00200AA8">
        <w:rPr>
          <w:rFonts w:asciiTheme="minorHAnsi" w:hAnsiTheme="minorHAnsi" w:cstheme="minorHAnsi"/>
          <w:sz w:val="24"/>
          <w:szCs w:val="24"/>
          <w:lang w:val="en-US"/>
        </w:rPr>
        <w:t xml:space="preserve"> </w:t>
      </w:r>
      <w:proofErr w:type="gramStart"/>
      <w:r w:rsidRPr="00200AA8">
        <w:rPr>
          <w:rFonts w:asciiTheme="minorHAnsi" w:hAnsiTheme="minorHAnsi" w:cstheme="minorHAnsi"/>
          <w:sz w:val="24"/>
          <w:szCs w:val="24"/>
          <w:lang w:val="en-US"/>
        </w:rPr>
        <w:t>Jadi, hukum Islam baru bisa berlaku jika telah diterima atau masuk ke dalam hukum adat.</w:t>
      </w:r>
      <w:proofErr w:type="gramEnd"/>
      <w:r w:rsidRPr="00200AA8">
        <w:rPr>
          <w:rFonts w:asciiTheme="minorHAnsi" w:hAnsiTheme="minorHAnsi" w:cstheme="minorHAnsi"/>
          <w:sz w:val="24"/>
          <w:szCs w:val="24"/>
          <w:lang w:val="en-US"/>
        </w:rPr>
        <w:t xml:space="preserve"> Dengan demikian, secara lahiriah </w:t>
      </w:r>
      <w:proofErr w:type="gramStart"/>
      <w:r w:rsidRPr="00200AA8">
        <w:rPr>
          <w:rFonts w:asciiTheme="minorHAnsi" w:hAnsiTheme="minorHAnsi" w:cstheme="minorHAnsi"/>
          <w:sz w:val="24"/>
          <w:szCs w:val="24"/>
          <w:lang w:val="en-US"/>
        </w:rPr>
        <w:t>ia</w:t>
      </w:r>
      <w:proofErr w:type="gramEnd"/>
      <w:r w:rsidRPr="00200AA8">
        <w:rPr>
          <w:rFonts w:asciiTheme="minorHAnsi" w:hAnsiTheme="minorHAnsi" w:cstheme="minorHAnsi"/>
          <w:sz w:val="24"/>
          <w:szCs w:val="24"/>
          <w:lang w:val="en-US"/>
        </w:rPr>
        <w:t xml:space="preserve"> bukan lagi hukum Islam malinkan sudah menjadi hukum adat</w:t>
      </w:r>
      <w:r>
        <w:rPr>
          <w:rFonts w:asciiTheme="minorHAnsi" w:hAnsiTheme="minorHAnsi" w:cstheme="minorHAnsi"/>
          <w:sz w:val="24"/>
          <w:szCs w:val="24"/>
          <w:lang w:val="en-US"/>
        </w:rPr>
        <w:t>.</w:t>
      </w:r>
    </w:p>
    <w:p w:rsidR="00B44371" w:rsidRPr="00B44371" w:rsidRDefault="0070222E" w:rsidP="00B44371">
      <w:pPr>
        <w:pStyle w:val="ListParagraph"/>
        <w:spacing w:line="240" w:lineRule="auto"/>
        <w:ind w:left="0" w:firstLine="720"/>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Dihubungkan dengan halal kuliner pada teori ini secara legalitas makanan yang ada dimasyarakat adat memiliki </w:t>
      </w:r>
      <w:r w:rsidR="00110457">
        <w:rPr>
          <w:rFonts w:asciiTheme="minorHAnsi" w:hAnsiTheme="minorHAnsi" w:cstheme="minorHAnsi"/>
          <w:sz w:val="24"/>
          <w:szCs w:val="24"/>
          <w:lang w:val="en-US"/>
        </w:rPr>
        <w:t xml:space="preserve">status </w:t>
      </w:r>
      <w:r>
        <w:rPr>
          <w:rFonts w:asciiTheme="minorHAnsi" w:hAnsiTheme="minorHAnsi" w:cstheme="minorHAnsi"/>
          <w:sz w:val="24"/>
          <w:szCs w:val="24"/>
          <w:lang w:val="en-US"/>
        </w:rPr>
        <w:t>hukum</w:t>
      </w:r>
      <w:r w:rsidR="00110457">
        <w:rPr>
          <w:rFonts w:asciiTheme="minorHAnsi" w:hAnsiTheme="minorHAnsi" w:cstheme="minorHAnsi"/>
          <w:sz w:val="24"/>
          <w:szCs w:val="24"/>
          <w:lang w:val="en-US"/>
        </w:rPr>
        <w:t xml:space="preserve"> di perbolehkan, semua jenis makanan baik itu halal maupun haram ketika diterima dalam adat maka hal itu diperbolehkan meskipun dalam hukum </w:t>
      </w:r>
      <w:proofErr w:type="gramStart"/>
      <w:r w:rsidR="00110457">
        <w:rPr>
          <w:rFonts w:asciiTheme="minorHAnsi" w:hAnsiTheme="minorHAnsi" w:cstheme="minorHAnsi"/>
          <w:sz w:val="24"/>
          <w:szCs w:val="24"/>
          <w:lang w:val="en-US"/>
        </w:rPr>
        <w:t>islam</w:t>
      </w:r>
      <w:proofErr w:type="gramEnd"/>
      <w:r w:rsidR="00110457">
        <w:rPr>
          <w:rFonts w:asciiTheme="minorHAnsi" w:hAnsiTheme="minorHAnsi" w:cstheme="minorHAnsi"/>
          <w:sz w:val="24"/>
          <w:szCs w:val="24"/>
          <w:lang w:val="en-US"/>
        </w:rPr>
        <w:t xml:space="preserve"> makanan tersebut termasuk haram.</w:t>
      </w:r>
      <w:r>
        <w:rPr>
          <w:rFonts w:asciiTheme="minorHAnsi" w:hAnsiTheme="minorHAnsi" w:cstheme="minorHAnsi"/>
          <w:sz w:val="24"/>
          <w:szCs w:val="24"/>
          <w:lang w:val="en-US"/>
        </w:rPr>
        <w:t xml:space="preserve"> </w:t>
      </w:r>
      <w:r w:rsidR="00B44371" w:rsidRPr="00B44371">
        <w:rPr>
          <w:rFonts w:asciiTheme="minorHAnsi" w:hAnsiTheme="minorHAnsi" w:cstheme="minorHAnsi"/>
          <w:sz w:val="24"/>
          <w:szCs w:val="24"/>
          <w:lang w:val="en-US"/>
        </w:rPr>
        <w:t xml:space="preserve">Sebagai contoh makanan marus masyarakat adat menetahui bahwa marus terbuat dari darah yang secara hukum islam adalah haram akan tetapi karena sudah masuk dalam adat/tradisi maka memakan marus boleh. Begitu pula minuman-minuman yang memabukan seperti tuak, air tape yang mengandung alkohol, ketika merujuk pada teori ini maka boleh dimakan atau diminum karena kedudukan adat lebih kuat dari pada hukum </w:t>
      </w:r>
      <w:proofErr w:type="gramStart"/>
      <w:r w:rsidR="00B44371" w:rsidRPr="00B44371">
        <w:rPr>
          <w:rFonts w:asciiTheme="minorHAnsi" w:hAnsiTheme="minorHAnsi" w:cstheme="minorHAnsi"/>
          <w:sz w:val="24"/>
          <w:szCs w:val="24"/>
          <w:lang w:val="en-US"/>
        </w:rPr>
        <w:t>islam</w:t>
      </w:r>
      <w:proofErr w:type="gramEnd"/>
      <w:r w:rsidR="00B44371" w:rsidRPr="00B44371">
        <w:rPr>
          <w:rFonts w:asciiTheme="minorHAnsi" w:hAnsiTheme="minorHAnsi" w:cstheme="minorHAnsi"/>
          <w:sz w:val="24"/>
          <w:szCs w:val="24"/>
          <w:lang w:val="en-US"/>
        </w:rPr>
        <w:t>.</w:t>
      </w:r>
    </w:p>
    <w:p w:rsidR="00B44371" w:rsidRPr="00B44371" w:rsidRDefault="00B44371" w:rsidP="00B44371">
      <w:pPr>
        <w:pStyle w:val="ListParagraph"/>
        <w:spacing w:line="240" w:lineRule="auto"/>
        <w:ind w:left="0" w:firstLine="720"/>
        <w:jc w:val="both"/>
        <w:rPr>
          <w:rFonts w:asciiTheme="minorHAnsi" w:hAnsiTheme="minorHAnsi" w:cstheme="minorHAnsi"/>
          <w:sz w:val="24"/>
          <w:szCs w:val="24"/>
          <w:lang w:val="en-US"/>
        </w:rPr>
      </w:pPr>
    </w:p>
    <w:p w:rsidR="00517B45" w:rsidRPr="00334EF4" w:rsidRDefault="00517B45" w:rsidP="00200AA8">
      <w:pPr>
        <w:pStyle w:val="ListParagraph"/>
        <w:numPr>
          <w:ilvl w:val="0"/>
          <w:numId w:val="10"/>
        </w:numPr>
        <w:spacing w:line="240" w:lineRule="auto"/>
        <w:ind w:left="360"/>
        <w:jc w:val="both"/>
        <w:rPr>
          <w:rFonts w:asciiTheme="minorHAnsi" w:hAnsiTheme="minorHAnsi" w:cstheme="minorHAnsi"/>
          <w:b/>
          <w:sz w:val="24"/>
          <w:szCs w:val="24"/>
        </w:rPr>
      </w:pPr>
      <w:r w:rsidRPr="00334EF4">
        <w:rPr>
          <w:rFonts w:asciiTheme="minorHAnsi" w:hAnsiTheme="minorHAnsi" w:cstheme="minorHAnsi"/>
          <w:b/>
          <w:sz w:val="24"/>
          <w:szCs w:val="24"/>
          <w:lang w:val="en-US"/>
        </w:rPr>
        <w:t>Halal Dalam Prespektif Islam (Al-Quran dan Hadist)</w:t>
      </w:r>
    </w:p>
    <w:p w:rsidR="00517B45" w:rsidRDefault="00517B45" w:rsidP="005048DF">
      <w:pPr>
        <w:spacing w:after="0"/>
        <w:ind w:firstLine="720"/>
        <w:jc w:val="both"/>
        <w:rPr>
          <w:rFonts w:cstheme="minorHAnsi"/>
          <w:sz w:val="24"/>
          <w:szCs w:val="24"/>
        </w:rPr>
      </w:pPr>
      <w:r w:rsidRPr="00334EF4">
        <w:rPr>
          <w:rFonts w:cstheme="minorHAnsi"/>
          <w:sz w:val="24"/>
          <w:szCs w:val="24"/>
        </w:rPr>
        <w:t xml:space="preserve">Tren </w:t>
      </w:r>
      <w:proofErr w:type="gramStart"/>
      <w:r w:rsidRPr="00334EF4">
        <w:rPr>
          <w:rFonts w:cstheme="minorHAnsi"/>
          <w:sz w:val="24"/>
          <w:szCs w:val="24"/>
        </w:rPr>
        <w:t>gaya</w:t>
      </w:r>
      <w:proofErr w:type="gramEnd"/>
      <w:r w:rsidRPr="00334EF4">
        <w:rPr>
          <w:rFonts w:cstheme="minorHAnsi"/>
          <w:sz w:val="24"/>
          <w:szCs w:val="24"/>
        </w:rPr>
        <w:t xml:space="preserve"> hidup manusia modern saat ini sudah mulai meningkat terutama pada upaya memperoleh makanan sehat dan berkualitas. Hal ini berhubungan dengan upaya pemeliharaan dan peningkatan derajat kesehatan, kebugaran, dan kualitas hidup manusia mengingat telah banyak korban akibat </w:t>
      </w:r>
      <w:proofErr w:type="gramStart"/>
      <w:r w:rsidRPr="00334EF4">
        <w:rPr>
          <w:rFonts w:cstheme="minorHAnsi"/>
          <w:sz w:val="24"/>
          <w:szCs w:val="24"/>
        </w:rPr>
        <w:t>gaya</w:t>
      </w:r>
      <w:proofErr w:type="gramEnd"/>
      <w:r w:rsidRPr="00334EF4">
        <w:rPr>
          <w:rFonts w:cstheme="minorHAnsi"/>
          <w:sz w:val="24"/>
          <w:szCs w:val="24"/>
        </w:rPr>
        <w:t xml:space="preserve"> hidup yang salah di sebagian masyarakat dalam mengonsumsi makanan. </w:t>
      </w:r>
      <w:proofErr w:type="gramStart"/>
      <w:r w:rsidRPr="00334EF4">
        <w:rPr>
          <w:rFonts w:cstheme="minorHAnsi"/>
          <w:sz w:val="24"/>
          <w:szCs w:val="24"/>
        </w:rPr>
        <w:t>contohnya</w:t>
      </w:r>
      <w:proofErr w:type="gramEnd"/>
      <w:r w:rsidRPr="00334EF4">
        <w:rPr>
          <w:rFonts w:cstheme="minorHAnsi"/>
          <w:sz w:val="24"/>
          <w:szCs w:val="24"/>
        </w:rPr>
        <w:t xml:space="preserve"> adalah: darah tinggi, jantung, stroke, asam urat, kolesterol, dan sebagainya telah menjadi trauma bagi sebagian masyarakat.</w:t>
      </w:r>
    </w:p>
    <w:p w:rsidR="00517B45" w:rsidRDefault="00517B45" w:rsidP="005048DF">
      <w:pPr>
        <w:spacing w:after="0"/>
        <w:ind w:firstLine="720"/>
        <w:jc w:val="both"/>
        <w:rPr>
          <w:rFonts w:cstheme="minorHAnsi"/>
          <w:sz w:val="24"/>
          <w:szCs w:val="24"/>
        </w:rPr>
      </w:pPr>
      <w:proofErr w:type="gramStart"/>
      <w:r w:rsidRPr="00334EF4">
        <w:rPr>
          <w:rFonts w:cstheme="minorHAnsi"/>
          <w:sz w:val="24"/>
          <w:szCs w:val="24"/>
        </w:rPr>
        <w:lastRenderedPageBreak/>
        <w:t>Hikmah dari fenomena tersebut telah menumbuhkan kesadaran pada diri masyarakat untuk kembali menikmati makanan yang memiliki standar kualitas sehat dan baik.</w:t>
      </w:r>
      <w:proofErr w:type="gramEnd"/>
      <w:r w:rsidRPr="00334EF4">
        <w:rPr>
          <w:rFonts w:cstheme="minorHAnsi"/>
          <w:sz w:val="24"/>
          <w:szCs w:val="24"/>
        </w:rPr>
        <w:t xml:space="preserve"> </w:t>
      </w:r>
      <w:proofErr w:type="gramStart"/>
      <w:r w:rsidRPr="00334EF4">
        <w:rPr>
          <w:rFonts w:cstheme="minorHAnsi"/>
          <w:sz w:val="24"/>
          <w:szCs w:val="24"/>
        </w:rPr>
        <w:t>Jawaban atas kegundahan tersebut sebenarnya telah dimiliki oleh ajaran agama Islam.</w:t>
      </w:r>
      <w:proofErr w:type="gramEnd"/>
      <w:r w:rsidRPr="00334EF4">
        <w:rPr>
          <w:rFonts w:cstheme="minorHAnsi"/>
          <w:sz w:val="24"/>
          <w:szCs w:val="24"/>
        </w:rPr>
        <w:t xml:space="preserve"> </w:t>
      </w:r>
      <w:proofErr w:type="gramStart"/>
      <w:r w:rsidRPr="00334EF4">
        <w:rPr>
          <w:rFonts w:cstheme="minorHAnsi"/>
          <w:sz w:val="24"/>
          <w:szCs w:val="24"/>
        </w:rPr>
        <w:t>Bersumber pada Al-Quran, ada 31 ayat yang merujuk pada konsep halal.</w:t>
      </w:r>
      <w:proofErr w:type="gramEnd"/>
      <w:r w:rsidRPr="00334EF4">
        <w:rPr>
          <w:rFonts w:cstheme="minorHAnsi"/>
          <w:sz w:val="24"/>
          <w:szCs w:val="24"/>
        </w:rPr>
        <w:t xml:space="preserve"> </w:t>
      </w:r>
      <w:proofErr w:type="gramStart"/>
      <w:r w:rsidRPr="00334EF4">
        <w:rPr>
          <w:rFonts w:cstheme="minorHAnsi"/>
          <w:sz w:val="24"/>
          <w:szCs w:val="24"/>
        </w:rPr>
        <w:t>Adapun ayat yang secara eksplisit merujuk kepada makanan dan minuman ada 16 ayat.</w:t>
      </w:r>
      <w:proofErr w:type="gramEnd"/>
      <w:r w:rsidRPr="00334EF4">
        <w:rPr>
          <w:rFonts w:cstheme="minorHAnsi"/>
          <w:sz w:val="24"/>
          <w:szCs w:val="24"/>
        </w:rPr>
        <w:t xml:space="preserve"> Di antaranya adalah:</w:t>
      </w:r>
      <w:r w:rsidR="006675CB" w:rsidRPr="00334EF4">
        <w:rPr>
          <w:rStyle w:val="FootnoteReference"/>
          <w:rFonts w:cstheme="minorHAnsi"/>
          <w:sz w:val="24"/>
          <w:szCs w:val="24"/>
        </w:rPr>
        <w:footnoteReference w:id="17"/>
      </w:r>
    </w:p>
    <w:p w:rsidR="00B44371" w:rsidRDefault="00B44371" w:rsidP="005048DF">
      <w:pPr>
        <w:spacing w:after="0"/>
        <w:ind w:firstLine="720"/>
        <w:jc w:val="both"/>
        <w:rPr>
          <w:rFonts w:cstheme="minorHAnsi"/>
          <w:sz w:val="24"/>
          <w:szCs w:val="24"/>
        </w:rPr>
      </w:pPr>
    </w:p>
    <w:p w:rsidR="00517B45" w:rsidRPr="00334EF4" w:rsidRDefault="00517B45" w:rsidP="00834578">
      <w:pPr>
        <w:spacing w:after="0" w:line="360" w:lineRule="auto"/>
        <w:jc w:val="both"/>
        <w:rPr>
          <w:rFonts w:cstheme="minorHAnsi"/>
          <w:sz w:val="24"/>
          <w:szCs w:val="24"/>
        </w:rPr>
      </w:pPr>
      <w:r w:rsidRPr="00334EF4">
        <w:rPr>
          <w:rFonts w:cstheme="minorHAnsi"/>
          <w:sz w:val="24"/>
          <w:szCs w:val="24"/>
        </w:rPr>
        <w:t>Q.S Al Baqarah: 168.</w:t>
      </w:r>
    </w:p>
    <w:p w:rsidR="00517B45" w:rsidRPr="00334EF4" w:rsidRDefault="00517B45" w:rsidP="005048DF">
      <w:pPr>
        <w:spacing w:after="0"/>
        <w:ind w:firstLine="720"/>
        <w:jc w:val="both"/>
        <w:rPr>
          <w:rFonts w:cstheme="minorHAnsi"/>
          <w:sz w:val="24"/>
          <w:szCs w:val="24"/>
        </w:rPr>
      </w:pPr>
      <w:r w:rsidRPr="00334EF4">
        <w:rPr>
          <w:rFonts w:cstheme="minorHAnsi"/>
          <w:sz w:val="24"/>
          <w:szCs w:val="24"/>
        </w:rPr>
        <w:t xml:space="preserve">Hai sekalian manusia, makanlah yang halal lagi baik dari </w:t>
      </w:r>
      <w:proofErr w:type="gramStart"/>
      <w:r w:rsidRPr="00334EF4">
        <w:rPr>
          <w:rFonts w:cstheme="minorHAnsi"/>
          <w:sz w:val="24"/>
          <w:szCs w:val="24"/>
        </w:rPr>
        <w:t>apa</w:t>
      </w:r>
      <w:proofErr w:type="gramEnd"/>
      <w:r w:rsidRPr="00334EF4">
        <w:rPr>
          <w:rFonts w:cstheme="minorHAnsi"/>
          <w:sz w:val="24"/>
          <w:szCs w:val="24"/>
        </w:rPr>
        <w:t xml:space="preserve"> yang terdapat di bumi, dan janganlah kamu mengikuti langkah-langkah syaitan; karena sesungguhnya syaitan itu adalah musuh yang nyata bagimu.</w:t>
      </w:r>
    </w:p>
    <w:p w:rsidR="00A954D2" w:rsidRPr="00334EF4" w:rsidRDefault="00A954D2" w:rsidP="005048DF">
      <w:pPr>
        <w:spacing w:after="0"/>
        <w:ind w:firstLine="720"/>
        <w:jc w:val="both"/>
        <w:rPr>
          <w:rFonts w:cstheme="minorHAnsi"/>
          <w:sz w:val="24"/>
          <w:szCs w:val="24"/>
        </w:rPr>
      </w:pPr>
    </w:p>
    <w:p w:rsidR="00517B45" w:rsidRPr="00334EF4" w:rsidRDefault="00517B45" w:rsidP="005048DF">
      <w:pPr>
        <w:spacing w:after="0"/>
        <w:jc w:val="both"/>
        <w:rPr>
          <w:rFonts w:cstheme="minorHAnsi"/>
          <w:sz w:val="24"/>
          <w:szCs w:val="24"/>
        </w:rPr>
      </w:pPr>
      <w:r w:rsidRPr="00334EF4">
        <w:rPr>
          <w:rFonts w:cstheme="minorHAnsi"/>
          <w:sz w:val="24"/>
          <w:szCs w:val="24"/>
        </w:rPr>
        <w:t>Q.S Ali Imran: 93 (makanan halal bani Israil).</w:t>
      </w:r>
    </w:p>
    <w:p w:rsidR="00517B45" w:rsidRPr="00334EF4" w:rsidRDefault="00517B45" w:rsidP="005048DF">
      <w:pPr>
        <w:ind w:firstLine="720"/>
        <w:jc w:val="both"/>
        <w:rPr>
          <w:rFonts w:cstheme="minorHAnsi"/>
          <w:sz w:val="24"/>
          <w:szCs w:val="24"/>
        </w:rPr>
      </w:pPr>
      <w:proofErr w:type="gramStart"/>
      <w:r w:rsidRPr="00334EF4">
        <w:rPr>
          <w:rFonts w:cstheme="minorHAnsi"/>
          <w:sz w:val="24"/>
          <w:szCs w:val="24"/>
        </w:rPr>
        <w:t>Semua makanan adalah halal bagi Bani Israil melainkan makanan yang diharamkan oleh Israil (Ya'qub) untuk dirinya sendiri sebelum Taurat diturunkan.</w:t>
      </w:r>
      <w:proofErr w:type="gramEnd"/>
      <w:r w:rsidRPr="00334EF4">
        <w:rPr>
          <w:rFonts w:cstheme="minorHAnsi"/>
          <w:sz w:val="24"/>
          <w:szCs w:val="24"/>
        </w:rPr>
        <w:t xml:space="preserve"> Katakanlah: "(Jika kamu mengatakan ada makanan yang diharamkan sebelum turun Taurat), maka bawalah Taurat itu, lalu bacalah dia jika kamu orang-orang yang benar".</w:t>
      </w:r>
    </w:p>
    <w:p w:rsidR="00517B45" w:rsidRPr="00334EF4" w:rsidRDefault="00517B45" w:rsidP="005048DF">
      <w:pPr>
        <w:spacing w:after="0"/>
        <w:jc w:val="both"/>
        <w:rPr>
          <w:rFonts w:cstheme="minorHAnsi"/>
          <w:sz w:val="24"/>
          <w:szCs w:val="24"/>
        </w:rPr>
      </w:pPr>
      <w:r w:rsidRPr="00334EF4">
        <w:rPr>
          <w:rFonts w:cstheme="minorHAnsi"/>
          <w:sz w:val="24"/>
          <w:szCs w:val="24"/>
        </w:rPr>
        <w:t>Q.S Al Maidah: 5 (makanan sembelihan).</w:t>
      </w:r>
    </w:p>
    <w:p w:rsidR="00517B45" w:rsidRPr="00334EF4" w:rsidRDefault="00517B45" w:rsidP="005048DF">
      <w:pPr>
        <w:ind w:firstLine="720"/>
        <w:jc w:val="both"/>
        <w:rPr>
          <w:rFonts w:cstheme="minorHAnsi"/>
          <w:sz w:val="24"/>
          <w:szCs w:val="24"/>
        </w:rPr>
      </w:pPr>
      <w:proofErr w:type="gramStart"/>
      <w:r w:rsidRPr="00334EF4">
        <w:rPr>
          <w:rFonts w:cstheme="minorHAnsi"/>
          <w:sz w:val="24"/>
          <w:szCs w:val="24"/>
        </w:rPr>
        <w:t>Pada hari ini dihalalkan bagimu yang baik-baik.</w:t>
      </w:r>
      <w:proofErr w:type="gramEnd"/>
      <w:r w:rsidRPr="00334EF4">
        <w:rPr>
          <w:rFonts w:cstheme="minorHAnsi"/>
          <w:sz w:val="24"/>
          <w:szCs w:val="24"/>
        </w:rPr>
        <w:t xml:space="preserve"> </w:t>
      </w:r>
      <w:proofErr w:type="gramStart"/>
      <w:r w:rsidRPr="00334EF4">
        <w:rPr>
          <w:rFonts w:cstheme="minorHAnsi"/>
          <w:sz w:val="24"/>
          <w:szCs w:val="24"/>
        </w:rPr>
        <w:t>Makanan (sembelihan) orang-orang yang diberi Al Kitab itu halal bagimu, dan makanan kamu halal (pula) bagi mereka.</w:t>
      </w:r>
      <w:proofErr w:type="gramEnd"/>
      <w:r w:rsidRPr="00334EF4">
        <w:rPr>
          <w:rFonts w:cstheme="minorHAnsi"/>
          <w:sz w:val="24"/>
          <w:szCs w:val="24"/>
        </w:rPr>
        <w:t xml:space="preserve"> (Dan dihalalkan mangawini) wanita yang menjaga kehormatan diantara wanita-wanita yang beriman dan wanitawanita yang menjaga kehormatan di antara orang-orang yang diberi Al Kitab sebelum kamu, bila kamu telah membayar mas kawin mereka dengan maksud menikahinya, tidak dengan maksud berzina dan tidak (pula) menjadikannya gundik-gundik. Barangsiapa yang kafir sesudah beriman (tidak menerima hukum-hukum Islam) maka hapuslah amalannya dan </w:t>
      </w:r>
      <w:proofErr w:type="gramStart"/>
      <w:r w:rsidRPr="00334EF4">
        <w:rPr>
          <w:rFonts w:cstheme="minorHAnsi"/>
          <w:sz w:val="24"/>
          <w:szCs w:val="24"/>
        </w:rPr>
        <w:t>ia</w:t>
      </w:r>
      <w:proofErr w:type="gramEnd"/>
      <w:r w:rsidRPr="00334EF4">
        <w:rPr>
          <w:rFonts w:cstheme="minorHAnsi"/>
          <w:sz w:val="24"/>
          <w:szCs w:val="24"/>
        </w:rPr>
        <w:t xml:space="preserve"> di hari kiamat termasuk orang-orang merugi.</w:t>
      </w:r>
    </w:p>
    <w:p w:rsidR="00517B45" w:rsidRPr="00334EF4" w:rsidRDefault="00517B45" w:rsidP="005048DF">
      <w:pPr>
        <w:spacing w:after="0"/>
        <w:jc w:val="both"/>
        <w:rPr>
          <w:rFonts w:cstheme="minorHAnsi"/>
          <w:sz w:val="24"/>
          <w:szCs w:val="24"/>
        </w:rPr>
      </w:pPr>
      <w:r w:rsidRPr="00334EF4">
        <w:rPr>
          <w:rFonts w:cstheme="minorHAnsi"/>
          <w:sz w:val="24"/>
          <w:szCs w:val="24"/>
        </w:rPr>
        <w:t>Q.S Al Maidah: 88 (makanan halal dan baik).</w:t>
      </w:r>
    </w:p>
    <w:p w:rsidR="00517B45" w:rsidRPr="00334EF4" w:rsidRDefault="00517B45" w:rsidP="005048DF">
      <w:pPr>
        <w:ind w:firstLine="720"/>
        <w:jc w:val="both"/>
        <w:rPr>
          <w:rFonts w:cstheme="minorHAnsi"/>
          <w:sz w:val="24"/>
          <w:szCs w:val="24"/>
        </w:rPr>
      </w:pPr>
      <w:r w:rsidRPr="00334EF4">
        <w:rPr>
          <w:rFonts w:cstheme="minorHAnsi"/>
          <w:sz w:val="24"/>
          <w:szCs w:val="24"/>
        </w:rPr>
        <w:t xml:space="preserve">Dan makanlah makanan yang halal lagi baik dari </w:t>
      </w:r>
      <w:proofErr w:type="gramStart"/>
      <w:r w:rsidRPr="00334EF4">
        <w:rPr>
          <w:rFonts w:cstheme="minorHAnsi"/>
          <w:sz w:val="24"/>
          <w:szCs w:val="24"/>
        </w:rPr>
        <w:t>apa</w:t>
      </w:r>
      <w:proofErr w:type="gramEnd"/>
      <w:r w:rsidRPr="00334EF4">
        <w:rPr>
          <w:rFonts w:cstheme="minorHAnsi"/>
          <w:sz w:val="24"/>
          <w:szCs w:val="24"/>
        </w:rPr>
        <w:t xml:space="preserve"> yang Allah telah rezekikan kepadamu, dan bertakwalah kepada Allah yang kamu beriman kepada-Nya.</w:t>
      </w:r>
    </w:p>
    <w:p w:rsidR="00517B45" w:rsidRPr="00334EF4" w:rsidRDefault="00517B45" w:rsidP="005048DF">
      <w:pPr>
        <w:spacing w:after="0"/>
        <w:jc w:val="both"/>
        <w:rPr>
          <w:rFonts w:cstheme="minorHAnsi"/>
          <w:sz w:val="24"/>
          <w:szCs w:val="24"/>
        </w:rPr>
      </w:pPr>
      <w:r w:rsidRPr="00334EF4">
        <w:rPr>
          <w:rFonts w:cstheme="minorHAnsi"/>
          <w:sz w:val="24"/>
          <w:szCs w:val="24"/>
        </w:rPr>
        <w:t>Q.S Al Anfaal: 69 (perolehan makanan).</w:t>
      </w:r>
    </w:p>
    <w:p w:rsidR="00517B45" w:rsidRPr="00334EF4" w:rsidRDefault="00517B45" w:rsidP="005048DF">
      <w:pPr>
        <w:ind w:firstLine="720"/>
        <w:jc w:val="both"/>
        <w:rPr>
          <w:rFonts w:cstheme="minorHAnsi"/>
          <w:sz w:val="24"/>
          <w:szCs w:val="24"/>
        </w:rPr>
      </w:pPr>
      <w:proofErr w:type="gramStart"/>
      <w:r w:rsidRPr="00334EF4">
        <w:rPr>
          <w:rFonts w:cstheme="minorHAnsi"/>
          <w:sz w:val="24"/>
          <w:szCs w:val="24"/>
        </w:rPr>
        <w:t>Maka makanlah dari sebagian rampasan perang yang telah kamu ambil itu, sebagai makanan yang halal lagi baik, dan bertakwalah kepada Allah; sesungguhnya Allah Maha Pengampun lagi Maha Penyayang.</w:t>
      </w:r>
      <w:proofErr w:type="gramEnd"/>
    </w:p>
    <w:p w:rsidR="00517B45" w:rsidRPr="00334EF4" w:rsidRDefault="00517B45" w:rsidP="005048DF">
      <w:pPr>
        <w:spacing w:after="0"/>
        <w:jc w:val="both"/>
        <w:rPr>
          <w:rFonts w:cstheme="minorHAnsi"/>
          <w:sz w:val="24"/>
          <w:szCs w:val="24"/>
        </w:rPr>
      </w:pPr>
      <w:r w:rsidRPr="00334EF4">
        <w:rPr>
          <w:rFonts w:cstheme="minorHAnsi"/>
          <w:sz w:val="24"/>
          <w:szCs w:val="24"/>
        </w:rPr>
        <w:t xml:space="preserve">Q.S </w:t>
      </w:r>
      <w:proofErr w:type="gramStart"/>
      <w:r w:rsidRPr="00334EF4">
        <w:rPr>
          <w:rFonts w:cstheme="minorHAnsi"/>
          <w:sz w:val="24"/>
          <w:szCs w:val="24"/>
        </w:rPr>
        <w:t>An</w:t>
      </w:r>
      <w:proofErr w:type="gramEnd"/>
      <w:r w:rsidRPr="00334EF4">
        <w:rPr>
          <w:rFonts w:cstheme="minorHAnsi"/>
          <w:sz w:val="24"/>
          <w:szCs w:val="24"/>
        </w:rPr>
        <w:t xml:space="preserve"> Nahl: 114 (makanan halal dan baik).</w:t>
      </w:r>
    </w:p>
    <w:p w:rsidR="00517B45" w:rsidRPr="00334EF4" w:rsidRDefault="00517B45" w:rsidP="005048DF">
      <w:pPr>
        <w:spacing w:after="0"/>
        <w:ind w:firstLine="720"/>
        <w:jc w:val="both"/>
        <w:rPr>
          <w:rFonts w:cstheme="minorHAnsi"/>
          <w:sz w:val="24"/>
          <w:szCs w:val="24"/>
        </w:rPr>
      </w:pPr>
      <w:proofErr w:type="gramStart"/>
      <w:r w:rsidRPr="00334EF4">
        <w:rPr>
          <w:rFonts w:cstheme="minorHAnsi"/>
          <w:sz w:val="24"/>
          <w:szCs w:val="24"/>
        </w:rPr>
        <w:t>Maka makanlah yang halal lagi baik dari rezeki yang telah diberikan Allah kepadamu; dan syukurilah nikmat Allah, jika kamu hanya kepada-Nya saja menyembah.</w:t>
      </w:r>
      <w:proofErr w:type="gramEnd"/>
    </w:p>
    <w:p w:rsidR="00834578" w:rsidRPr="00334EF4" w:rsidRDefault="00834578" w:rsidP="005048DF">
      <w:pPr>
        <w:spacing w:after="0"/>
        <w:ind w:firstLine="720"/>
        <w:jc w:val="both"/>
        <w:rPr>
          <w:rFonts w:cstheme="minorHAnsi"/>
          <w:sz w:val="24"/>
          <w:szCs w:val="24"/>
        </w:rPr>
      </w:pPr>
    </w:p>
    <w:p w:rsidR="00517B45" w:rsidRPr="00334EF4" w:rsidRDefault="00517B45" w:rsidP="005048DF">
      <w:pPr>
        <w:ind w:firstLine="720"/>
        <w:jc w:val="both"/>
        <w:rPr>
          <w:rFonts w:cstheme="minorHAnsi"/>
          <w:sz w:val="24"/>
          <w:szCs w:val="24"/>
        </w:rPr>
      </w:pPr>
      <w:proofErr w:type="gramStart"/>
      <w:r w:rsidRPr="00334EF4">
        <w:rPr>
          <w:rFonts w:cstheme="minorHAnsi"/>
          <w:sz w:val="24"/>
          <w:szCs w:val="24"/>
        </w:rPr>
        <w:t>Secara makna halal bermakna dibenarkan.</w:t>
      </w:r>
      <w:proofErr w:type="gramEnd"/>
      <w:r w:rsidRPr="00334EF4">
        <w:rPr>
          <w:rFonts w:cstheme="minorHAnsi"/>
          <w:sz w:val="24"/>
          <w:szCs w:val="24"/>
        </w:rPr>
        <w:t xml:space="preserve"> </w:t>
      </w:r>
      <w:proofErr w:type="gramStart"/>
      <w:r w:rsidRPr="00334EF4">
        <w:rPr>
          <w:rFonts w:cstheme="minorHAnsi"/>
          <w:sz w:val="24"/>
          <w:szCs w:val="24"/>
        </w:rPr>
        <w:t>Istilah haram artinya dilarang, atau tidak dibenarkan menurut syariat Islam.</w:t>
      </w:r>
      <w:proofErr w:type="gramEnd"/>
      <w:r w:rsidRPr="00334EF4">
        <w:rPr>
          <w:rFonts w:cstheme="minorHAnsi"/>
          <w:sz w:val="24"/>
          <w:szCs w:val="24"/>
        </w:rPr>
        <w:t xml:space="preserve"> </w:t>
      </w:r>
      <w:proofErr w:type="gramStart"/>
      <w:r w:rsidRPr="00334EF4">
        <w:rPr>
          <w:rFonts w:cstheme="minorHAnsi"/>
          <w:sz w:val="24"/>
          <w:szCs w:val="24"/>
        </w:rPr>
        <w:t>Islam sangat memperhatikan aspek syariat dan kulitas/ mutu makanan yang tujuannya adalah menyelamatkan dan menyehatkan diri manusia.</w:t>
      </w:r>
      <w:proofErr w:type="gramEnd"/>
    </w:p>
    <w:p w:rsidR="00517B45" w:rsidRPr="00334EF4" w:rsidRDefault="00517B45" w:rsidP="005048DF">
      <w:pPr>
        <w:ind w:firstLine="720"/>
        <w:jc w:val="both"/>
        <w:rPr>
          <w:rFonts w:cstheme="minorHAnsi"/>
          <w:sz w:val="24"/>
          <w:szCs w:val="24"/>
        </w:rPr>
      </w:pPr>
      <w:proofErr w:type="gramStart"/>
      <w:r w:rsidRPr="00334EF4">
        <w:rPr>
          <w:rFonts w:cstheme="minorHAnsi"/>
          <w:sz w:val="24"/>
          <w:szCs w:val="24"/>
        </w:rPr>
        <w:t>Rofi’i</w:t>
      </w:r>
      <w:r w:rsidR="00B21545" w:rsidRPr="00334EF4">
        <w:rPr>
          <w:rStyle w:val="FootnoteReference"/>
          <w:rFonts w:cstheme="minorHAnsi"/>
          <w:sz w:val="24"/>
          <w:szCs w:val="24"/>
        </w:rPr>
        <w:footnoteReference w:id="18"/>
      </w:r>
      <w:r w:rsidRPr="00334EF4">
        <w:rPr>
          <w:rFonts w:cstheme="minorHAnsi"/>
          <w:sz w:val="24"/>
          <w:szCs w:val="24"/>
        </w:rPr>
        <w:t xml:space="preserve"> menjelaskan lebih lanjut bahwa “Dalam ajaran Islam, semua jenis makanan dan minuman pada dasarnya adalah halal, kecuali hanya beberapa saja yang diharamkan.</w:t>
      </w:r>
      <w:proofErr w:type="gramEnd"/>
      <w:r w:rsidRPr="00334EF4">
        <w:rPr>
          <w:rFonts w:cstheme="minorHAnsi"/>
          <w:sz w:val="24"/>
          <w:szCs w:val="24"/>
        </w:rPr>
        <w:t xml:space="preserve"> </w:t>
      </w:r>
      <w:proofErr w:type="gramStart"/>
      <w:r w:rsidRPr="00334EF4">
        <w:rPr>
          <w:rFonts w:cstheme="minorHAnsi"/>
          <w:sz w:val="24"/>
          <w:szCs w:val="24"/>
        </w:rPr>
        <w:t>Yang haram itupun menjadi halal bila dalam keadaan darurat.</w:t>
      </w:r>
      <w:proofErr w:type="gramEnd"/>
      <w:r w:rsidRPr="00334EF4">
        <w:rPr>
          <w:rFonts w:cstheme="minorHAnsi"/>
          <w:sz w:val="24"/>
          <w:szCs w:val="24"/>
        </w:rPr>
        <w:t xml:space="preserve"> </w:t>
      </w:r>
      <w:proofErr w:type="gramStart"/>
      <w:r w:rsidRPr="00334EF4">
        <w:rPr>
          <w:rFonts w:cstheme="minorHAnsi"/>
          <w:sz w:val="24"/>
          <w:szCs w:val="24"/>
        </w:rPr>
        <w:t>Sebaliknya, yang halal pun bisa menjadi haram bila dikonsumsi melampaui batas.”</w:t>
      </w:r>
      <w:proofErr w:type="gramEnd"/>
      <w:r w:rsidRPr="00334EF4">
        <w:rPr>
          <w:rFonts w:cstheme="minorHAnsi"/>
          <w:sz w:val="24"/>
          <w:szCs w:val="24"/>
        </w:rPr>
        <w:t xml:space="preserve"> </w:t>
      </w:r>
      <w:proofErr w:type="gramStart"/>
      <w:r w:rsidRPr="00334EF4">
        <w:rPr>
          <w:rFonts w:cstheme="minorHAnsi"/>
          <w:sz w:val="24"/>
          <w:szCs w:val="24"/>
        </w:rPr>
        <w:t>Ditegaskannya pula bahwa pemahaman halal dan haram ini termasuk pula pada aspek perbuatan.</w:t>
      </w:r>
      <w:proofErr w:type="gramEnd"/>
    </w:p>
    <w:p w:rsidR="00680DC5" w:rsidRDefault="00680DC5" w:rsidP="005048DF">
      <w:pPr>
        <w:ind w:firstLine="720"/>
        <w:jc w:val="both"/>
        <w:rPr>
          <w:rFonts w:cstheme="minorHAnsi"/>
          <w:sz w:val="24"/>
          <w:szCs w:val="24"/>
        </w:rPr>
      </w:pPr>
      <w:proofErr w:type="gramStart"/>
      <w:r w:rsidRPr="00334EF4">
        <w:rPr>
          <w:rFonts w:cstheme="minorHAnsi"/>
          <w:sz w:val="24"/>
          <w:szCs w:val="24"/>
        </w:rPr>
        <w:t>Selain itu, penulis temukan tidak kurang dari 63 ayat terkait keharaman.</w:t>
      </w:r>
      <w:proofErr w:type="gramEnd"/>
      <w:r w:rsidRPr="00334EF4">
        <w:rPr>
          <w:rFonts w:cstheme="minorHAnsi"/>
          <w:sz w:val="24"/>
          <w:szCs w:val="24"/>
        </w:rPr>
        <w:t xml:space="preserve"> </w:t>
      </w:r>
      <w:proofErr w:type="gramStart"/>
      <w:r w:rsidRPr="00334EF4">
        <w:rPr>
          <w:rFonts w:cstheme="minorHAnsi"/>
          <w:sz w:val="24"/>
          <w:szCs w:val="24"/>
        </w:rPr>
        <w:t>Dari jumlah tersebut terdapat 17 ayat di antaranya berkaitan dengan makanan dan minuman haram.</w:t>
      </w:r>
      <w:proofErr w:type="gramEnd"/>
      <w:r w:rsidRPr="00334EF4">
        <w:rPr>
          <w:rFonts w:cstheme="minorHAnsi"/>
          <w:sz w:val="24"/>
          <w:szCs w:val="24"/>
        </w:rPr>
        <w:t xml:space="preserve"> Ayat yang dimaksud adalah sebagai berikut:</w:t>
      </w:r>
    </w:p>
    <w:p w:rsidR="00680DC5" w:rsidRPr="00334EF4" w:rsidRDefault="00680DC5" w:rsidP="005048DF">
      <w:pPr>
        <w:ind w:firstLine="720"/>
        <w:jc w:val="both"/>
        <w:rPr>
          <w:rFonts w:cstheme="minorHAnsi"/>
          <w:sz w:val="24"/>
          <w:szCs w:val="24"/>
        </w:rPr>
      </w:pPr>
      <w:r w:rsidRPr="00334EF4">
        <w:rPr>
          <w:rFonts w:cstheme="minorHAnsi"/>
          <w:sz w:val="24"/>
          <w:szCs w:val="24"/>
        </w:rPr>
        <w:t>Q.S Al Baqarah: 173</w:t>
      </w:r>
    </w:p>
    <w:p w:rsidR="00680DC5" w:rsidRPr="00334EF4" w:rsidRDefault="00680DC5" w:rsidP="005048DF">
      <w:pPr>
        <w:ind w:firstLine="720"/>
        <w:jc w:val="both"/>
        <w:rPr>
          <w:rFonts w:cstheme="minorHAnsi"/>
          <w:sz w:val="24"/>
          <w:szCs w:val="24"/>
        </w:rPr>
      </w:pPr>
      <w:r w:rsidRPr="00334EF4">
        <w:rPr>
          <w:rFonts w:cstheme="minorHAnsi"/>
          <w:sz w:val="24"/>
          <w:szCs w:val="24"/>
        </w:rPr>
        <w:t>Sesungguhnya Allah hanya mengharamkan bagimu bangkai, darah, daging babi, dan binatang yang (ketika disembelih) disebut (</w:t>
      </w:r>
      <w:proofErr w:type="gramStart"/>
      <w:r w:rsidRPr="00334EF4">
        <w:rPr>
          <w:rFonts w:cstheme="minorHAnsi"/>
          <w:sz w:val="24"/>
          <w:szCs w:val="24"/>
        </w:rPr>
        <w:t>nama</w:t>
      </w:r>
      <w:proofErr w:type="gramEnd"/>
      <w:r w:rsidRPr="00334EF4">
        <w:rPr>
          <w:rFonts w:cstheme="minorHAnsi"/>
          <w:sz w:val="24"/>
          <w:szCs w:val="24"/>
        </w:rPr>
        <w:t xml:space="preserve">) selain Allah. </w:t>
      </w:r>
      <w:proofErr w:type="gramStart"/>
      <w:r w:rsidRPr="00334EF4">
        <w:rPr>
          <w:rFonts w:cstheme="minorHAnsi"/>
          <w:sz w:val="24"/>
          <w:szCs w:val="24"/>
        </w:rPr>
        <w:t>Tetapi barangsiapa dalam keadaan terpaksa (memakannya) sedang dia tidak menginginkannya dan tidak (pula) melampaui batas, maka tidak ada dosa baginya.</w:t>
      </w:r>
      <w:proofErr w:type="gramEnd"/>
      <w:r w:rsidRPr="00334EF4">
        <w:rPr>
          <w:rFonts w:cstheme="minorHAnsi"/>
          <w:sz w:val="24"/>
          <w:szCs w:val="24"/>
        </w:rPr>
        <w:t xml:space="preserve"> </w:t>
      </w:r>
      <w:proofErr w:type="gramStart"/>
      <w:r w:rsidRPr="00334EF4">
        <w:rPr>
          <w:rFonts w:cstheme="minorHAnsi"/>
          <w:sz w:val="24"/>
          <w:szCs w:val="24"/>
        </w:rPr>
        <w:t>Sesungguhnya Allah Maha Pengampun lagi Maha Penyayang.</w:t>
      </w:r>
      <w:proofErr w:type="gramEnd"/>
    </w:p>
    <w:p w:rsidR="00680DC5" w:rsidRPr="00334EF4" w:rsidRDefault="00680DC5" w:rsidP="005048DF">
      <w:pPr>
        <w:ind w:firstLine="720"/>
        <w:jc w:val="both"/>
        <w:rPr>
          <w:rFonts w:cstheme="minorHAnsi"/>
          <w:sz w:val="24"/>
          <w:szCs w:val="24"/>
        </w:rPr>
      </w:pPr>
      <w:r w:rsidRPr="00334EF4">
        <w:rPr>
          <w:rFonts w:cstheme="minorHAnsi"/>
          <w:sz w:val="24"/>
          <w:szCs w:val="24"/>
        </w:rPr>
        <w:t>Q.S Ali Imran: 93</w:t>
      </w:r>
    </w:p>
    <w:p w:rsidR="00680DC5" w:rsidRPr="00334EF4" w:rsidRDefault="00680DC5" w:rsidP="005048DF">
      <w:pPr>
        <w:ind w:firstLine="720"/>
        <w:jc w:val="both"/>
        <w:rPr>
          <w:rFonts w:cstheme="minorHAnsi"/>
          <w:sz w:val="24"/>
          <w:szCs w:val="24"/>
        </w:rPr>
      </w:pPr>
      <w:proofErr w:type="gramStart"/>
      <w:r w:rsidRPr="00334EF4">
        <w:rPr>
          <w:rFonts w:cstheme="minorHAnsi"/>
          <w:sz w:val="24"/>
          <w:szCs w:val="24"/>
        </w:rPr>
        <w:t>Semua makanan adalah halal bagi Bani Israil melainkan makanan yang diharamkan oleh Israil (Ya'qub) untuk dirinya sendiri sebelum Taurat diturunkan.</w:t>
      </w:r>
      <w:proofErr w:type="gramEnd"/>
      <w:r w:rsidRPr="00334EF4">
        <w:rPr>
          <w:rFonts w:cstheme="minorHAnsi"/>
          <w:sz w:val="24"/>
          <w:szCs w:val="24"/>
        </w:rPr>
        <w:t xml:space="preserve"> Katakanlah: "(Jika kamu mengatakan ada makanan yang diharamkan sebelum turun Taurat), maka bawalah Taurat itu, lalu bacalah dia jika kamu orang-orang yang benar".</w:t>
      </w:r>
    </w:p>
    <w:p w:rsidR="00680DC5" w:rsidRPr="00334EF4" w:rsidRDefault="00680DC5" w:rsidP="005048DF">
      <w:pPr>
        <w:ind w:firstLine="720"/>
        <w:jc w:val="both"/>
        <w:rPr>
          <w:rFonts w:cstheme="minorHAnsi"/>
          <w:sz w:val="24"/>
          <w:szCs w:val="24"/>
        </w:rPr>
      </w:pPr>
      <w:r w:rsidRPr="00334EF4">
        <w:rPr>
          <w:rFonts w:cstheme="minorHAnsi"/>
          <w:sz w:val="24"/>
          <w:szCs w:val="24"/>
        </w:rPr>
        <w:t>Q.S Al Maidah: 3</w:t>
      </w:r>
    </w:p>
    <w:p w:rsidR="00680DC5" w:rsidRPr="00334EF4" w:rsidRDefault="00680DC5" w:rsidP="005048DF">
      <w:pPr>
        <w:ind w:firstLine="720"/>
        <w:jc w:val="both"/>
        <w:rPr>
          <w:rFonts w:cstheme="minorHAnsi"/>
          <w:sz w:val="24"/>
          <w:szCs w:val="24"/>
        </w:rPr>
      </w:pPr>
      <w:r w:rsidRPr="00334EF4">
        <w:rPr>
          <w:rFonts w:cstheme="minorHAnsi"/>
          <w:sz w:val="24"/>
          <w:szCs w:val="24"/>
        </w:rPr>
        <w:t xml:space="preserve">Diharamkan bagimu (memakan) bangkai, darah, daging babi, (daging hewan) yang disembelih atas nama selain Allah, yang tercekik, yang terpukul, yang jatuh, yang ditanduk, dan diterkam binatang buas, kecuali yang sempat kamu menyembelihnya, dan (diharamkan bagimu) yang disembelih untuk berhala. </w:t>
      </w:r>
      <w:proofErr w:type="gramStart"/>
      <w:r w:rsidRPr="00334EF4">
        <w:rPr>
          <w:rFonts w:cstheme="minorHAnsi"/>
          <w:sz w:val="24"/>
          <w:szCs w:val="24"/>
        </w:rPr>
        <w:t>Dan (diharamkan juga) mengundi nasib dengan anak panah, (mengundi nasib dengan anak panah itu) adalah kefasikan.</w:t>
      </w:r>
      <w:proofErr w:type="gramEnd"/>
      <w:r w:rsidRPr="00334EF4">
        <w:rPr>
          <w:rFonts w:cstheme="minorHAnsi"/>
          <w:sz w:val="24"/>
          <w:szCs w:val="24"/>
        </w:rPr>
        <w:t xml:space="preserve"> </w:t>
      </w:r>
      <w:proofErr w:type="gramStart"/>
      <w:r w:rsidRPr="00334EF4">
        <w:rPr>
          <w:rFonts w:cstheme="minorHAnsi"/>
          <w:sz w:val="24"/>
          <w:szCs w:val="24"/>
        </w:rPr>
        <w:t>Pada hari ini orang-orang kafir telah putus asa untuk (mengalahkan) agamamu, sebab itu janganlah kamu takut kepada mereka dan takutlah kepada-Ku.</w:t>
      </w:r>
      <w:proofErr w:type="gramEnd"/>
      <w:r w:rsidRPr="00334EF4">
        <w:rPr>
          <w:rFonts w:cstheme="minorHAnsi"/>
          <w:sz w:val="24"/>
          <w:szCs w:val="24"/>
        </w:rPr>
        <w:t xml:space="preserve"> </w:t>
      </w:r>
      <w:proofErr w:type="gramStart"/>
      <w:r w:rsidRPr="00334EF4">
        <w:rPr>
          <w:rFonts w:cstheme="minorHAnsi"/>
          <w:sz w:val="24"/>
          <w:szCs w:val="24"/>
        </w:rPr>
        <w:t>Pada hari ini telah Kusempurnakan untuk kamu agamamu, dan telah Ku-cukupkan kepadamu nikmat-Ku, dan telah Ku-ridhai Islam itu jadi agama bagimu.</w:t>
      </w:r>
      <w:proofErr w:type="gramEnd"/>
      <w:r w:rsidRPr="00334EF4">
        <w:rPr>
          <w:rFonts w:cstheme="minorHAnsi"/>
          <w:sz w:val="24"/>
          <w:szCs w:val="24"/>
        </w:rPr>
        <w:t xml:space="preserve"> </w:t>
      </w:r>
      <w:proofErr w:type="gramStart"/>
      <w:r w:rsidRPr="00334EF4">
        <w:rPr>
          <w:rFonts w:cstheme="minorHAnsi"/>
          <w:sz w:val="24"/>
          <w:szCs w:val="24"/>
        </w:rPr>
        <w:t>Maka barang siapa terpaksa karena kelaparan tanpa sengaja berbuat dosa, sesungguhnya Allah Maha Pengampun lagi Maha Penyayang.</w:t>
      </w:r>
      <w:proofErr w:type="gramEnd"/>
    </w:p>
    <w:p w:rsidR="00680DC5" w:rsidRPr="00334EF4" w:rsidRDefault="00680DC5" w:rsidP="005048DF">
      <w:pPr>
        <w:ind w:firstLine="720"/>
        <w:jc w:val="both"/>
        <w:rPr>
          <w:rFonts w:cstheme="minorHAnsi"/>
          <w:sz w:val="24"/>
          <w:szCs w:val="24"/>
        </w:rPr>
      </w:pPr>
      <w:r w:rsidRPr="00334EF4">
        <w:rPr>
          <w:rFonts w:cstheme="minorHAnsi"/>
          <w:sz w:val="24"/>
          <w:szCs w:val="24"/>
        </w:rPr>
        <w:lastRenderedPageBreak/>
        <w:t>Q.S Al Maidah: 42</w:t>
      </w:r>
    </w:p>
    <w:p w:rsidR="00680DC5" w:rsidRPr="00334EF4" w:rsidRDefault="00680DC5" w:rsidP="005048DF">
      <w:pPr>
        <w:ind w:firstLine="720"/>
        <w:jc w:val="both"/>
        <w:rPr>
          <w:rFonts w:cstheme="minorHAnsi"/>
          <w:sz w:val="24"/>
          <w:szCs w:val="24"/>
        </w:rPr>
      </w:pPr>
      <w:proofErr w:type="gramStart"/>
      <w:r w:rsidRPr="00334EF4">
        <w:rPr>
          <w:rFonts w:cstheme="minorHAnsi"/>
          <w:sz w:val="24"/>
          <w:szCs w:val="24"/>
        </w:rPr>
        <w:t>Mereka itu adalah orang-orang yang suka mendengar berita bohong, banyak memakan yang haram.</w:t>
      </w:r>
      <w:proofErr w:type="gramEnd"/>
      <w:r w:rsidRPr="00334EF4">
        <w:rPr>
          <w:rFonts w:cstheme="minorHAnsi"/>
          <w:sz w:val="24"/>
          <w:szCs w:val="24"/>
        </w:rPr>
        <w:t xml:space="preserve"> Jika mereka (orang Yahudi) dating kepadamu (untuk meminta putusan), maka putuskanlah (perkara itu) diantara mereka, atau berpalinglah dari mereka; jika kamu berpaling dari mereka maka mereka tidak </w:t>
      </w:r>
      <w:proofErr w:type="gramStart"/>
      <w:r w:rsidRPr="00334EF4">
        <w:rPr>
          <w:rFonts w:cstheme="minorHAnsi"/>
          <w:sz w:val="24"/>
          <w:szCs w:val="24"/>
        </w:rPr>
        <w:t>akan</w:t>
      </w:r>
      <w:proofErr w:type="gramEnd"/>
      <w:r w:rsidRPr="00334EF4">
        <w:rPr>
          <w:rFonts w:cstheme="minorHAnsi"/>
          <w:sz w:val="24"/>
          <w:szCs w:val="24"/>
        </w:rPr>
        <w:t xml:space="preserve"> memberi mudharat kepadamu sedikitpun. </w:t>
      </w:r>
      <w:proofErr w:type="gramStart"/>
      <w:r w:rsidRPr="00334EF4">
        <w:rPr>
          <w:rFonts w:cstheme="minorHAnsi"/>
          <w:sz w:val="24"/>
          <w:szCs w:val="24"/>
        </w:rPr>
        <w:t>Dan jika kamu memutuskan perkara mereka, maka putuskanlah (perkara itu) diantara mereka dengan adil, sesungguhnya Allah menyukai orangorang yang adil.</w:t>
      </w:r>
      <w:proofErr w:type="gramEnd"/>
    </w:p>
    <w:p w:rsidR="00680DC5" w:rsidRPr="00334EF4" w:rsidRDefault="00680DC5" w:rsidP="005048DF">
      <w:pPr>
        <w:ind w:firstLine="720"/>
        <w:jc w:val="both"/>
        <w:rPr>
          <w:rFonts w:cstheme="minorHAnsi"/>
          <w:i/>
          <w:sz w:val="24"/>
          <w:szCs w:val="24"/>
        </w:rPr>
      </w:pPr>
      <w:proofErr w:type="gramStart"/>
      <w:r w:rsidRPr="00334EF4">
        <w:rPr>
          <w:rFonts w:cstheme="minorHAnsi"/>
          <w:sz w:val="24"/>
          <w:szCs w:val="24"/>
        </w:rPr>
        <w:t>Dalam sebuah hadist Dari Salman, ia berkata Rasululah Saw.</w:t>
      </w:r>
      <w:proofErr w:type="gramEnd"/>
      <w:r w:rsidRPr="00334EF4">
        <w:rPr>
          <w:rFonts w:cstheme="minorHAnsi"/>
          <w:sz w:val="24"/>
          <w:szCs w:val="24"/>
        </w:rPr>
        <w:t xml:space="preserve"> </w:t>
      </w:r>
      <w:proofErr w:type="gramStart"/>
      <w:r w:rsidRPr="00334EF4">
        <w:rPr>
          <w:rFonts w:cstheme="minorHAnsi"/>
          <w:sz w:val="24"/>
          <w:szCs w:val="24"/>
        </w:rPr>
        <w:t>ditanya</w:t>
      </w:r>
      <w:proofErr w:type="gramEnd"/>
      <w:r w:rsidRPr="00334EF4">
        <w:rPr>
          <w:rFonts w:cstheme="minorHAnsi"/>
          <w:sz w:val="24"/>
          <w:szCs w:val="24"/>
        </w:rPr>
        <w:t xml:space="preserve"> tentang hukum mentega, keju dan bulu binatang. Beliau menjawab: </w:t>
      </w:r>
      <w:r w:rsidRPr="00334EF4">
        <w:rPr>
          <w:rFonts w:cstheme="minorHAnsi"/>
          <w:i/>
          <w:sz w:val="24"/>
          <w:szCs w:val="24"/>
        </w:rPr>
        <w:t xml:space="preserve">“Halal adalah </w:t>
      </w:r>
      <w:proofErr w:type="gramStart"/>
      <w:r w:rsidRPr="00334EF4">
        <w:rPr>
          <w:rFonts w:cstheme="minorHAnsi"/>
          <w:i/>
          <w:sz w:val="24"/>
          <w:szCs w:val="24"/>
        </w:rPr>
        <w:t>sesuatu  yang</w:t>
      </w:r>
      <w:proofErr w:type="gramEnd"/>
      <w:r w:rsidRPr="00334EF4">
        <w:rPr>
          <w:rFonts w:cstheme="minorHAnsi"/>
          <w:i/>
          <w:sz w:val="24"/>
          <w:szCs w:val="24"/>
        </w:rPr>
        <w:t xml:space="preserve"> dihalalkan  Allah  Swt.  di  dalam  kitab -Nya,  haram  adalah  sesuatu  yang  diharamkan  Allah  dalam  kitabNya  dan  sesuatu  yang  Allah  diamkan  (tidak  ditetapkan  hukumnya)  termasuk yang diampuni.</w:t>
      </w:r>
      <w:r w:rsidR="00BA6D1D" w:rsidRPr="00334EF4">
        <w:rPr>
          <w:rStyle w:val="FootnoteReference"/>
          <w:rFonts w:cstheme="minorHAnsi"/>
          <w:i/>
          <w:sz w:val="24"/>
          <w:szCs w:val="24"/>
        </w:rPr>
        <w:footnoteReference w:id="19"/>
      </w:r>
    </w:p>
    <w:p w:rsidR="00680DC5" w:rsidRPr="00334EF4" w:rsidRDefault="00680DC5" w:rsidP="005048DF">
      <w:pPr>
        <w:ind w:firstLine="720"/>
        <w:jc w:val="both"/>
        <w:rPr>
          <w:rFonts w:cstheme="minorHAnsi"/>
          <w:sz w:val="24"/>
          <w:szCs w:val="24"/>
        </w:rPr>
      </w:pPr>
      <w:r w:rsidRPr="00334EF4">
        <w:rPr>
          <w:rFonts w:cstheme="minorHAnsi"/>
          <w:sz w:val="24"/>
          <w:szCs w:val="24"/>
        </w:rPr>
        <w:t>Hadis  ini  menjadi  pegangan  ulama-ulama  Syafi’iyah  dalam  menetapkan dasar-dasar bagi menentukan kriteria  ṭayyib dan kriteria  khabais.</w:t>
      </w:r>
      <w:r w:rsidR="00BA6D1D" w:rsidRPr="00334EF4">
        <w:rPr>
          <w:rStyle w:val="FootnoteReference"/>
          <w:rFonts w:cstheme="minorHAnsi"/>
          <w:sz w:val="24"/>
          <w:szCs w:val="24"/>
        </w:rPr>
        <w:footnoteReference w:id="20"/>
      </w:r>
      <w:r w:rsidRPr="00334EF4">
        <w:rPr>
          <w:rFonts w:cstheme="minorHAnsi"/>
          <w:sz w:val="24"/>
          <w:szCs w:val="24"/>
        </w:rPr>
        <w:t xml:space="preserve"> Mengacu pada sejumlah keterangan, pemaknaan makanan dan minuman halal dalam ajaran Islam meliputi aspek-aspek berikut: (1) dzatnya, (2) cara memprosesnya, dan (3) </w:t>
      </w:r>
      <w:proofErr w:type="gramStart"/>
      <w:r w:rsidRPr="00334EF4">
        <w:rPr>
          <w:rFonts w:cstheme="minorHAnsi"/>
          <w:sz w:val="24"/>
          <w:szCs w:val="24"/>
        </w:rPr>
        <w:t>cara</w:t>
      </w:r>
      <w:proofErr w:type="gramEnd"/>
      <w:r w:rsidRPr="00334EF4">
        <w:rPr>
          <w:rFonts w:cstheme="minorHAnsi"/>
          <w:sz w:val="24"/>
          <w:szCs w:val="24"/>
        </w:rPr>
        <w:t xml:space="preserve"> memperolehnya. Adapun hikmah adanya makanan dan minuman halal dan haram yang diberlakukan pada umat manusia, pada hakikatnya untuk: (1) jadi bahan ujian keimanan dan ketakwaan manusia; (2) upaya perlindungan kesehatan manusia; serta (3) upaya menjauhkan dari perilaku yang buruk mengingat antara dzat, proses, dan perolehannya terdapat hubungan yang signifikan terhadap kualitas spiritual pribadinya.</w:t>
      </w:r>
    </w:p>
    <w:p w:rsidR="00680DC5" w:rsidRPr="00334EF4" w:rsidRDefault="00680DC5" w:rsidP="00200AA8">
      <w:pPr>
        <w:pStyle w:val="ListParagraph"/>
        <w:numPr>
          <w:ilvl w:val="0"/>
          <w:numId w:val="10"/>
        </w:numPr>
        <w:ind w:left="360"/>
        <w:jc w:val="both"/>
        <w:rPr>
          <w:rFonts w:asciiTheme="minorHAnsi" w:hAnsiTheme="minorHAnsi" w:cstheme="minorHAnsi"/>
          <w:b/>
          <w:sz w:val="24"/>
          <w:szCs w:val="24"/>
          <w:lang w:val="en-US"/>
        </w:rPr>
      </w:pPr>
      <w:r w:rsidRPr="00334EF4">
        <w:rPr>
          <w:rFonts w:asciiTheme="minorHAnsi" w:hAnsiTheme="minorHAnsi" w:cstheme="minorHAnsi"/>
          <w:b/>
          <w:sz w:val="24"/>
          <w:szCs w:val="24"/>
          <w:lang w:val="en-US"/>
        </w:rPr>
        <w:t>Halal Dalam Prespektif Mazhab (Imam Syafi’I dan Imam Abu Hanifah)</w:t>
      </w:r>
    </w:p>
    <w:p w:rsidR="00680DC5" w:rsidRDefault="00680DC5" w:rsidP="005048DF">
      <w:pPr>
        <w:spacing w:after="0"/>
        <w:ind w:firstLine="720"/>
        <w:jc w:val="both"/>
        <w:rPr>
          <w:rFonts w:cstheme="minorHAnsi"/>
          <w:sz w:val="24"/>
          <w:szCs w:val="24"/>
        </w:rPr>
      </w:pPr>
      <w:r w:rsidRPr="00334EF4">
        <w:rPr>
          <w:rFonts w:cstheme="minorHAnsi"/>
          <w:sz w:val="24"/>
          <w:szCs w:val="24"/>
        </w:rPr>
        <w:t xml:space="preserve">Kompleksitas penentuan hukum halal haram dalam permasalahan yang tidak dijelaskan oleh Al-Quran dapat digambarkan pada awal zaman Imam Abu Hanifah dan Imam </w:t>
      </w:r>
      <w:proofErr w:type="gramStart"/>
      <w:r w:rsidRPr="00334EF4">
        <w:rPr>
          <w:rFonts w:cstheme="minorHAnsi"/>
          <w:sz w:val="24"/>
          <w:szCs w:val="24"/>
        </w:rPr>
        <w:t>Shafi‘i  mereka</w:t>
      </w:r>
      <w:proofErr w:type="gramEnd"/>
      <w:r w:rsidRPr="00334EF4">
        <w:rPr>
          <w:rFonts w:cstheme="minorHAnsi"/>
          <w:sz w:val="24"/>
          <w:szCs w:val="24"/>
        </w:rPr>
        <w:t xml:space="preserve"> berbeda pendapat dalam melihat teori halal dan haram. </w:t>
      </w:r>
      <w:proofErr w:type="gramStart"/>
      <w:r w:rsidRPr="00334EF4">
        <w:rPr>
          <w:rFonts w:cstheme="minorHAnsi"/>
          <w:sz w:val="24"/>
          <w:szCs w:val="24"/>
        </w:rPr>
        <w:t>Teori yang diadoptasikan oleh Imam Shafi‘i bahwa yang halal itu ialah sesuatu yang tidak ada dalil dari pada syara’ yang mengharamkannya.</w:t>
      </w:r>
      <w:proofErr w:type="gramEnd"/>
      <w:r w:rsidRPr="00334EF4">
        <w:rPr>
          <w:rFonts w:cstheme="minorHAnsi"/>
          <w:sz w:val="24"/>
          <w:szCs w:val="24"/>
        </w:rPr>
        <w:t xml:space="preserve"> </w:t>
      </w:r>
      <w:proofErr w:type="gramStart"/>
      <w:r w:rsidRPr="00334EF4">
        <w:rPr>
          <w:rFonts w:cstheme="minorHAnsi"/>
          <w:sz w:val="24"/>
          <w:szCs w:val="24"/>
        </w:rPr>
        <w:t>Sedangkan menurut Imam Abu Hanifah berpandangan bahwa yang haram itu ialah sesuatu yang tidak ada dalil dari pada syara’yang menghalalkannya.</w:t>
      </w:r>
      <w:proofErr w:type="gramEnd"/>
      <w:r w:rsidR="00BA6D1D" w:rsidRPr="00334EF4">
        <w:rPr>
          <w:rStyle w:val="FootnoteReference"/>
          <w:rFonts w:cstheme="minorHAnsi"/>
          <w:sz w:val="24"/>
          <w:szCs w:val="24"/>
        </w:rPr>
        <w:footnoteReference w:id="21"/>
      </w:r>
    </w:p>
    <w:p w:rsidR="00680DC5" w:rsidRDefault="00680DC5" w:rsidP="005048DF">
      <w:pPr>
        <w:spacing w:after="0"/>
        <w:ind w:firstLine="720"/>
        <w:jc w:val="both"/>
        <w:rPr>
          <w:rFonts w:cstheme="minorHAnsi"/>
          <w:sz w:val="24"/>
          <w:szCs w:val="24"/>
        </w:rPr>
      </w:pPr>
      <w:r w:rsidRPr="00334EF4">
        <w:rPr>
          <w:rFonts w:cstheme="minorHAnsi"/>
          <w:sz w:val="24"/>
          <w:szCs w:val="24"/>
        </w:rPr>
        <w:t>Secara kesimpulannya, Imam Abu Hanifah dalam perkara tersebut telah mengambil jalan</w:t>
      </w:r>
      <w:r w:rsidRPr="00334EF4">
        <w:rPr>
          <w:rFonts w:cstheme="minorHAnsi"/>
          <w:i/>
          <w:sz w:val="24"/>
          <w:szCs w:val="24"/>
        </w:rPr>
        <w:t xml:space="preserve"> Ihtiyat</w:t>
      </w:r>
      <w:r w:rsidRPr="00334EF4">
        <w:rPr>
          <w:rFonts w:cstheme="minorHAnsi"/>
          <w:sz w:val="24"/>
          <w:szCs w:val="24"/>
        </w:rPr>
        <w:t xml:space="preserve"> (jalan yang sejahtera dan terpelihara), sedangkan Imam Shafi‘i telah memilih jalan </w:t>
      </w:r>
      <w:r w:rsidRPr="00334EF4">
        <w:rPr>
          <w:rFonts w:cstheme="minorHAnsi"/>
          <w:i/>
          <w:sz w:val="24"/>
          <w:szCs w:val="24"/>
        </w:rPr>
        <w:t xml:space="preserve">takhfif </w:t>
      </w:r>
      <w:proofErr w:type="gramStart"/>
      <w:r w:rsidRPr="00334EF4">
        <w:rPr>
          <w:rFonts w:cstheme="minorHAnsi"/>
          <w:i/>
          <w:sz w:val="24"/>
          <w:szCs w:val="24"/>
        </w:rPr>
        <w:t>wa</w:t>
      </w:r>
      <w:proofErr w:type="gramEnd"/>
      <w:r w:rsidRPr="00334EF4">
        <w:rPr>
          <w:rFonts w:cstheme="minorHAnsi"/>
          <w:i/>
          <w:sz w:val="24"/>
          <w:szCs w:val="24"/>
        </w:rPr>
        <w:t xml:space="preserve"> al-taysir</w:t>
      </w:r>
      <w:r w:rsidRPr="00334EF4">
        <w:rPr>
          <w:rFonts w:cstheme="minorHAnsi"/>
          <w:sz w:val="24"/>
          <w:szCs w:val="24"/>
        </w:rPr>
        <w:t xml:space="preserve"> (jalan yang meringankan dan memudahkan). Sebagai contoh:  Imam Syafi’i berpendapat khamar itu haram dan najis, berdasarkan pada </w:t>
      </w:r>
      <w:proofErr w:type="gramStart"/>
      <w:r w:rsidRPr="00334EF4">
        <w:rPr>
          <w:rFonts w:cstheme="minorHAnsi"/>
          <w:sz w:val="24"/>
          <w:szCs w:val="24"/>
        </w:rPr>
        <w:t>nash</w:t>
      </w:r>
      <w:proofErr w:type="gramEnd"/>
      <w:r w:rsidRPr="00334EF4">
        <w:rPr>
          <w:rFonts w:cstheme="minorHAnsi"/>
          <w:sz w:val="24"/>
          <w:szCs w:val="24"/>
        </w:rPr>
        <w:t xml:space="preserve"> ayat: yang menyebutnya </w:t>
      </w:r>
      <w:r w:rsidRPr="00334EF4">
        <w:rPr>
          <w:rFonts w:cstheme="minorHAnsi"/>
          <w:i/>
          <w:sz w:val="24"/>
          <w:szCs w:val="24"/>
        </w:rPr>
        <w:t>“Rijsun”,</w:t>
      </w:r>
      <w:r w:rsidRPr="00334EF4">
        <w:rPr>
          <w:rFonts w:cstheme="minorHAnsi"/>
          <w:sz w:val="24"/>
          <w:szCs w:val="24"/>
        </w:rPr>
        <w:t xml:space="preserve"> artinya najis secara materi. </w:t>
      </w:r>
      <w:proofErr w:type="gramStart"/>
      <w:r w:rsidRPr="00334EF4">
        <w:rPr>
          <w:rFonts w:cstheme="minorHAnsi"/>
          <w:sz w:val="24"/>
          <w:szCs w:val="24"/>
        </w:rPr>
        <w:t xml:space="preserve">Dan ini merupakan pendapat para ulama </w:t>
      </w:r>
      <w:r w:rsidRPr="00334EF4">
        <w:rPr>
          <w:rFonts w:cstheme="minorHAnsi"/>
          <w:sz w:val="24"/>
          <w:szCs w:val="24"/>
        </w:rPr>
        <w:lastRenderedPageBreak/>
        <w:t>di Komisi Fatwa MUI, untuk kemudahan dalam implementasinya bagi masyarakat, juga lebih mudah untuk dikontrol.</w:t>
      </w:r>
      <w:proofErr w:type="gramEnd"/>
      <w:r w:rsidRPr="00334EF4">
        <w:rPr>
          <w:rFonts w:cstheme="minorHAnsi"/>
          <w:sz w:val="24"/>
          <w:szCs w:val="24"/>
        </w:rPr>
        <w:t xml:space="preserve"> </w:t>
      </w:r>
      <w:proofErr w:type="gramStart"/>
      <w:r w:rsidRPr="00334EF4">
        <w:rPr>
          <w:rFonts w:cstheme="minorHAnsi"/>
          <w:sz w:val="24"/>
          <w:szCs w:val="24"/>
        </w:rPr>
        <w:t>sehingga</w:t>
      </w:r>
      <w:proofErr w:type="gramEnd"/>
      <w:r w:rsidRPr="00334EF4">
        <w:rPr>
          <w:rFonts w:cstheme="minorHAnsi"/>
          <w:sz w:val="24"/>
          <w:szCs w:val="24"/>
        </w:rPr>
        <w:t xml:space="preserve"> akan dihindarkan secara total.</w:t>
      </w:r>
    </w:p>
    <w:p w:rsidR="00517B45" w:rsidRPr="00334EF4" w:rsidRDefault="00680DC5" w:rsidP="005048DF">
      <w:pPr>
        <w:pStyle w:val="ListParagraph"/>
        <w:spacing w:after="0"/>
        <w:ind w:left="0" w:firstLine="720"/>
        <w:jc w:val="both"/>
        <w:rPr>
          <w:rFonts w:asciiTheme="minorHAnsi" w:hAnsiTheme="minorHAnsi" w:cstheme="minorHAnsi"/>
          <w:sz w:val="24"/>
          <w:szCs w:val="24"/>
          <w:lang w:val="en-US"/>
        </w:rPr>
      </w:pPr>
      <w:proofErr w:type="gramStart"/>
      <w:r w:rsidRPr="00334EF4">
        <w:rPr>
          <w:rFonts w:asciiTheme="minorHAnsi" w:hAnsiTheme="minorHAnsi" w:cstheme="minorHAnsi"/>
          <w:sz w:val="24"/>
          <w:szCs w:val="24"/>
          <w:lang w:val="en-US"/>
        </w:rPr>
        <w:t>Ada pula yang berpendapat khamar itu haram namun tidak najis.</w:t>
      </w:r>
      <w:proofErr w:type="gramEnd"/>
      <w:r w:rsidRPr="00334EF4">
        <w:rPr>
          <w:rFonts w:asciiTheme="minorHAnsi" w:hAnsiTheme="minorHAnsi" w:cstheme="minorHAnsi"/>
          <w:sz w:val="24"/>
          <w:szCs w:val="24"/>
          <w:lang w:val="en-US"/>
        </w:rPr>
        <w:t xml:space="preserve"> </w:t>
      </w:r>
      <w:proofErr w:type="gramStart"/>
      <w:r w:rsidRPr="00334EF4">
        <w:rPr>
          <w:rFonts w:asciiTheme="minorHAnsi" w:hAnsiTheme="minorHAnsi" w:cstheme="minorHAnsi"/>
          <w:sz w:val="24"/>
          <w:szCs w:val="24"/>
          <w:lang w:val="en-US"/>
        </w:rPr>
        <w:t>Ini merupakan pendapat Imam Abu Hanifah.</w:t>
      </w:r>
      <w:proofErr w:type="gramEnd"/>
      <w:r w:rsidRPr="00334EF4">
        <w:rPr>
          <w:rFonts w:asciiTheme="minorHAnsi" w:hAnsiTheme="minorHAnsi" w:cstheme="minorHAnsi"/>
          <w:sz w:val="24"/>
          <w:szCs w:val="24"/>
          <w:lang w:val="en-US"/>
        </w:rPr>
        <w:t xml:space="preserve"> Alasannya dari </w:t>
      </w:r>
      <w:proofErr w:type="gramStart"/>
      <w:r w:rsidRPr="00334EF4">
        <w:rPr>
          <w:rFonts w:asciiTheme="minorHAnsi" w:hAnsiTheme="minorHAnsi" w:cstheme="minorHAnsi"/>
          <w:sz w:val="24"/>
          <w:szCs w:val="24"/>
          <w:lang w:val="en-US"/>
        </w:rPr>
        <w:t>nash</w:t>
      </w:r>
      <w:proofErr w:type="gramEnd"/>
      <w:r w:rsidRPr="00334EF4">
        <w:rPr>
          <w:rFonts w:asciiTheme="minorHAnsi" w:hAnsiTheme="minorHAnsi" w:cstheme="minorHAnsi"/>
          <w:sz w:val="24"/>
          <w:szCs w:val="24"/>
          <w:lang w:val="en-US"/>
        </w:rPr>
        <w:t xml:space="preserve"> ayat itu juga: </w:t>
      </w:r>
      <w:r w:rsidRPr="00334EF4">
        <w:rPr>
          <w:rFonts w:asciiTheme="minorHAnsi" w:hAnsiTheme="minorHAnsi" w:cstheme="minorHAnsi"/>
          <w:i/>
          <w:sz w:val="24"/>
          <w:szCs w:val="24"/>
          <w:lang w:val="en-US"/>
        </w:rPr>
        <w:t>“Rijsun min ‘amalish-syaithon”.</w:t>
      </w:r>
      <w:r w:rsidRPr="00334EF4">
        <w:rPr>
          <w:rFonts w:asciiTheme="minorHAnsi" w:hAnsiTheme="minorHAnsi" w:cstheme="minorHAnsi"/>
          <w:sz w:val="24"/>
          <w:szCs w:val="24"/>
          <w:lang w:val="en-US"/>
        </w:rPr>
        <w:t xml:space="preserve"> </w:t>
      </w:r>
      <w:proofErr w:type="gramStart"/>
      <w:r w:rsidRPr="00334EF4">
        <w:rPr>
          <w:rFonts w:asciiTheme="minorHAnsi" w:hAnsiTheme="minorHAnsi" w:cstheme="minorHAnsi"/>
          <w:sz w:val="24"/>
          <w:szCs w:val="24"/>
          <w:lang w:val="en-US"/>
        </w:rPr>
        <w:t>Maknanya najis dengan pengertian sebagai perbuatan setan.</w:t>
      </w:r>
      <w:proofErr w:type="gramEnd"/>
      <w:r w:rsidRPr="00334EF4">
        <w:rPr>
          <w:rFonts w:asciiTheme="minorHAnsi" w:hAnsiTheme="minorHAnsi" w:cstheme="minorHAnsi"/>
          <w:sz w:val="24"/>
          <w:szCs w:val="24"/>
          <w:lang w:val="en-US"/>
        </w:rPr>
        <w:t xml:space="preserve"> </w:t>
      </w:r>
      <w:proofErr w:type="gramStart"/>
      <w:r w:rsidRPr="00334EF4">
        <w:rPr>
          <w:rFonts w:asciiTheme="minorHAnsi" w:hAnsiTheme="minorHAnsi" w:cstheme="minorHAnsi"/>
          <w:sz w:val="24"/>
          <w:szCs w:val="24"/>
          <w:lang w:val="en-US"/>
        </w:rPr>
        <w:t>Jadi artinya perbuatan yang keji.</w:t>
      </w:r>
      <w:proofErr w:type="gramEnd"/>
      <w:r w:rsidRPr="00334EF4">
        <w:rPr>
          <w:rFonts w:asciiTheme="minorHAnsi" w:hAnsiTheme="minorHAnsi" w:cstheme="minorHAnsi"/>
          <w:sz w:val="24"/>
          <w:szCs w:val="24"/>
          <w:lang w:val="en-US"/>
        </w:rPr>
        <w:t xml:space="preserve"> </w:t>
      </w:r>
      <w:proofErr w:type="gramStart"/>
      <w:r w:rsidRPr="00334EF4">
        <w:rPr>
          <w:rFonts w:asciiTheme="minorHAnsi" w:hAnsiTheme="minorHAnsi" w:cstheme="minorHAnsi"/>
          <w:sz w:val="24"/>
          <w:szCs w:val="24"/>
          <w:lang w:val="en-US"/>
        </w:rPr>
        <w:t>Berikutnya, Imam Abu Hanifah juga berpendapat khamar itu pasti mengandung alkohol dan haram; namun alkohol belum tentu khamar.</w:t>
      </w:r>
      <w:proofErr w:type="gramEnd"/>
      <w:r w:rsidRPr="00334EF4">
        <w:rPr>
          <w:rFonts w:asciiTheme="minorHAnsi" w:hAnsiTheme="minorHAnsi" w:cstheme="minorHAnsi"/>
          <w:sz w:val="24"/>
          <w:szCs w:val="24"/>
          <w:lang w:val="en-US"/>
        </w:rPr>
        <w:t xml:space="preserve"> </w:t>
      </w:r>
      <w:proofErr w:type="gramStart"/>
      <w:r w:rsidRPr="00334EF4">
        <w:rPr>
          <w:rFonts w:asciiTheme="minorHAnsi" w:hAnsiTheme="minorHAnsi" w:cstheme="minorHAnsi"/>
          <w:sz w:val="24"/>
          <w:szCs w:val="24"/>
          <w:lang w:val="en-US"/>
        </w:rPr>
        <w:t>Sebagai contoh, buah durian yang telah masak, itu mengandung alkohol, sehingga ada orang yang tidak kuat lalu menjadi mabuk karena memakannya.</w:t>
      </w:r>
      <w:proofErr w:type="gramEnd"/>
      <w:r w:rsidRPr="00334EF4">
        <w:rPr>
          <w:rFonts w:asciiTheme="minorHAnsi" w:hAnsiTheme="minorHAnsi" w:cstheme="minorHAnsi"/>
          <w:sz w:val="24"/>
          <w:szCs w:val="24"/>
          <w:lang w:val="en-US"/>
        </w:rPr>
        <w:t xml:space="preserve"> </w:t>
      </w:r>
      <w:proofErr w:type="gramStart"/>
      <w:r w:rsidRPr="00334EF4">
        <w:rPr>
          <w:rFonts w:asciiTheme="minorHAnsi" w:hAnsiTheme="minorHAnsi" w:cstheme="minorHAnsi"/>
          <w:sz w:val="24"/>
          <w:szCs w:val="24"/>
          <w:lang w:val="en-US"/>
        </w:rPr>
        <w:t>Demikian pula buah-buahan yang matang dan dibuat jus, itu mengandung alkohol.</w:t>
      </w:r>
      <w:proofErr w:type="gramEnd"/>
      <w:r w:rsidRPr="00334EF4">
        <w:rPr>
          <w:rFonts w:asciiTheme="minorHAnsi" w:hAnsiTheme="minorHAnsi" w:cstheme="minorHAnsi"/>
          <w:sz w:val="24"/>
          <w:szCs w:val="24"/>
          <w:lang w:val="en-US"/>
        </w:rPr>
        <w:t xml:space="preserve"> </w:t>
      </w:r>
      <w:proofErr w:type="gramStart"/>
      <w:r w:rsidRPr="00334EF4">
        <w:rPr>
          <w:rFonts w:asciiTheme="minorHAnsi" w:hAnsiTheme="minorHAnsi" w:cstheme="minorHAnsi"/>
          <w:sz w:val="24"/>
          <w:szCs w:val="24"/>
          <w:lang w:val="en-US"/>
        </w:rPr>
        <w:t>Namun para ulama tidak ada yang mengharamkan durian atau jus buah.</w:t>
      </w:r>
      <w:proofErr w:type="gramEnd"/>
    </w:p>
    <w:p w:rsidR="004144CB" w:rsidRPr="00334EF4" w:rsidRDefault="004144CB" w:rsidP="005048DF">
      <w:pPr>
        <w:pStyle w:val="ListParagraph"/>
        <w:ind w:left="0" w:firstLine="720"/>
        <w:jc w:val="both"/>
        <w:rPr>
          <w:rFonts w:asciiTheme="minorHAnsi" w:hAnsiTheme="minorHAnsi" w:cstheme="minorHAnsi"/>
          <w:sz w:val="24"/>
          <w:szCs w:val="24"/>
        </w:rPr>
      </w:pPr>
    </w:p>
    <w:p w:rsidR="00680DC5" w:rsidRPr="00334EF4" w:rsidRDefault="00680DC5" w:rsidP="00200AA8">
      <w:pPr>
        <w:pStyle w:val="ListParagraph"/>
        <w:numPr>
          <w:ilvl w:val="0"/>
          <w:numId w:val="10"/>
        </w:numPr>
        <w:ind w:left="360"/>
        <w:jc w:val="both"/>
        <w:rPr>
          <w:rFonts w:asciiTheme="minorHAnsi" w:hAnsiTheme="minorHAnsi" w:cstheme="minorHAnsi"/>
          <w:b/>
          <w:sz w:val="24"/>
          <w:szCs w:val="24"/>
          <w:lang w:val="en-US"/>
        </w:rPr>
      </w:pPr>
      <w:r w:rsidRPr="00334EF4">
        <w:rPr>
          <w:rFonts w:asciiTheme="minorHAnsi" w:hAnsiTheme="minorHAnsi" w:cstheme="minorHAnsi"/>
          <w:b/>
          <w:sz w:val="24"/>
          <w:szCs w:val="24"/>
          <w:lang w:val="en-US"/>
        </w:rPr>
        <w:t>Halal Dalam Prespektif Majelis Ulama Indonesia (Fatwa)</w:t>
      </w:r>
    </w:p>
    <w:p w:rsidR="00834578" w:rsidRPr="00334EF4" w:rsidRDefault="00834578" w:rsidP="005048DF">
      <w:pPr>
        <w:pStyle w:val="ListParagraph"/>
        <w:ind w:left="360"/>
        <w:jc w:val="both"/>
        <w:rPr>
          <w:rFonts w:asciiTheme="minorHAnsi" w:hAnsiTheme="minorHAnsi" w:cstheme="minorHAnsi"/>
          <w:b/>
          <w:sz w:val="24"/>
          <w:szCs w:val="24"/>
          <w:lang w:val="en-US"/>
        </w:rPr>
      </w:pPr>
    </w:p>
    <w:p w:rsidR="00517B45" w:rsidRDefault="00680DC5" w:rsidP="005048DF">
      <w:pPr>
        <w:pStyle w:val="ListParagraph"/>
        <w:spacing w:after="0"/>
        <w:ind w:left="0" w:firstLine="720"/>
        <w:jc w:val="both"/>
        <w:rPr>
          <w:rFonts w:asciiTheme="minorHAnsi" w:hAnsiTheme="minorHAnsi" w:cstheme="minorHAnsi"/>
          <w:sz w:val="24"/>
          <w:szCs w:val="24"/>
          <w:lang w:val="en-US"/>
        </w:rPr>
      </w:pPr>
      <w:r w:rsidRPr="00334EF4">
        <w:rPr>
          <w:rFonts w:asciiTheme="minorHAnsi" w:hAnsiTheme="minorHAnsi" w:cstheme="minorHAnsi"/>
          <w:sz w:val="24"/>
          <w:szCs w:val="24"/>
          <w:lang w:val="en-US"/>
        </w:rPr>
        <w:t>Informasi status halal atau haramnya suatu produk diketahui dari label halal yang diperoleh berdasarkan Sertifikat Halal, yaitu fatwa tertulis yang dikeluarkan oleh Majelis Ulama Indonesia (MUI) berdasarkan proses audit (penelitian dari aspek sains) yang dilakukan oleh Lembaga Pengkajian Pangan, Obat-Obatan, dan Kosmetika Majelis Ulama Indonesia (LPPOM MUI).</w:t>
      </w:r>
      <w:r w:rsidR="00BA6D1D" w:rsidRPr="00334EF4">
        <w:rPr>
          <w:rStyle w:val="FootnoteReference"/>
          <w:rFonts w:asciiTheme="minorHAnsi" w:hAnsiTheme="minorHAnsi" w:cstheme="minorHAnsi"/>
          <w:sz w:val="24"/>
          <w:szCs w:val="24"/>
          <w:lang w:val="en-US"/>
        </w:rPr>
        <w:footnoteReference w:id="22"/>
      </w:r>
    </w:p>
    <w:p w:rsidR="00680DC5" w:rsidRDefault="00680DC5" w:rsidP="005048DF">
      <w:pPr>
        <w:spacing w:after="0"/>
        <w:ind w:firstLine="720"/>
        <w:jc w:val="both"/>
        <w:rPr>
          <w:rFonts w:cstheme="minorHAnsi"/>
          <w:sz w:val="24"/>
          <w:szCs w:val="24"/>
        </w:rPr>
      </w:pPr>
      <w:proofErr w:type="gramStart"/>
      <w:r w:rsidRPr="00334EF4">
        <w:rPr>
          <w:rFonts w:cstheme="minorHAnsi"/>
          <w:sz w:val="24"/>
          <w:szCs w:val="24"/>
        </w:rPr>
        <w:t>Fatwa MUI terhadap makanan halal dan haram menjadi hak MUI dalam ketetapannya, pada dasarnya masih banyak lembaga terkait serta elemen masyarakat adat untuk menetapkan label halal pada makanan yang beredar luas dimasyarakat.</w:t>
      </w:r>
      <w:proofErr w:type="gramEnd"/>
      <w:r w:rsidRPr="00334EF4">
        <w:rPr>
          <w:rFonts w:cstheme="minorHAnsi"/>
          <w:sz w:val="24"/>
          <w:szCs w:val="24"/>
        </w:rPr>
        <w:t xml:space="preserve"> Penetapan Fatwa Halal itu sendiri didasarkan pada tiga prinsip, yaitu ketentuan syariah, kaidah ilmiah, dan </w:t>
      </w:r>
      <w:proofErr w:type="gramStart"/>
      <w:r w:rsidRPr="00334EF4">
        <w:rPr>
          <w:rFonts w:cstheme="minorHAnsi"/>
          <w:sz w:val="24"/>
          <w:szCs w:val="24"/>
        </w:rPr>
        <w:t>kultur</w:t>
      </w:r>
      <w:proofErr w:type="gramEnd"/>
      <w:r w:rsidRPr="00334EF4">
        <w:rPr>
          <w:rFonts w:cstheme="minorHAnsi"/>
          <w:sz w:val="24"/>
          <w:szCs w:val="24"/>
        </w:rPr>
        <w:t xml:space="preserve"> masyarakat. </w:t>
      </w:r>
      <w:proofErr w:type="gramStart"/>
      <w:r w:rsidRPr="00334EF4">
        <w:rPr>
          <w:rFonts w:cstheme="minorHAnsi"/>
          <w:sz w:val="24"/>
          <w:szCs w:val="24"/>
        </w:rPr>
        <w:t>Ketentuan syariah merupakan prinsip dasar yang bersumber dari Al-Qur’an dan Hadits.</w:t>
      </w:r>
      <w:proofErr w:type="gramEnd"/>
      <w:r w:rsidRPr="00334EF4">
        <w:rPr>
          <w:rFonts w:cstheme="minorHAnsi"/>
          <w:sz w:val="24"/>
          <w:szCs w:val="24"/>
        </w:rPr>
        <w:t xml:space="preserve"> Kaidah ilmiah yaitu aplikasi dari perkembangan iptek dalam proses pengolahan bahan pangan. Sementara </w:t>
      </w:r>
      <w:proofErr w:type="gramStart"/>
      <w:r w:rsidRPr="00334EF4">
        <w:rPr>
          <w:rFonts w:cstheme="minorHAnsi"/>
          <w:sz w:val="24"/>
          <w:szCs w:val="24"/>
        </w:rPr>
        <w:t>kultur</w:t>
      </w:r>
      <w:proofErr w:type="gramEnd"/>
      <w:r w:rsidRPr="00334EF4">
        <w:rPr>
          <w:rFonts w:cstheme="minorHAnsi"/>
          <w:sz w:val="24"/>
          <w:szCs w:val="24"/>
        </w:rPr>
        <w:t xml:space="preserve"> masyarakat adalah kebiasaan masyarakat setempat, misalnya Rumah Potong Hewan (RPH) yang halal harus terpisah dari rumah potong babi.</w:t>
      </w:r>
      <w:r w:rsidR="00BA6D1D" w:rsidRPr="00334EF4">
        <w:rPr>
          <w:rStyle w:val="FootnoteReference"/>
          <w:rFonts w:cstheme="minorHAnsi"/>
          <w:sz w:val="24"/>
          <w:szCs w:val="24"/>
        </w:rPr>
        <w:footnoteReference w:id="23"/>
      </w:r>
    </w:p>
    <w:p w:rsidR="00280BCC" w:rsidRPr="00334EF4" w:rsidRDefault="00680DC5" w:rsidP="00B44371">
      <w:pPr>
        <w:spacing w:after="0"/>
        <w:ind w:firstLine="851"/>
        <w:jc w:val="both"/>
        <w:rPr>
          <w:rFonts w:cstheme="minorHAnsi"/>
          <w:sz w:val="24"/>
          <w:szCs w:val="24"/>
        </w:rPr>
      </w:pPr>
      <w:r w:rsidRPr="00334EF4">
        <w:rPr>
          <w:rFonts w:cstheme="minorHAnsi"/>
          <w:sz w:val="24"/>
          <w:szCs w:val="24"/>
        </w:rPr>
        <w:t xml:space="preserve">Salah satu contoh dalam fatwa MUI terkait makanan halal adalah: alcohol. Dari hasil kesepakatan MUI, makanan dan minuman yang mengandung alkohol tidak boleh melebihi 1 %, sehingga makanan dan minuman yang mengandung </w:t>
      </w:r>
      <w:proofErr w:type="gramStart"/>
      <w:r w:rsidRPr="00334EF4">
        <w:rPr>
          <w:rFonts w:cstheme="minorHAnsi"/>
          <w:sz w:val="24"/>
          <w:szCs w:val="24"/>
        </w:rPr>
        <w:t>kadar</w:t>
      </w:r>
      <w:proofErr w:type="gramEnd"/>
      <w:r w:rsidRPr="00334EF4">
        <w:rPr>
          <w:rFonts w:cstheme="minorHAnsi"/>
          <w:sz w:val="24"/>
          <w:szCs w:val="24"/>
        </w:rPr>
        <w:t xml:space="preserve"> alkohol melebihi 1 % termasuk dalam katagori haram untuk dikonsumsi.</w:t>
      </w:r>
      <w:r w:rsidR="00BA6D1D" w:rsidRPr="00334EF4">
        <w:rPr>
          <w:rStyle w:val="FootnoteReference"/>
          <w:rFonts w:cstheme="minorHAnsi"/>
          <w:sz w:val="24"/>
          <w:szCs w:val="24"/>
        </w:rPr>
        <w:footnoteReference w:id="24"/>
      </w:r>
    </w:p>
    <w:p w:rsidR="00834578" w:rsidRPr="00334EF4" w:rsidRDefault="00834578" w:rsidP="005048DF">
      <w:pPr>
        <w:pStyle w:val="ListParagraph"/>
        <w:ind w:left="0" w:firstLine="720"/>
        <w:jc w:val="both"/>
        <w:rPr>
          <w:rFonts w:asciiTheme="minorHAnsi" w:hAnsiTheme="minorHAnsi" w:cstheme="minorHAnsi"/>
          <w:sz w:val="24"/>
          <w:szCs w:val="24"/>
          <w:lang w:val="en-US"/>
        </w:rPr>
      </w:pPr>
    </w:p>
    <w:p w:rsidR="00381D9D" w:rsidRPr="00334EF4" w:rsidRDefault="00381D9D" w:rsidP="005048DF">
      <w:pPr>
        <w:pStyle w:val="ListParagraph"/>
        <w:numPr>
          <w:ilvl w:val="0"/>
          <w:numId w:val="5"/>
        </w:numPr>
        <w:jc w:val="both"/>
        <w:rPr>
          <w:rFonts w:asciiTheme="minorHAnsi" w:hAnsiTheme="minorHAnsi" w:cstheme="minorHAnsi"/>
          <w:b/>
          <w:sz w:val="24"/>
          <w:szCs w:val="24"/>
        </w:rPr>
      </w:pPr>
      <w:r w:rsidRPr="00334EF4">
        <w:rPr>
          <w:rFonts w:asciiTheme="minorHAnsi" w:hAnsiTheme="minorHAnsi" w:cstheme="minorHAnsi"/>
          <w:b/>
          <w:sz w:val="24"/>
          <w:szCs w:val="24"/>
        </w:rPr>
        <w:t>Deskripsi Hasil Penelitian</w:t>
      </w:r>
    </w:p>
    <w:p w:rsidR="00CE2A5A" w:rsidRPr="00334EF4" w:rsidRDefault="00CE2A5A" w:rsidP="005048DF">
      <w:pPr>
        <w:spacing w:after="0"/>
        <w:ind w:firstLine="720"/>
        <w:jc w:val="both"/>
        <w:rPr>
          <w:rFonts w:cstheme="minorHAnsi"/>
          <w:sz w:val="24"/>
          <w:szCs w:val="24"/>
        </w:rPr>
      </w:pPr>
      <w:proofErr w:type="gramStart"/>
      <w:r w:rsidRPr="00334EF4">
        <w:rPr>
          <w:rFonts w:cstheme="minorHAnsi"/>
          <w:sz w:val="24"/>
          <w:szCs w:val="24"/>
        </w:rPr>
        <w:t>Berdasarkan wawancara mendalam yang dilakukan peneliti terhadap informan mengenai pengertian atau konsep halal kuliner diperoleh hasil yang hampir serupa antar jawaban yang satu dengan jawaban lainnya dari masing-masing informan.</w:t>
      </w:r>
      <w:proofErr w:type="gramEnd"/>
      <w:r w:rsidRPr="00334EF4">
        <w:rPr>
          <w:rFonts w:cstheme="minorHAnsi"/>
          <w:sz w:val="24"/>
          <w:szCs w:val="24"/>
        </w:rPr>
        <w:t xml:space="preserve"> </w:t>
      </w:r>
    </w:p>
    <w:p w:rsidR="00CE2A5A" w:rsidRDefault="00CE2A5A" w:rsidP="005048DF">
      <w:pPr>
        <w:spacing w:after="0"/>
        <w:ind w:firstLine="720"/>
        <w:jc w:val="both"/>
        <w:rPr>
          <w:rFonts w:cstheme="minorHAnsi"/>
          <w:sz w:val="24"/>
          <w:szCs w:val="24"/>
        </w:rPr>
      </w:pPr>
      <w:proofErr w:type="gramStart"/>
      <w:r w:rsidRPr="00334EF4">
        <w:rPr>
          <w:rFonts w:cstheme="minorHAnsi"/>
          <w:sz w:val="24"/>
          <w:szCs w:val="24"/>
        </w:rPr>
        <w:lastRenderedPageBreak/>
        <w:t>Sebagaimana yang disampaikan oleh KH.</w:t>
      </w:r>
      <w:proofErr w:type="gramEnd"/>
      <w:r w:rsidRPr="00334EF4">
        <w:rPr>
          <w:rFonts w:cstheme="minorHAnsi"/>
          <w:sz w:val="24"/>
          <w:szCs w:val="24"/>
        </w:rPr>
        <w:t xml:space="preserve"> Dr Mukhlisin</w:t>
      </w:r>
      <w:r w:rsidR="00D45708" w:rsidRPr="00334EF4">
        <w:rPr>
          <w:rStyle w:val="FootnoteReference"/>
          <w:rFonts w:cstheme="minorHAnsi"/>
          <w:sz w:val="24"/>
          <w:szCs w:val="24"/>
        </w:rPr>
        <w:footnoteReference w:id="25"/>
      </w:r>
      <w:r w:rsidRPr="00334EF4">
        <w:rPr>
          <w:rFonts w:cstheme="minorHAnsi"/>
          <w:sz w:val="24"/>
          <w:szCs w:val="24"/>
        </w:rPr>
        <w:t xml:space="preserve"> “halal merupakan segala sesuatu yang di bolehkan sesuai dengan syariat islam yang perlu digaris bawahi untk diperhatikan disini adalah zat dan proses, berbicara mengeni zat harus merujuk pada kebersihan, dan pemeriksaan menyeluruh terkait kandungan makanan dan yang kedua proses cara memperoleh harus sesuai dengan syariat islam mengedepankan kejujuran”</w:t>
      </w:r>
      <w:r w:rsidR="00334EF4">
        <w:rPr>
          <w:rFonts w:cstheme="minorHAnsi"/>
          <w:sz w:val="24"/>
          <w:szCs w:val="24"/>
        </w:rPr>
        <w:t>.</w:t>
      </w:r>
    </w:p>
    <w:p w:rsidR="00CE2A5A" w:rsidRDefault="00CE2A5A" w:rsidP="005048DF">
      <w:pPr>
        <w:spacing w:after="0"/>
        <w:ind w:firstLine="720"/>
        <w:jc w:val="both"/>
        <w:rPr>
          <w:rFonts w:cstheme="minorHAnsi"/>
          <w:sz w:val="24"/>
          <w:szCs w:val="24"/>
        </w:rPr>
      </w:pPr>
      <w:proofErr w:type="gramStart"/>
      <w:r w:rsidRPr="00334EF4">
        <w:rPr>
          <w:rFonts w:cstheme="minorHAnsi"/>
          <w:sz w:val="24"/>
          <w:szCs w:val="24"/>
        </w:rPr>
        <w:t>Hal serupa disampaikan oleh KH.</w:t>
      </w:r>
      <w:proofErr w:type="gramEnd"/>
      <w:r w:rsidRPr="00334EF4">
        <w:rPr>
          <w:rFonts w:cstheme="minorHAnsi"/>
          <w:sz w:val="24"/>
          <w:szCs w:val="24"/>
        </w:rPr>
        <w:t xml:space="preserve"> Budiman</w:t>
      </w:r>
      <w:r w:rsidR="00D45708" w:rsidRPr="00334EF4">
        <w:rPr>
          <w:rStyle w:val="FootnoteReference"/>
          <w:rFonts w:cstheme="minorHAnsi"/>
          <w:sz w:val="24"/>
          <w:szCs w:val="24"/>
        </w:rPr>
        <w:footnoteReference w:id="26"/>
      </w:r>
      <w:r w:rsidR="00D45708" w:rsidRPr="00334EF4">
        <w:rPr>
          <w:rFonts w:cstheme="minorHAnsi"/>
          <w:sz w:val="24"/>
          <w:szCs w:val="24"/>
        </w:rPr>
        <w:t xml:space="preserve"> </w:t>
      </w:r>
      <w:r w:rsidRPr="00334EF4">
        <w:rPr>
          <w:rFonts w:cstheme="minorHAnsi"/>
          <w:sz w:val="24"/>
          <w:szCs w:val="24"/>
        </w:rPr>
        <w:t>“ halal dibolehkan dan harus dilihat dari zat apakah mengandung zat yang haram seperti babi dan yang kedua dilihat dari proses dari awal pembuatan sampai hasil jadi harus menghindari dari sesuatu yang haram, disamping itu nilai-niai etika dan kejujuran bahwa makanan yang diperjualbelikan tersebut halal menjadi sangat penting untuk diperhatikan”</w:t>
      </w:r>
    </w:p>
    <w:p w:rsidR="00CE2A5A" w:rsidRDefault="00CE2A5A" w:rsidP="005048DF">
      <w:pPr>
        <w:spacing w:after="0"/>
        <w:ind w:firstLine="720"/>
        <w:jc w:val="both"/>
        <w:rPr>
          <w:rFonts w:cstheme="minorHAnsi"/>
          <w:sz w:val="24"/>
          <w:szCs w:val="24"/>
        </w:rPr>
      </w:pPr>
      <w:r w:rsidRPr="00334EF4">
        <w:rPr>
          <w:rFonts w:cstheme="minorHAnsi"/>
          <w:sz w:val="24"/>
          <w:szCs w:val="24"/>
        </w:rPr>
        <w:t>Begitu juga yang disampaikan oleh Mba Ratna</w:t>
      </w:r>
      <w:r w:rsidR="00D45708" w:rsidRPr="00334EF4">
        <w:rPr>
          <w:rStyle w:val="FootnoteReference"/>
          <w:rFonts w:cstheme="minorHAnsi"/>
          <w:sz w:val="24"/>
          <w:szCs w:val="24"/>
        </w:rPr>
        <w:footnoteReference w:id="27"/>
      </w:r>
      <w:r w:rsidRPr="00334EF4">
        <w:rPr>
          <w:rFonts w:cstheme="minorHAnsi"/>
          <w:sz w:val="24"/>
          <w:szCs w:val="24"/>
        </w:rPr>
        <w:t xml:space="preserve"> konsumen makanan tradisional nasi jamblang menyatakan </w:t>
      </w:r>
      <w:proofErr w:type="gramStart"/>
      <w:r w:rsidRPr="00334EF4">
        <w:rPr>
          <w:rFonts w:cstheme="minorHAnsi"/>
          <w:sz w:val="24"/>
          <w:szCs w:val="24"/>
        </w:rPr>
        <w:t>bahwa ”</w:t>
      </w:r>
      <w:proofErr w:type="gramEnd"/>
      <w:r w:rsidRPr="00334EF4">
        <w:rPr>
          <w:rFonts w:cstheme="minorHAnsi"/>
          <w:sz w:val="24"/>
          <w:szCs w:val="24"/>
        </w:rPr>
        <w:t>halal adalah diperbolehkan sesuai syariat agama islam” dengan demikian halal dapat diartikan sebagai sesuatu yang diperbolehkan menurut ketentuan syariat islam, karena kita berada didalam lingkungan muslim dan yang harus diperhatikan adalah proses serta zat dari mulai awal sampai akhir dalam produksi barang/makanan.</w:t>
      </w:r>
    </w:p>
    <w:p w:rsidR="00CE2A5A" w:rsidRDefault="00954AE9" w:rsidP="005048DF">
      <w:pPr>
        <w:spacing w:after="0"/>
        <w:ind w:firstLine="720"/>
        <w:jc w:val="both"/>
        <w:rPr>
          <w:rFonts w:cstheme="minorHAnsi"/>
          <w:sz w:val="24"/>
          <w:szCs w:val="24"/>
        </w:rPr>
      </w:pPr>
      <w:r w:rsidRPr="00334EF4">
        <w:rPr>
          <w:rFonts w:cstheme="minorHAnsi"/>
          <w:sz w:val="24"/>
          <w:szCs w:val="24"/>
        </w:rPr>
        <w:t xml:space="preserve">Pada kesempatan yang </w:t>
      </w:r>
      <w:proofErr w:type="gramStart"/>
      <w:r w:rsidRPr="00334EF4">
        <w:rPr>
          <w:rFonts w:cstheme="minorHAnsi"/>
          <w:sz w:val="24"/>
          <w:szCs w:val="24"/>
        </w:rPr>
        <w:t>sama</w:t>
      </w:r>
      <w:proofErr w:type="gramEnd"/>
      <w:r w:rsidRPr="00334EF4">
        <w:rPr>
          <w:rFonts w:cstheme="minorHAnsi"/>
          <w:sz w:val="24"/>
          <w:szCs w:val="24"/>
        </w:rPr>
        <w:t xml:space="preserve"> peneliti menanyakan hal yang berhubungan dengan halal kuliner yakni label halal. </w:t>
      </w:r>
      <w:proofErr w:type="gramStart"/>
      <w:r w:rsidRPr="00334EF4">
        <w:rPr>
          <w:rFonts w:cstheme="minorHAnsi"/>
          <w:sz w:val="24"/>
          <w:szCs w:val="24"/>
        </w:rPr>
        <w:t>Adanya regulasi tentang sertifkasi halal sebuah produk baik makanan, obat-obatan maupun kosmetik merupakan bagian dari perlindungan terhadap konsumen khususnya yang beragama Islam.</w:t>
      </w:r>
      <w:proofErr w:type="gramEnd"/>
      <w:r w:rsidRPr="00334EF4">
        <w:rPr>
          <w:rFonts w:cstheme="minorHAnsi"/>
          <w:sz w:val="24"/>
          <w:szCs w:val="24"/>
        </w:rPr>
        <w:t xml:space="preserve"> </w:t>
      </w:r>
      <w:proofErr w:type="gramStart"/>
      <w:r w:rsidRPr="00334EF4">
        <w:rPr>
          <w:rFonts w:cstheme="minorHAnsi"/>
          <w:sz w:val="24"/>
          <w:szCs w:val="24"/>
        </w:rPr>
        <w:t>Sertifkat halal adalah fatwa tertulis Majelis Ulama Indonesia (MUI) yang menyatakan kehalalan suatu produk sesuai dengan syariat Islam.</w:t>
      </w:r>
      <w:proofErr w:type="gramEnd"/>
      <w:r w:rsidR="00880D29" w:rsidRPr="00334EF4">
        <w:rPr>
          <w:rStyle w:val="FootnoteReference"/>
          <w:rFonts w:cstheme="minorHAnsi"/>
          <w:sz w:val="24"/>
          <w:szCs w:val="24"/>
        </w:rPr>
        <w:footnoteReference w:id="28"/>
      </w:r>
    </w:p>
    <w:p w:rsidR="00954AE9" w:rsidRDefault="00954AE9" w:rsidP="005048DF">
      <w:pPr>
        <w:spacing w:after="0"/>
        <w:ind w:firstLine="720"/>
        <w:jc w:val="both"/>
        <w:rPr>
          <w:rFonts w:cstheme="minorHAnsi"/>
          <w:sz w:val="24"/>
          <w:szCs w:val="24"/>
        </w:rPr>
      </w:pPr>
      <w:r w:rsidRPr="00334EF4">
        <w:rPr>
          <w:rFonts w:cstheme="minorHAnsi"/>
          <w:sz w:val="24"/>
          <w:szCs w:val="24"/>
        </w:rPr>
        <w:t>Berdasarkan wawancara mendalam yang dilakukan kepada informan dilapangan kaitanya dengan sertifikasi halal pada makanan tradisional, seperti yang disampaikan oleh ibu enok</w:t>
      </w:r>
      <w:r w:rsidR="00880D29" w:rsidRPr="00334EF4">
        <w:rPr>
          <w:rStyle w:val="FootnoteReference"/>
          <w:rFonts w:cstheme="minorHAnsi"/>
          <w:sz w:val="24"/>
          <w:szCs w:val="24"/>
        </w:rPr>
        <w:footnoteReference w:id="29"/>
      </w:r>
      <w:r w:rsidRPr="00334EF4">
        <w:rPr>
          <w:rFonts w:cstheme="minorHAnsi"/>
          <w:sz w:val="24"/>
          <w:szCs w:val="24"/>
        </w:rPr>
        <w:t xml:space="preserve">  “sertifikasi halal merupakan keharusan bagi produsen tanpa kecuali baik pedagang kecil, UMKM, maupun perusahaan dalam skala besar, hal ini bertujuan untuk memberikan ketenangan dan kenyamanan konsumen, disamping itu manfaat sertifikasi bagi produsen dapat meningkatkan asset atau keuntungan”</w:t>
      </w:r>
    </w:p>
    <w:p w:rsidR="00954AE9" w:rsidRDefault="00954AE9" w:rsidP="005048DF">
      <w:pPr>
        <w:spacing w:after="0"/>
        <w:ind w:firstLine="720"/>
        <w:jc w:val="both"/>
        <w:rPr>
          <w:rFonts w:cstheme="minorHAnsi"/>
          <w:sz w:val="24"/>
          <w:szCs w:val="24"/>
        </w:rPr>
      </w:pPr>
      <w:r w:rsidRPr="00334EF4">
        <w:rPr>
          <w:rFonts w:cstheme="minorHAnsi"/>
          <w:sz w:val="24"/>
          <w:szCs w:val="24"/>
        </w:rPr>
        <w:t>Kemudian lebih lanjut dari hasil wawancara langsung dengan produsen makanan nasi jamblang ibu susi susilawati</w:t>
      </w:r>
      <w:r w:rsidR="00880D29" w:rsidRPr="00334EF4">
        <w:rPr>
          <w:rStyle w:val="FootnoteReference"/>
          <w:rFonts w:cstheme="minorHAnsi"/>
          <w:sz w:val="24"/>
          <w:szCs w:val="24"/>
        </w:rPr>
        <w:footnoteReference w:id="30"/>
      </w:r>
      <w:r w:rsidRPr="00334EF4">
        <w:rPr>
          <w:rFonts w:cstheme="minorHAnsi"/>
          <w:sz w:val="24"/>
          <w:szCs w:val="24"/>
        </w:rPr>
        <w:t xml:space="preserve"> mengatakan” sebenarnya sertifikasi halal diperlukan akan tetapi bagi produsen masih menjadi kendala hal ini karena biaya yang dikeluarkan cukup besar terlebih makanan yang banyak jenisnya seperti lauk pauk nasi jamblang sangat banyak ini salah satu kendalanya juga”, lebih lanjut ibu susi menjelaskan “kalo makanan tradisional seperti nasi jamblang ini turun temurun secara spesifik dari mulai bahan, cara pembuatan, proses sampai penyajian sangat diperhatikan kebersihan dan kehalalnnya jadi saya yakin kalau ini semua sudah halal”.</w:t>
      </w:r>
    </w:p>
    <w:p w:rsidR="00954AE9" w:rsidRDefault="00954AE9" w:rsidP="005048DF">
      <w:pPr>
        <w:spacing w:after="0"/>
        <w:ind w:firstLine="720"/>
        <w:jc w:val="both"/>
        <w:rPr>
          <w:rFonts w:cstheme="minorHAnsi"/>
          <w:sz w:val="24"/>
          <w:szCs w:val="24"/>
        </w:rPr>
      </w:pPr>
      <w:r w:rsidRPr="00334EF4">
        <w:rPr>
          <w:rFonts w:cstheme="minorHAnsi"/>
          <w:sz w:val="24"/>
          <w:szCs w:val="24"/>
        </w:rPr>
        <w:lastRenderedPageBreak/>
        <w:t>Pendapat serupa tentang proses sertifikasi label halal pada makanan tradisional nasi jamblang disampaikan oleh Pak Edi</w:t>
      </w:r>
      <w:r w:rsidR="00880D29" w:rsidRPr="00334EF4">
        <w:rPr>
          <w:rStyle w:val="FootnoteReference"/>
          <w:rFonts w:cstheme="minorHAnsi"/>
          <w:sz w:val="24"/>
          <w:szCs w:val="24"/>
        </w:rPr>
        <w:footnoteReference w:id="31"/>
      </w:r>
      <w:r w:rsidR="00B20DF4">
        <w:rPr>
          <w:rFonts w:cstheme="minorHAnsi"/>
          <w:sz w:val="24"/>
          <w:szCs w:val="24"/>
        </w:rPr>
        <w:t xml:space="preserve"> “</w:t>
      </w:r>
      <w:r w:rsidRPr="00334EF4">
        <w:rPr>
          <w:rFonts w:cstheme="minorHAnsi"/>
          <w:sz w:val="24"/>
          <w:szCs w:val="24"/>
        </w:rPr>
        <w:t>adanya label halal sebenarnya mendukung usaha akan tetapi prosedur yang rumit serta lamanya proses membuat males untuk</w:t>
      </w:r>
      <w:r w:rsidR="00B44371">
        <w:rPr>
          <w:rFonts w:cstheme="minorHAnsi"/>
          <w:sz w:val="24"/>
          <w:szCs w:val="24"/>
        </w:rPr>
        <w:t xml:space="preserve"> </w:t>
      </w:r>
      <w:r w:rsidRPr="00334EF4">
        <w:rPr>
          <w:rFonts w:cstheme="minorHAnsi"/>
          <w:sz w:val="24"/>
          <w:szCs w:val="24"/>
        </w:rPr>
        <w:t>melakukannya, dan pada dasarnya makanan tradisional nasi jamblang sudah ada sejak lama di Cirebon sehingga kepercayaan masyarakat sudah terbentuk lama dan sudah terbiasa bahwa yang mereka konsumsi baik dan enak”</w:t>
      </w:r>
    </w:p>
    <w:p w:rsidR="00334EF4" w:rsidRDefault="00954AE9" w:rsidP="005048DF">
      <w:pPr>
        <w:spacing w:after="0"/>
        <w:ind w:firstLine="720"/>
        <w:jc w:val="both"/>
        <w:rPr>
          <w:rFonts w:cstheme="minorHAnsi"/>
          <w:sz w:val="24"/>
          <w:szCs w:val="24"/>
        </w:rPr>
      </w:pPr>
      <w:proofErr w:type="gramStart"/>
      <w:r w:rsidRPr="00334EF4">
        <w:rPr>
          <w:rFonts w:cstheme="minorHAnsi"/>
          <w:sz w:val="24"/>
          <w:szCs w:val="24"/>
        </w:rPr>
        <w:t>Pendapat berbeda yang dikemukakan di atas seperti yang katakan oleh KH.</w:t>
      </w:r>
      <w:proofErr w:type="gramEnd"/>
      <w:r w:rsidRPr="00334EF4">
        <w:rPr>
          <w:rFonts w:cstheme="minorHAnsi"/>
          <w:sz w:val="24"/>
          <w:szCs w:val="24"/>
        </w:rPr>
        <w:t xml:space="preserve"> Dr. Mukhlisin merujuk pada </w:t>
      </w:r>
      <w:r w:rsidRPr="00334EF4">
        <w:rPr>
          <w:rFonts w:cstheme="minorHAnsi"/>
          <w:i/>
          <w:sz w:val="24"/>
          <w:szCs w:val="24"/>
        </w:rPr>
        <w:t>teori receptie</w:t>
      </w:r>
      <w:r w:rsidRPr="00334EF4">
        <w:rPr>
          <w:rFonts w:cstheme="minorHAnsi"/>
          <w:sz w:val="24"/>
          <w:szCs w:val="24"/>
        </w:rPr>
        <w:t xml:space="preserve"> </w:t>
      </w:r>
      <w:r w:rsidRPr="00334EF4">
        <w:rPr>
          <w:rFonts w:cstheme="minorHAnsi"/>
          <w:i/>
          <w:sz w:val="24"/>
          <w:szCs w:val="24"/>
        </w:rPr>
        <w:t>exit</w:t>
      </w:r>
      <w:r w:rsidRPr="00334EF4">
        <w:rPr>
          <w:rFonts w:cstheme="minorHAnsi"/>
          <w:sz w:val="24"/>
          <w:szCs w:val="24"/>
        </w:rPr>
        <w:t xml:space="preserve"> yang dicetuskan oleh Hazairin, “hukum Islam harus diberlakukan bagi orang Islam, baik sudah menjadi hukum adat atau belum” dalam wawancara mendalam yang dihubungkan dengan konsep halal menyatakan “ pada dasarnya makanan halal yang diproses oleh orang islam di dalam lingkungan islam harus mengikuti ketentuan syariat islam yang berlaku tanpa kecuali, adapun sertifikasi halal sebenarnya tidak terlalu dibutuhkan dalam konteks hukum adat karena sudah berlaku ketentuan syariat islam untuk proses membuat makanan tradisional tersebut”</w:t>
      </w:r>
    </w:p>
    <w:p w:rsidR="00954AE9" w:rsidRDefault="00954AE9" w:rsidP="005048DF">
      <w:pPr>
        <w:spacing w:after="0"/>
        <w:ind w:firstLine="720"/>
        <w:jc w:val="both"/>
        <w:rPr>
          <w:rFonts w:cstheme="minorHAnsi"/>
          <w:sz w:val="24"/>
          <w:szCs w:val="24"/>
        </w:rPr>
      </w:pPr>
      <w:r w:rsidRPr="00334EF4">
        <w:rPr>
          <w:rFonts w:cstheme="minorHAnsi"/>
          <w:sz w:val="24"/>
          <w:szCs w:val="24"/>
        </w:rPr>
        <w:t xml:space="preserve"> Pendapat yang serupa disampaikan konsumen makanan tradisional nasi jamblang Bapak Adhitya Putra</w:t>
      </w:r>
      <w:r w:rsidR="002C3706" w:rsidRPr="00334EF4">
        <w:rPr>
          <w:rStyle w:val="FootnoteReference"/>
          <w:rFonts w:cstheme="minorHAnsi"/>
          <w:sz w:val="24"/>
          <w:szCs w:val="24"/>
        </w:rPr>
        <w:footnoteReference w:id="32"/>
      </w:r>
      <w:r w:rsidR="002C3706" w:rsidRPr="00334EF4">
        <w:rPr>
          <w:rFonts w:cstheme="minorHAnsi"/>
          <w:sz w:val="24"/>
          <w:szCs w:val="24"/>
        </w:rPr>
        <w:t xml:space="preserve"> </w:t>
      </w:r>
      <w:r w:rsidR="00B20DF4">
        <w:rPr>
          <w:rFonts w:cstheme="minorHAnsi"/>
          <w:sz w:val="24"/>
          <w:szCs w:val="24"/>
        </w:rPr>
        <w:t>yang menyatakan “</w:t>
      </w:r>
      <w:r w:rsidRPr="00334EF4">
        <w:rPr>
          <w:rFonts w:cstheme="minorHAnsi"/>
          <w:sz w:val="24"/>
          <w:szCs w:val="24"/>
        </w:rPr>
        <w:t>untuk pencantuman sertifikasi halal pada makanan tradisional nasi jamblang sebenarnya tidak terlalu dibutuhkan alasanya makanan tradisional diwariskan secara turun temurun yang sebelumnya nenek moyang kita sudah menjaminya sehingga tidak diperlkan lagi sertifikasi halal, nasi jamblang sudah memenuhi ketentuan halal bias dilihat dari bahan baku dan cara pembuatannya yang masih menjaga warisan resep nenek moyang”</w:t>
      </w:r>
    </w:p>
    <w:p w:rsidR="00954AE9" w:rsidRPr="00334EF4" w:rsidRDefault="00954AE9" w:rsidP="005048DF">
      <w:pPr>
        <w:spacing w:after="0"/>
        <w:ind w:firstLine="720"/>
        <w:jc w:val="both"/>
        <w:rPr>
          <w:rFonts w:cstheme="minorHAnsi"/>
          <w:sz w:val="24"/>
          <w:szCs w:val="24"/>
        </w:rPr>
      </w:pPr>
      <w:r w:rsidRPr="00334EF4">
        <w:rPr>
          <w:rFonts w:cstheme="minorHAnsi"/>
          <w:sz w:val="24"/>
          <w:szCs w:val="24"/>
        </w:rPr>
        <w:t xml:space="preserve">Dalam </w:t>
      </w:r>
      <w:r w:rsidRPr="00334EF4">
        <w:rPr>
          <w:rFonts w:cstheme="minorHAnsi"/>
          <w:i/>
          <w:sz w:val="24"/>
          <w:szCs w:val="24"/>
        </w:rPr>
        <w:t>teori receptie</w:t>
      </w:r>
      <w:r w:rsidRPr="00334EF4">
        <w:rPr>
          <w:rFonts w:cstheme="minorHAnsi"/>
          <w:sz w:val="24"/>
          <w:szCs w:val="24"/>
        </w:rPr>
        <w:t xml:space="preserve"> </w:t>
      </w:r>
      <w:r w:rsidRPr="00334EF4">
        <w:rPr>
          <w:rFonts w:cstheme="minorHAnsi"/>
          <w:i/>
          <w:sz w:val="24"/>
          <w:szCs w:val="24"/>
        </w:rPr>
        <w:t xml:space="preserve">exit </w:t>
      </w:r>
      <w:r w:rsidRPr="00334EF4">
        <w:rPr>
          <w:rFonts w:cstheme="minorHAnsi"/>
          <w:sz w:val="24"/>
          <w:szCs w:val="24"/>
        </w:rPr>
        <w:t xml:space="preserve">yang dikemukakan oleh Hazairin yang dihubungkan dengan hukum adat dalam memandang bahwa hukum agama (Hukum Islam) menjadi dasar yang paling dominan, dimana hukum Islam sangat berperan dalam membentuk prilaku manusia di Indonesia. </w:t>
      </w:r>
      <w:proofErr w:type="gramStart"/>
      <w:r w:rsidRPr="00334EF4">
        <w:rPr>
          <w:rFonts w:cstheme="minorHAnsi"/>
          <w:sz w:val="24"/>
          <w:szCs w:val="24"/>
        </w:rPr>
        <w:t>Oleh karenanya hukum Islam menjadi unsur mutlak bagi pembangunan hukum nasional Indonesia.</w:t>
      </w:r>
      <w:proofErr w:type="gramEnd"/>
      <w:r w:rsidRPr="00334EF4">
        <w:rPr>
          <w:rFonts w:cstheme="minorHAnsi"/>
          <w:sz w:val="24"/>
          <w:szCs w:val="24"/>
        </w:rPr>
        <w:t xml:space="preserve"> Oleh sebab itu dalam kaitanya dengan halal kuliner, makanan tradisional yang diproduksi dan sudah diwariskan secara turun temurun yang berada dalam wilayah atau komunitas masyarakat </w:t>
      </w:r>
      <w:proofErr w:type="gramStart"/>
      <w:r w:rsidRPr="00334EF4">
        <w:rPr>
          <w:rFonts w:cstheme="minorHAnsi"/>
          <w:sz w:val="24"/>
          <w:szCs w:val="24"/>
        </w:rPr>
        <w:t>islam</w:t>
      </w:r>
      <w:proofErr w:type="gramEnd"/>
      <w:r w:rsidRPr="00334EF4">
        <w:rPr>
          <w:rFonts w:cstheme="minorHAnsi"/>
          <w:sz w:val="24"/>
          <w:szCs w:val="24"/>
        </w:rPr>
        <w:t xml:space="preserve"> maka harus mengikuti syariat islam.</w:t>
      </w:r>
    </w:p>
    <w:p w:rsidR="00954AE9" w:rsidRDefault="00954AE9" w:rsidP="005048DF">
      <w:pPr>
        <w:spacing w:after="0"/>
        <w:ind w:firstLine="720"/>
        <w:jc w:val="both"/>
        <w:rPr>
          <w:rFonts w:cstheme="minorHAnsi"/>
          <w:sz w:val="24"/>
          <w:szCs w:val="24"/>
        </w:rPr>
      </w:pPr>
      <w:proofErr w:type="gramStart"/>
      <w:r w:rsidRPr="00334EF4">
        <w:rPr>
          <w:rFonts w:cstheme="minorHAnsi"/>
          <w:sz w:val="24"/>
          <w:szCs w:val="24"/>
        </w:rPr>
        <w:t>Mengutip dari jurnal Halal wawancara yang dilakukan dengan nara sumber Dr. Ir Anton Apriyantono, M.Sc</w:t>
      </w:r>
      <w:r w:rsidR="002C3706" w:rsidRPr="00334EF4">
        <w:rPr>
          <w:rStyle w:val="FootnoteReference"/>
          <w:rFonts w:cstheme="minorHAnsi"/>
          <w:sz w:val="24"/>
          <w:szCs w:val="24"/>
        </w:rPr>
        <w:footnoteReference w:id="33"/>
      </w:r>
      <w:r w:rsidRPr="00334EF4">
        <w:rPr>
          <w:rFonts w:cstheme="minorHAnsi"/>
          <w:sz w:val="24"/>
          <w:szCs w:val="24"/>
        </w:rPr>
        <w:t xml:space="preserve"> mengatakan bahwa” mengkonsumsi yang halal itu jelas sangat urgent, penting sekali, karena diperintahkan Allah SWT secara eksplisit di dalam Al-Quran, dengan ungkapan kalimat yang jelas.</w:t>
      </w:r>
      <w:proofErr w:type="gramEnd"/>
      <w:r w:rsidRPr="00334EF4">
        <w:rPr>
          <w:rFonts w:cstheme="minorHAnsi"/>
          <w:sz w:val="24"/>
          <w:szCs w:val="24"/>
        </w:rPr>
        <w:t xml:space="preserve"> </w:t>
      </w:r>
      <w:proofErr w:type="gramStart"/>
      <w:r w:rsidRPr="00334EF4">
        <w:rPr>
          <w:rFonts w:cstheme="minorHAnsi"/>
          <w:sz w:val="24"/>
          <w:szCs w:val="24"/>
        </w:rPr>
        <w:t>Tak ada keraguan lagi dalam memahaminya.</w:t>
      </w:r>
      <w:proofErr w:type="gramEnd"/>
    </w:p>
    <w:p w:rsidR="00954AE9" w:rsidRDefault="00954AE9" w:rsidP="005048DF">
      <w:pPr>
        <w:spacing w:after="0"/>
        <w:ind w:firstLine="720"/>
        <w:jc w:val="both"/>
        <w:rPr>
          <w:rFonts w:cstheme="minorHAnsi"/>
          <w:sz w:val="24"/>
          <w:szCs w:val="24"/>
        </w:rPr>
      </w:pPr>
      <w:r w:rsidRPr="00334EF4">
        <w:rPr>
          <w:rFonts w:cstheme="minorHAnsi"/>
          <w:sz w:val="24"/>
          <w:szCs w:val="24"/>
        </w:rPr>
        <w:t xml:space="preserve">Penerapan standarlisasi halal pada makanan harus sesuai dengan Sistem Jaminan Halal (SJH) yaitu sebuah sistem yang mengelaborasi, menghubungkan, mengakomodasi dan mengintegrasikan konsep-konsep syariat Islam khususnya terkait dengan halal dan haram, etika usaha dan manajemen keseluruhan, prosedur dan mekanisme perencanaan serta </w:t>
      </w:r>
      <w:r w:rsidRPr="00334EF4">
        <w:rPr>
          <w:rFonts w:cstheme="minorHAnsi"/>
          <w:sz w:val="24"/>
          <w:szCs w:val="24"/>
        </w:rPr>
        <w:lastRenderedPageBreak/>
        <w:t>implementasi dan evaluasinya pada suatu rangkaian produksi atau olahan bahan yang akan dikonsumsi umat Islam.</w:t>
      </w:r>
      <w:r w:rsidR="00165A26" w:rsidRPr="00334EF4">
        <w:rPr>
          <w:rStyle w:val="FootnoteReference"/>
          <w:rFonts w:cstheme="minorHAnsi"/>
          <w:sz w:val="24"/>
          <w:szCs w:val="24"/>
        </w:rPr>
        <w:footnoteReference w:id="34"/>
      </w:r>
    </w:p>
    <w:p w:rsidR="00B20DF4" w:rsidRDefault="00B20DF4" w:rsidP="00B20DF4">
      <w:pPr>
        <w:spacing w:after="0" w:line="240" w:lineRule="auto"/>
        <w:ind w:firstLine="720"/>
        <w:jc w:val="both"/>
        <w:rPr>
          <w:rFonts w:cstheme="minorHAnsi"/>
          <w:sz w:val="24"/>
          <w:szCs w:val="24"/>
        </w:rPr>
      </w:pPr>
      <w:r w:rsidRPr="00B20DF4">
        <w:rPr>
          <w:rFonts w:cstheme="minorHAnsi"/>
          <w:sz w:val="24"/>
          <w:szCs w:val="24"/>
        </w:rPr>
        <w:t>Dilihat dari berbagai prespektif memang sertifikasi halal memiliki dampak positif baik bagi produsen maupun bagi konsumen, akan tetapi masih ada beberapa kendala dilapangan seperti bagi produsen mengeluhkan biaya yang cukup tinggi dan proses yang masih rumit untuk mendaftarkan produk usahanya, serta bagi konsumen kebanyakan dari mereka belum mengetahui keuntungan dengan pencantuman label halal, konsumen Indonesia masih berpegang pada kepercayaan terlebih makanan tradisional, masih ada konsumen makanan tradisional menyampingkan halal karena dengan alasan makanan tradisional sudah turun temurun warisan nenek moyang yang sudah pasti halal sehingga tidak diperlukan lagi sertifikasi halal.</w:t>
      </w:r>
    </w:p>
    <w:p w:rsidR="00200AA8" w:rsidRDefault="00200AA8" w:rsidP="005048DF">
      <w:pPr>
        <w:spacing w:after="0"/>
        <w:ind w:firstLine="720"/>
        <w:jc w:val="both"/>
        <w:rPr>
          <w:rFonts w:cstheme="minorHAnsi"/>
          <w:sz w:val="24"/>
          <w:szCs w:val="24"/>
        </w:rPr>
      </w:pPr>
    </w:p>
    <w:p w:rsidR="00954AE9" w:rsidRPr="00334EF4" w:rsidRDefault="00954AE9" w:rsidP="005048DF">
      <w:pPr>
        <w:pStyle w:val="ListParagraph"/>
        <w:numPr>
          <w:ilvl w:val="0"/>
          <w:numId w:val="5"/>
        </w:numPr>
        <w:jc w:val="both"/>
        <w:rPr>
          <w:rFonts w:asciiTheme="minorHAnsi" w:hAnsiTheme="minorHAnsi" w:cstheme="minorHAnsi"/>
          <w:b/>
          <w:sz w:val="24"/>
          <w:szCs w:val="24"/>
        </w:rPr>
      </w:pPr>
      <w:r w:rsidRPr="00334EF4">
        <w:rPr>
          <w:rFonts w:asciiTheme="minorHAnsi" w:hAnsiTheme="minorHAnsi" w:cstheme="minorHAnsi"/>
          <w:b/>
          <w:sz w:val="24"/>
          <w:szCs w:val="24"/>
        </w:rPr>
        <w:t xml:space="preserve">Konsep hukum adat </w:t>
      </w:r>
      <w:r w:rsidRPr="00334EF4">
        <w:rPr>
          <w:rFonts w:asciiTheme="minorHAnsi" w:hAnsiTheme="minorHAnsi" w:cstheme="minorHAnsi"/>
          <w:b/>
          <w:i/>
          <w:sz w:val="24"/>
          <w:szCs w:val="24"/>
        </w:rPr>
        <w:t>(Teori Recepte exit)</w:t>
      </w:r>
      <w:r w:rsidRPr="00334EF4">
        <w:rPr>
          <w:rFonts w:asciiTheme="minorHAnsi" w:hAnsiTheme="minorHAnsi" w:cstheme="minorHAnsi"/>
          <w:b/>
          <w:sz w:val="24"/>
          <w:szCs w:val="24"/>
        </w:rPr>
        <w:t xml:space="preserve"> dalam konsep halal</w:t>
      </w:r>
    </w:p>
    <w:p w:rsidR="00954AE9" w:rsidRDefault="00B20DF4" w:rsidP="005048DF">
      <w:pPr>
        <w:spacing w:after="0"/>
        <w:ind w:firstLine="720"/>
        <w:jc w:val="both"/>
        <w:rPr>
          <w:rFonts w:cstheme="minorHAnsi"/>
          <w:sz w:val="24"/>
          <w:szCs w:val="24"/>
        </w:rPr>
      </w:pPr>
      <w:r>
        <w:rPr>
          <w:rFonts w:cstheme="minorHAnsi"/>
          <w:sz w:val="24"/>
          <w:szCs w:val="24"/>
        </w:rPr>
        <w:t>Secara etimologi kata Adat</w:t>
      </w:r>
      <w:r w:rsidR="00954AE9" w:rsidRPr="00334EF4">
        <w:rPr>
          <w:rFonts w:cstheme="minorHAnsi"/>
          <w:sz w:val="24"/>
          <w:szCs w:val="24"/>
        </w:rPr>
        <w:t xml:space="preserve"> berasal dari bahasa Arab yaitu </w:t>
      </w:r>
      <w:proofErr w:type="gramStart"/>
      <w:r w:rsidR="00954AE9" w:rsidRPr="00334EF4">
        <w:rPr>
          <w:rFonts w:cstheme="minorHAnsi"/>
          <w:sz w:val="24"/>
          <w:szCs w:val="24"/>
        </w:rPr>
        <w:t>kata  al</w:t>
      </w:r>
      <w:proofErr w:type="gramEnd"/>
      <w:r w:rsidR="00954AE9" w:rsidRPr="00334EF4">
        <w:rPr>
          <w:rFonts w:cstheme="minorHAnsi"/>
          <w:sz w:val="24"/>
          <w:szCs w:val="24"/>
        </w:rPr>
        <w:t xml:space="preserve">-‘adat yang berarti suatu perilaku yang dilakukan secara berulang-ulang sehingga menjadi kebiasaan. </w:t>
      </w:r>
      <w:proofErr w:type="gramStart"/>
      <w:r w:rsidR="00954AE9" w:rsidRPr="00334EF4">
        <w:rPr>
          <w:rFonts w:cstheme="minorHAnsi"/>
          <w:sz w:val="24"/>
          <w:szCs w:val="24"/>
        </w:rPr>
        <w:t>Dal</w:t>
      </w:r>
      <w:r>
        <w:rPr>
          <w:rFonts w:cstheme="minorHAnsi"/>
          <w:sz w:val="24"/>
          <w:szCs w:val="24"/>
        </w:rPr>
        <w:t xml:space="preserve">am bahasa Indonesia makna Adat adalah </w:t>
      </w:r>
      <w:r w:rsidR="00954AE9" w:rsidRPr="00334EF4">
        <w:rPr>
          <w:rFonts w:cstheme="minorHAnsi"/>
          <w:sz w:val="24"/>
          <w:szCs w:val="24"/>
        </w:rPr>
        <w:t>Aturan (perbuatan dan sebagaianya) yang lazim diturut a</w:t>
      </w:r>
      <w:r>
        <w:rPr>
          <w:rFonts w:cstheme="minorHAnsi"/>
          <w:sz w:val="24"/>
          <w:szCs w:val="24"/>
        </w:rPr>
        <w:t>tau dilakukan sejak dahulu kala</w:t>
      </w:r>
      <w:r w:rsidR="00954AE9" w:rsidRPr="00334EF4">
        <w:rPr>
          <w:rFonts w:cstheme="minorHAnsi"/>
          <w:sz w:val="24"/>
          <w:szCs w:val="24"/>
        </w:rPr>
        <w:t>.</w:t>
      </w:r>
      <w:proofErr w:type="gramEnd"/>
      <w:r w:rsidR="00165A26" w:rsidRPr="00334EF4">
        <w:rPr>
          <w:rStyle w:val="FootnoteReference"/>
          <w:rFonts w:cstheme="minorHAnsi"/>
          <w:sz w:val="24"/>
          <w:szCs w:val="24"/>
        </w:rPr>
        <w:footnoteReference w:id="35"/>
      </w:r>
      <w:r w:rsidR="00954AE9" w:rsidRPr="00334EF4">
        <w:rPr>
          <w:rFonts w:cstheme="minorHAnsi"/>
          <w:sz w:val="24"/>
          <w:szCs w:val="24"/>
        </w:rPr>
        <w:t xml:space="preserve"> Dari term Adat ini munculah istilah Hukum Adat yaitu hukum yang bersumber dari adat dan budaya suatu masyarakat. Dalam wawancara mendalam dari pendapat Mba Halimah</w:t>
      </w:r>
      <w:r w:rsidR="00165A26" w:rsidRPr="00334EF4">
        <w:rPr>
          <w:rStyle w:val="FootnoteReference"/>
          <w:rFonts w:cstheme="minorHAnsi"/>
          <w:sz w:val="24"/>
          <w:szCs w:val="24"/>
        </w:rPr>
        <w:footnoteReference w:id="36"/>
      </w:r>
      <w:r w:rsidR="00954AE9" w:rsidRPr="00334EF4">
        <w:rPr>
          <w:rFonts w:cstheme="minorHAnsi"/>
          <w:sz w:val="24"/>
          <w:szCs w:val="24"/>
        </w:rPr>
        <w:t xml:space="preserve"> tentang hukum adat </w:t>
      </w:r>
      <w:proofErr w:type="gramStart"/>
      <w:r w:rsidR="00954AE9" w:rsidRPr="00334EF4">
        <w:rPr>
          <w:rFonts w:cstheme="minorHAnsi"/>
          <w:sz w:val="24"/>
          <w:szCs w:val="24"/>
        </w:rPr>
        <w:t>“ adalah</w:t>
      </w:r>
      <w:proofErr w:type="gramEnd"/>
      <w:r w:rsidR="00954AE9" w:rsidRPr="00334EF4">
        <w:rPr>
          <w:rFonts w:cstheme="minorHAnsi"/>
          <w:sz w:val="24"/>
          <w:szCs w:val="24"/>
        </w:rPr>
        <w:t xml:space="preserve"> suatu kebiasaan disuatu masyarakat yang sudah turun temurun”.</w:t>
      </w:r>
    </w:p>
    <w:p w:rsidR="00954AE9" w:rsidRDefault="00954AE9" w:rsidP="005048DF">
      <w:pPr>
        <w:spacing w:after="0"/>
        <w:ind w:firstLine="720"/>
        <w:jc w:val="both"/>
        <w:rPr>
          <w:rFonts w:cstheme="minorHAnsi"/>
          <w:sz w:val="24"/>
          <w:szCs w:val="24"/>
        </w:rPr>
      </w:pPr>
      <w:proofErr w:type="gramStart"/>
      <w:r w:rsidRPr="00334EF4">
        <w:rPr>
          <w:rFonts w:cstheme="minorHAnsi"/>
          <w:sz w:val="24"/>
          <w:szCs w:val="24"/>
        </w:rPr>
        <w:t>Umat Islam Indonesia patut berterimakasih atas segala upaya dan terobosan-terobosan yang dipersembahkan Hazairin sepanjang hidupnya kepada nusa, bangsa dan agama.</w:t>
      </w:r>
      <w:proofErr w:type="gramEnd"/>
      <w:r w:rsidRPr="00334EF4">
        <w:rPr>
          <w:rFonts w:cstheme="minorHAnsi"/>
          <w:sz w:val="24"/>
          <w:szCs w:val="24"/>
        </w:rPr>
        <w:t xml:space="preserve"> </w:t>
      </w:r>
      <w:proofErr w:type="gramStart"/>
      <w:r w:rsidRPr="00334EF4">
        <w:rPr>
          <w:rFonts w:cstheme="minorHAnsi"/>
          <w:sz w:val="24"/>
          <w:szCs w:val="24"/>
        </w:rPr>
        <w:t>Dia merupakan salah satu tokoh yang begitu gigih berada di garda terdepan menyuarakan dan membela keberadaan hukum Islam agar hukum Islam bisa dilaksanakan di bumi nusantara.</w:t>
      </w:r>
      <w:proofErr w:type="gramEnd"/>
      <w:r w:rsidRPr="00334EF4">
        <w:rPr>
          <w:rFonts w:cstheme="minorHAnsi"/>
          <w:sz w:val="24"/>
          <w:szCs w:val="24"/>
        </w:rPr>
        <w:t xml:space="preserve"> </w:t>
      </w:r>
    </w:p>
    <w:p w:rsidR="00954AE9" w:rsidRDefault="00954AE9" w:rsidP="005048DF">
      <w:pPr>
        <w:spacing w:after="0"/>
        <w:ind w:firstLine="720"/>
        <w:jc w:val="both"/>
        <w:rPr>
          <w:rFonts w:cstheme="minorHAnsi"/>
          <w:sz w:val="24"/>
          <w:szCs w:val="24"/>
        </w:rPr>
      </w:pPr>
      <w:r w:rsidRPr="00334EF4">
        <w:rPr>
          <w:rFonts w:cstheme="minorHAnsi"/>
          <w:sz w:val="24"/>
          <w:szCs w:val="24"/>
        </w:rPr>
        <w:t xml:space="preserve">Dia tampil bersuara keras, ketika Snouck Hurgronje lewat teorinya </w:t>
      </w:r>
      <w:r w:rsidRPr="00334EF4">
        <w:rPr>
          <w:rFonts w:cstheme="minorHAnsi"/>
          <w:i/>
          <w:sz w:val="24"/>
          <w:szCs w:val="24"/>
        </w:rPr>
        <w:t>receptie,</w:t>
      </w:r>
      <w:r w:rsidRPr="00334EF4">
        <w:rPr>
          <w:rFonts w:cstheme="minorHAnsi"/>
          <w:sz w:val="24"/>
          <w:szCs w:val="24"/>
        </w:rPr>
        <w:t xml:space="preserve"> melancarkan usaha-usaha untuk menggusur eksistensi hukum Islam dari Indonesia, dan secara perlahan-lahan menggerogoti wewenang Peradilan  Agama. Dia menghujat teori tersebut dengan menyebutnya sebagai </w:t>
      </w:r>
      <w:r w:rsidRPr="00334EF4">
        <w:rPr>
          <w:rFonts w:cstheme="minorHAnsi"/>
          <w:b/>
          <w:sz w:val="24"/>
          <w:szCs w:val="24"/>
        </w:rPr>
        <w:t>teori iblis</w:t>
      </w:r>
      <w:r w:rsidRPr="00334EF4">
        <w:rPr>
          <w:rFonts w:cstheme="minorHAnsi"/>
          <w:sz w:val="24"/>
          <w:szCs w:val="24"/>
        </w:rPr>
        <w:t xml:space="preserve"> karena teori yang menghalang-halangi berlakunya hukum Islam di Indonesia ini, mengajak orang Islam untuk tidak mematuhi dan melaksanakan perintah Allah dan </w:t>
      </w:r>
      <w:proofErr w:type="gramStart"/>
      <w:r w:rsidRPr="00334EF4">
        <w:rPr>
          <w:rFonts w:cstheme="minorHAnsi"/>
          <w:sz w:val="24"/>
          <w:szCs w:val="24"/>
        </w:rPr>
        <w:t>sunnah</w:t>
      </w:r>
      <w:proofErr w:type="gramEnd"/>
      <w:r w:rsidRPr="00334EF4">
        <w:rPr>
          <w:rFonts w:cstheme="minorHAnsi"/>
          <w:sz w:val="24"/>
          <w:szCs w:val="24"/>
        </w:rPr>
        <w:t xml:space="preserve"> Rasul-Nya.</w:t>
      </w:r>
    </w:p>
    <w:p w:rsidR="00954AE9" w:rsidRDefault="00954AE9" w:rsidP="005048DF">
      <w:pPr>
        <w:spacing w:after="0"/>
        <w:ind w:firstLine="720"/>
        <w:jc w:val="both"/>
        <w:rPr>
          <w:rFonts w:cstheme="minorHAnsi"/>
          <w:sz w:val="24"/>
          <w:szCs w:val="24"/>
        </w:rPr>
      </w:pPr>
      <w:proofErr w:type="gramStart"/>
      <w:r w:rsidRPr="00334EF4">
        <w:rPr>
          <w:rFonts w:cstheme="minorHAnsi"/>
          <w:sz w:val="24"/>
          <w:szCs w:val="24"/>
        </w:rPr>
        <w:t xml:space="preserve">Belajar dari </w:t>
      </w:r>
      <w:r w:rsidRPr="00334EF4">
        <w:rPr>
          <w:rFonts w:cstheme="minorHAnsi"/>
          <w:i/>
          <w:sz w:val="24"/>
          <w:szCs w:val="24"/>
        </w:rPr>
        <w:t>teori receptive exit</w:t>
      </w:r>
      <w:r w:rsidRPr="00334EF4">
        <w:rPr>
          <w:rFonts w:cstheme="minorHAnsi"/>
          <w:sz w:val="24"/>
          <w:szCs w:val="24"/>
        </w:rPr>
        <w:t xml:space="preserve"> yang di cetuskan oleh Hazairin secara umum teori tersebut berlaku luas pada kajian keilmuan maupun praktek dilapangan Hazairin menggunakan teori tersebut untuk menyorot system peradilan, perkawinan dan kewarisan, seiring dengan perkembangan jaman dan kemajuan teknologi.</w:t>
      </w:r>
      <w:proofErr w:type="gramEnd"/>
      <w:r w:rsidRPr="00334EF4">
        <w:rPr>
          <w:rFonts w:cstheme="minorHAnsi"/>
          <w:sz w:val="24"/>
          <w:szCs w:val="24"/>
        </w:rPr>
        <w:t xml:space="preserve"> Disini penulis menghubungkan </w:t>
      </w:r>
      <w:r w:rsidRPr="00334EF4">
        <w:rPr>
          <w:rFonts w:cstheme="minorHAnsi"/>
          <w:i/>
          <w:sz w:val="24"/>
          <w:szCs w:val="24"/>
        </w:rPr>
        <w:t xml:space="preserve">teori receptive exit </w:t>
      </w:r>
      <w:r w:rsidRPr="00334EF4">
        <w:rPr>
          <w:rFonts w:cstheme="minorHAnsi"/>
          <w:sz w:val="24"/>
          <w:szCs w:val="24"/>
        </w:rPr>
        <w:t xml:space="preserve">dengan halal kuliner sebagai kebebasan berfikir dengan mengedepankan keilmiahan yang relevan, teori tersebut diambil sebagai kacamata dalam memandang “halal” khusunya makanan tradisional dimana peraturan atau pedoman syariah </w:t>
      </w:r>
      <w:r w:rsidRPr="00334EF4">
        <w:rPr>
          <w:rFonts w:cstheme="minorHAnsi"/>
          <w:sz w:val="24"/>
          <w:szCs w:val="24"/>
        </w:rPr>
        <w:lastRenderedPageBreak/>
        <w:t>di dalam Al-Quran menjadi pegangan utama untuk memproduksi makanan tradisional mulai dari proses sampai hasil akhir.</w:t>
      </w:r>
    </w:p>
    <w:p w:rsidR="00954AE9" w:rsidRDefault="00954AE9" w:rsidP="005048DF">
      <w:pPr>
        <w:spacing w:after="0"/>
        <w:ind w:firstLine="720"/>
        <w:jc w:val="both"/>
        <w:rPr>
          <w:rFonts w:cstheme="minorHAnsi"/>
          <w:sz w:val="24"/>
          <w:szCs w:val="24"/>
        </w:rPr>
      </w:pPr>
      <w:r w:rsidRPr="00334EF4">
        <w:rPr>
          <w:rFonts w:cstheme="minorHAnsi"/>
          <w:sz w:val="24"/>
          <w:szCs w:val="24"/>
        </w:rPr>
        <w:t xml:space="preserve">Konsep halal yang dapat diambil dari teori tersebut adalah halal harus berdasarkan syariat </w:t>
      </w:r>
      <w:proofErr w:type="gramStart"/>
      <w:r w:rsidRPr="00334EF4">
        <w:rPr>
          <w:rFonts w:cstheme="minorHAnsi"/>
          <w:sz w:val="24"/>
          <w:szCs w:val="24"/>
        </w:rPr>
        <w:t>islam</w:t>
      </w:r>
      <w:proofErr w:type="gramEnd"/>
      <w:r w:rsidRPr="00334EF4">
        <w:rPr>
          <w:rFonts w:cstheme="minorHAnsi"/>
          <w:sz w:val="24"/>
          <w:szCs w:val="24"/>
        </w:rPr>
        <w:t xml:space="preserve"> dengan mengedepankan prinsip tauhid. Ketika dalam memproduksi makanan halal berada di dalam wilayah islam maka wajib mengganakan syariat islam di dalamnya tanpa terkecuali baik makanan tradisional maupun modern, adapun tentang sertifikasi label halal pada makanan tradisional nasi jamblang, penulis merekomendasikan untuk produsen untuk mencantumkan label halal dengan alasan sebagai perwujudan perlindungan konsumen.</w:t>
      </w:r>
    </w:p>
    <w:p w:rsidR="00200AA8" w:rsidRDefault="00200AA8" w:rsidP="005048DF">
      <w:pPr>
        <w:spacing w:after="0"/>
        <w:ind w:firstLine="720"/>
        <w:jc w:val="both"/>
        <w:rPr>
          <w:rFonts w:cstheme="minorHAnsi"/>
          <w:sz w:val="24"/>
          <w:szCs w:val="24"/>
        </w:rPr>
      </w:pPr>
    </w:p>
    <w:p w:rsidR="005A27F4" w:rsidRPr="00334EF4" w:rsidRDefault="005A27F4" w:rsidP="005A27F4">
      <w:pPr>
        <w:pStyle w:val="ListParagraph"/>
        <w:numPr>
          <w:ilvl w:val="0"/>
          <w:numId w:val="5"/>
        </w:numPr>
        <w:spacing w:after="0"/>
        <w:jc w:val="both"/>
        <w:rPr>
          <w:rFonts w:cstheme="minorHAnsi"/>
          <w:b/>
          <w:sz w:val="24"/>
          <w:szCs w:val="24"/>
        </w:rPr>
      </w:pPr>
      <w:r w:rsidRPr="00334EF4">
        <w:rPr>
          <w:rFonts w:cstheme="minorHAnsi"/>
          <w:b/>
          <w:sz w:val="24"/>
          <w:szCs w:val="24"/>
          <w:lang w:val="en-US"/>
        </w:rPr>
        <w:t>Konsep Standarlisasi Label Halal</w:t>
      </w:r>
    </w:p>
    <w:p w:rsidR="00DC246F" w:rsidRPr="00334EF4" w:rsidRDefault="00DC246F" w:rsidP="00DC246F">
      <w:pPr>
        <w:pStyle w:val="ListParagraph"/>
        <w:spacing w:after="0"/>
        <w:ind w:left="360"/>
        <w:jc w:val="both"/>
        <w:rPr>
          <w:rFonts w:cstheme="minorHAnsi"/>
          <w:b/>
          <w:sz w:val="24"/>
          <w:szCs w:val="24"/>
        </w:rPr>
      </w:pPr>
    </w:p>
    <w:p w:rsidR="00B44371" w:rsidRDefault="00B44371" w:rsidP="00396786">
      <w:pPr>
        <w:pStyle w:val="ListParagraph"/>
        <w:spacing w:after="0" w:line="240" w:lineRule="auto"/>
        <w:ind w:left="0" w:firstLine="720"/>
        <w:jc w:val="both"/>
        <w:rPr>
          <w:rFonts w:cstheme="minorHAnsi"/>
          <w:sz w:val="24"/>
          <w:szCs w:val="24"/>
          <w:lang w:val="en-US"/>
        </w:rPr>
      </w:pPr>
      <w:r w:rsidRPr="00B44371">
        <w:rPr>
          <w:rFonts w:cstheme="minorHAnsi"/>
          <w:sz w:val="24"/>
          <w:szCs w:val="24"/>
          <w:lang w:val="en-US"/>
        </w:rPr>
        <w:t>Penerapan standarlisasi halal pada makanan harus sesuai dengan Sistem Jaminan Halal (SJH) yaitu sebuah sistem yang mengelaborasi, menghubungkan, mengakomodasi dan mengintegrasikan konsep-konsep syariat Islam khususnya terkait dengan halal dan haram, etika usaha dan manajemen keseluruhan, prosedur dan mekanisme perencanaan serta implementasi dan evaluasinya pada suatu rangkaian produksi atau olahan bahan yang akan dikonsumsi umat Islam</w:t>
      </w:r>
      <w:r>
        <w:rPr>
          <w:rFonts w:cstheme="minorHAnsi"/>
          <w:sz w:val="24"/>
          <w:szCs w:val="24"/>
          <w:lang w:val="en-US"/>
        </w:rPr>
        <w:t>.</w:t>
      </w:r>
    </w:p>
    <w:p w:rsidR="005A27F4" w:rsidRDefault="00403A4D" w:rsidP="00396786">
      <w:pPr>
        <w:pStyle w:val="ListParagraph"/>
        <w:spacing w:after="0" w:line="240" w:lineRule="auto"/>
        <w:ind w:left="0" w:firstLine="720"/>
        <w:jc w:val="both"/>
        <w:rPr>
          <w:rFonts w:cstheme="minorHAnsi"/>
          <w:sz w:val="24"/>
          <w:szCs w:val="24"/>
          <w:lang w:val="en-US"/>
        </w:rPr>
      </w:pPr>
      <w:r w:rsidRPr="00334EF4">
        <w:rPr>
          <w:rFonts w:cstheme="minorHAnsi"/>
          <w:sz w:val="24"/>
          <w:szCs w:val="24"/>
        </w:rPr>
        <w:t>Produk halal adalah produk yang memenuhi syarat kehalalan sesuai dengan syariat Islam</w:t>
      </w:r>
      <w:r w:rsidRPr="00334EF4">
        <w:rPr>
          <w:rFonts w:cstheme="minorHAnsi"/>
          <w:sz w:val="24"/>
          <w:szCs w:val="24"/>
          <w:lang w:val="en-US"/>
        </w:rPr>
        <w:t>,</w:t>
      </w:r>
      <w:r w:rsidRPr="00334EF4">
        <w:rPr>
          <w:rStyle w:val="FootnoteReference"/>
          <w:rFonts w:cstheme="minorHAnsi"/>
          <w:sz w:val="24"/>
          <w:szCs w:val="24"/>
          <w:lang w:val="en-US"/>
        </w:rPr>
        <w:footnoteReference w:id="37"/>
      </w:r>
      <w:r w:rsidRPr="00334EF4">
        <w:rPr>
          <w:rFonts w:cstheme="minorHAnsi"/>
          <w:sz w:val="24"/>
          <w:szCs w:val="24"/>
        </w:rPr>
        <w:t xml:space="preserve"> yaitu: (1) Tidak mengandung babi dan bahan yang berasal dari babi. (2) Tidak mengandung bahan-bahan yang diharamkan seperti bahan-bahan yang berasal dari organ manusia, darah, kotoran dan lain-lain. (3) Semua bahan yang berasal dari hewan halal yang disembelih menurut tata cara syariat Islam. (4) Semua tempat penyimpanan, penjualan, pengolahan, tempat pengelolaan dan transportasinya tidak boleh digunakan untuk babi. Jika pernah digunakan untuk babi atau barang yang tidak halal lainnya maka terlebih dahulu harus dibersihkan dengan tata cara yang diatur menurut syariat Islam.(5) Semua makanan dan minuman yang tidak mengandung khamar.</w:t>
      </w:r>
    </w:p>
    <w:p w:rsidR="004A28FE" w:rsidRPr="004A28FE" w:rsidRDefault="004A28FE" w:rsidP="004A28FE">
      <w:pPr>
        <w:spacing w:after="0" w:line="240" w:lineRule="auto"/>
        <w:ind w:firstLine="720"/>
        <w:jc w:val="both"/>
        <w:rPr>
          <w:rFonts w:cstheme="minorHAnsi"/>
          <w:sz w:val="24"/>
          <w:szCs w:val="24"/>
        </w:rPr>
      </w:pPr>
      <w:r>
        <w:rPr>
          <w:rFonts w:cstheme="minorHAnsi"/>
          <w:sz w:val="24"/>
          <w:szCs w:val="24"/>
        </w:rPr>
        <w:t>P</w:t>
      </w:r>
      <w:r w:rsidRPr="004A28FE">
        <w:rPr>
          <w:rFonts w:cstheme="minorHAnsi"/>
          <w:sz w:val="24"/>
          <w:szCs w:val="24"/>
        </w:rPr>
        <w:t xml:space="preserve">emaknaan makanan dan minuman halal dalam ajaran Islam meliputi aspek-aspek berikut: (1) dzatnya, (2) cara memprosesnya, dan (3) </w:t>
      </w:r>
      <w:proofErr w:type="gramStart"/>
      <w:r w:rsidRPr="004A28FE">
        <w:rPr>
          <w:rFonts w:cstheme="minorHAnsi"/>
          <w:sz w:val="24"/>
          <w:szCs w:val="24"/>
        </w:rPr>
        <w:t>cara</w:t>
      </w:r>
      <w:proofErr w:type="gramEnd"/>
      <w:r w:rsidRPr="004A28FE">
        <w:rPr>
          <w:rFonts w:cstheme="minorHAnsi"/>
          <w:sz w:val="24"/>
          <w:szCs w:val="24"/>
        </w:rPr>
        <w:t xml:space="preserve"> memperolehnya. Adapun hikmah adanya makanan dan minuman halal dan haram yang diberlakukan pada umat manusia, pada hakikatnya untuk: (1) jadi bahan ujian keimanan dan ketakwaan manusia; (2) upaya perlindungan kesehatan manusia; serta (3) upaya menjauhkan dari perilaku yang buruk mengingat antara dzat, proses, dan perolehannya terdapat hubungan yang signifikan terhadap kualitas spiritual pribadinya.</w:t>
      </w:r>
    </w:p>
    <w:p w:rsidR="00B44371" w:rsidRPr="00B44371" w:rsidRDefault="00B44371" w:rsidP="004A28FE">
      <w:pPr>
        <w:pStyle w:val="ListParagraph"/>
        <w:spacing w:after="0" w:line="240" w:lineRule="auto"/>
        <w:ind w:left="0" w:firstLine="720"/>
        <w:jc w:val="both"/>
        <w:rPr>
          <w:rFonts w:asciiTheme="minorHAnsi" w:hAnsiTheme="minorHAnsi" w:cstheme="minorHAnsi"/>
          <w:sz w:val="24"/>
          <w:szCs w:val="24"/>
          <w:lang w:val="en-US"/>
        </w:rPr>
      </w:pPr>
      <w:r w:rsidRPr="00B44371">
        <w:rPr>
          <w:rFonts w:asciiTheme="minorHAnsi" w:hAnsiTheme="minorHAnsi" w:cstheme="minorHAnsi"/>
          <w:sz w:val="24"/>
          <w:szCs w:val="24"/>
        </w:rPr>
        <w:t>Dalam perkembangan jaman keberadaan nasi jamblang masih tetap eksis dalam dunia kuliner tidak lepas dari rasanya yang cocok untuk masyarakat indonesia, nasi jamblang mengalami berbagai pengkondisian aturan khususnya lahirnya</w:t>
      </w:r>
      <w:r w:rsidRPr="00B44371">
        <w:rPr>
          <w:rFonts w:asciiTheme="minorHAnsi" w:hAnsiTheme="minorHAnsi" w:cstheme="minorHAnsi"/>
          <w:spacing w:val="-8"/>
          <w:sz w:val="24"/>
          <w:szCs w:val="24"/>
        </w:rPr>
        <w:t xml:space="preserve">. </w:t>
      </w:r>
      <w:r w:rsidRPr="00B44371">
        <w:rPr>
          <w:rFonts w:asciiTheme="minorHAnsi" w:hAnsiTheme="minorHAnsi" w:cstheme="minorHAnsi"/>
          <w:sz w:val="24"/>
          <w:szCs w:val="24"/>
        </w:rPr>
        <w:t>Undang-Undang Nomor 33 Tahun 2014 tentang Jaminan Produk Halal (UU-JPH) memperkuat dan mengatur berbagai regulasi halal yang selama ini tersebar di berbagai peraturan perundang-undangan, di sisi lain UUJPH dapat disebut sebagai payung hukum (</w:t>
      </w:r>
      <w:r w:rsidRPr="00B44371">
        <w:rPr>
          <w:rFonts w:asciiTheme="minorHAnsi" w:hAnsiTheme="minorHAnsi" w:cstheme="minorHAnsi"/>
          <w:i/>
          <w:iCs/>
          <w:sz w:val="24"/>
          <w:szCs w:val="24"/>
        </w:rPr>
        <w:t>umbrella act</w:t>
      </w:r>
      <w:r w:rsidRPr="00B44371">
        <w:rPr>
          <w:rFonts w:asciiTheme="minorHAnsi" w:hAnsiTheme="minorHAnsi" w:cstheme="minorHAnsi"/>
          <w:sz w:val="24"/>
          <w:szCs w:val="24"/>
        </w:rPr>
        <w:t>) bagi pengaturan produk halal  dan Pasal 1, Angka</w:t>
      </w:r>
      <w:r w:rsidRPr="00B44371">
        <w:rPr>
          <w:rFonts w:asciiTheme="minorHAnsi" w:hAnsiTheme="minorHAnsi" w:cstheme="minorHAnsi"/>
          <w:spacing w:val="-15"/>
          <w:sz w:val="24"/>
          <w:szCs w:val="24"/>
        </w:rPr>
        <w:t xml:space="preserve"> </w:t>
      </w:r>
      <w:r w:rsidRPr="00B44371">
        <w:rPr>
          <w:rFonts w:asciiTheme="minorHAnsi" w:hAnsiTheme="minorHAnsi" w:cstheme="minorHAnsi"/>
          <w:sz w:val="24"/>
          <w:szCs w:val="24"/>
        </w:rPr>
        <w:t>(3),</w:t>
      </w:r>
      <w:r w:rsidRPr="00B44371">
        <w:rPr>
          <w:rFonts w:asciiTheme="minorHAnsi" w:hAnsiTheme="minorHAnsi" w:cstheme="minorHAnsi"/>
          <w:spacing w:val="-13"/>
          <w:sz w:val="24"/>
          <w:szCs w:val="24"/>
        </w:rPr>
        <w:t xml:space="preserve"> </w:t>
      </w:r>
      <w:r w:rsidRPr="00B44371">
        <w:rPr>
          <w:rFonts w:asciiTheme="minorHAnsi" w:hAnsiTheme="minorHAnsi" w:cstheme="minorHAnsi"/>
          <w:sz w:val="24"/>
          <w:szCs w:val="24"/>
        </w:rPr>
        <w:t>Peraturan</w:t>
      </w:r>
      <w:r w:rsidRPr="00B44371">
        <w:rPr>
          <w:rFonts w:asciiTheme="minorHAnsi" w:hAnsiTheme="minorHAnsi" w:cstheme="minorHAnsi"/>
          <w:spacing w:val="-13"/>
          <w:sz w:val="24"/>
          <w:szCs w:val="24"/>
        </w:rPr>
        <w:t xml:space="preserve"> </w:t>
      </w:r>
      <w:r w:rsidRPr="00B44371">
        <w:rPr>
          <w:rFonts w:asciiTheme="minorHAnsi" w:hAnsiTheme="minorHAnsi" w:cstheme="minorHAnsi"/>
          <w:sz w:val="24"/>
          <w:szCs w:val="24"/>
        </w:rPr>
        <w:t>Pemerintah</w:t>
      </w:r>
      <w:r w:rsidRPr="00B44371">
        <w:rPr>
          <w:rFonts w:asciiTheme="minorHAnsi" w:hAnsiTheme="minorHAnsi" w:cstheme="minorHAnsi"/>
          <w:spacing w:val="-9"/>
          <w:sz w:val="24"/>
          <w:szCs w:val="24"/>
        </w:rPr>
        <w:t xml:space="preserve"> </w:t>
      </w:r>
      <w:r w:rsidRPr="00B44371">
        <w:rPr>
          <w:rFonts w:asciiTheme="minorHAnsi" w:hAnsiTheme="minorHAnsi" w:cstheme="minorHAnsi"/>
          <w:sz w:val="24"/>
          <w:szCs w:val="24"/>
        </w:rPr>
        <w:t>Nomor</w:t>
      </w:r>
      <w:r w:rsidRPr="00B44371">
        <w:rPr>
          <w:rFonts w:asciiTheme="minorHAnsi" w:hAnsiTheme="minorHAnsi" w:cstheme="minorHAnsi"/>
          <w:spacing w:val="-11"/>
          <w:sz w:val="24"/>
          <w:szCs w:val="24"/>
        </w:rPr>
        <w:t xml:space="preserve"> </w:t>
      </w:r>
      <w:r w:rsidRPr="00B44371">
        <w:rPr>
          <w:rFonts w:asciiTheme="minorHAnsi" w:hAnsiTheme="minorHAnsi" w:cstheme="minorHAnsi"/>
          <w:sz w:val="24"/>
          <w:szCs w:val="24"/>
        </w:rPr>
        <w:t>69</w:t>
      </w:r>
      <w:r w:rsidRPr="00B44371">
        <w:rPr>
          <w:rFonts w:asciiTheme="minorHAnsi" w:hAnsiTheme="minorHAnsi" w:cstheme="minorHAnsi"/>
          <w:spacing w:val="-22"/>
          <w:sz w:val="24"/>
          <w:szCs w:val="24"/>
        </w:rPr>
        <w:t xml:space="preserve"> </w:t>
      </w:r>
      <w:r w:rsidRPr="00B44371">
        <w:rPr>
          <w:rFonts w:asciiTheme="minorHAnsi" w:hAnsiTheme="minorHAnsi" w:cstheme="minorHAnsi"/>
          <w:sz w:val="24"/>
          <w:szCs w:val="24"/>
        </w:rPr>
        <w:t>Tahun</w:t>
      </w:r>
      <w:r w:rsidRPr="00B44371">
        <w:rPr>
          <w:rFonts w:asciiTheme="minorHAnsi" w:hAnsiTheme="minorHAnsi" w:cstheme="minorHAnsi"/>
          <w:spacing w:val="-9"/>
          <w:sz w:val="24"/>
          <w:szCs w:val="24"/>
        </w:rPr>
        <w:t xml:space="preserve"> </w:t>
      </w:r>
      <w:r w:rsidRPr="00B44371">
        <w:rPr>
          <w:rFonts w:asciiTheme="minorHAnsi" w:hAnsiTheme="minorHAnsi" w:cstheme="minorHAnsi"/>
          <w:sz w:val="24"/>
          <w:szCs w:val="24"/>
        </w:rPr>
        <w:t>1999</w:t>
      </w:r>
      <w:r w:rsidRPr="00B44371">
        <w:rPr>
          <w:rFonts w:asciiTheme="minorHAnsi" w:hAnsiTheme="minorHAnsi" w:cstheme="minorHAnsi"/>
          <w:spacing w:val="-20"/>
          <w:sz w:val="24"/>
          <w:szCs w:val="24"/>
        </w:rPr>
        <w:t xml:space="preserve"> </w:t>
      </w:r>
      <w:r w:rsidRPr="00B44371">
        <w:rPr>
          <w:rFonts w:asciiTheme="minorHAnsi" w:hAnsiTheme="minorHAnsi" w:cstheme="minorHAnsi"/>
          <w:sz w:val="24"/>
          <w:szCs w:val="24"/>
        </w:rPr>
        <w:t>Tentang</w:t>
      </w:r>
      <w:r w:rsidRPr="00B44371">
        <w:rPr>
          <w:rFonts w:asciiTheme="minorHAnsi" w:hAnsiTheme="minorHAnsi" w:cstheme="minorHAnsi"/>
          <w:spacing w:val="-11"/>
          <w:sz w:val="24"/>
          <w:szCs w:val="24"/>
        </w:rPr>
        <w:t xml:space="preserve"> </w:t>
      </w:r>
      <w:r w:rsidRPr="00B44371">
        <w:rPr>
          <w:rFonts w:asciiTheme="minorHAnsi" w:hAnsiTheme="minorHAnsi" w:cstheme="minorHAnsi"/>
          <w:sz w:val="24"/>
          <w:szCs w:val="24"/>
        </w:rPr>
        <w:t>Label</w:t>
      </w:r>
      <w:r w:rsidRPr="00B44371">
        <w:rPr>
          <w:rFonts w:asciiTheme="minorHAnsi" w:hAnsiTheme="minorHAnsi" w:cstheme="minorHAnsi"/>
          <w:spacing w:val="-5"/>
          <w:sz w:val="24"/>
          <w:szCs w:val="24"/>
        </w:rPr>
        <w:t xml:space="preserve"> </w:t>
      </w:r>
      <w:r w:rsidRPr="00B44371">
        <w:rPr>
          <w:rFonts w:asciiTheme="minorHAnsi" w:hAnsiTheme="minorHAnsi" w:cstheme="minorHAnsi"/>
          <w:sz w:val="24"/>
          <w:szCs w:val="24"/>
        </w:rPr>
        <w:t>dan</w:t>
      </w:r>
      <w:r w:rsidRPr="00B44371">
        <w:rPr>
          <w:rFonts w:asciiTheme="minorHAnsi" w:hAnsiTheme="minorHAnsi" w:cstheme="minorHAnsi"/>
          <w:spacing w:val="-16"/>
          <w:sz w:val="24"/>
          <w:szCs w:val="24"/>
        </w:rPr>
        <w:t xml:space="preserve"> </w:t>
      </w:r>
      <w:r w:rsidRPr="00B44371">
        <w:rPr>
          <w:rFonts w:asciiTheme="minorHAnsi" w:hAnsiTheme="minorHAnsi" w:cstheme="minorHAnsi"/>
          <w:sz w:val="24"/>
          <w:szCs w:val="24"/>
        </w:rPr>
        <w:t>Iklan Pangan, adalah “Setiap keterangan mengenai pangan yang berbentuk gambar, tulisan, kombinasi keduanya, atau bentuk Iain yang disertakan pada pangan, dimasukkan ke dalam, ditempelkan pada, atau merupakan bagian kemasan pangan,</w:t>
      </w:r>
      <w:r w:rsidRPr="00B44371">
        <w:rPr>
          <w:rFonts w:asciiTheme="minorHAnsi" w:hAnsiTheme="minorHAnsi" w:cstheme="minorHAnsi"/>
          <w:spacing w:val="-17"/>
          <w:sz w:val="24"/>
          <w:szCs w:val="24"/>
        </w:rPr>
        <w:t xml:space="preserve"> </w:t>
      </w:r>
      <w:r w:rsidRPr="00B44371">
        <w:rPr>
          <w:rFonts w:asciiTheme="minorHAnsi" w:hAnsiTheme="minorHAnsi" w:cstheme="minorHAnsi"/>
          <w:sz w:val="24"/>
          <w:szCs w:val="24"/>
        </w:rPr>
        <w:t>yang</w:t>
      </w:r>
      <w:r w:rsidRPr="00B44371">
        <w:rPr>
          <w:rFonts w:asciiTheme="minorHAnsi" w:hAnsiTheme="minorHAnsi" w:cstheme="minorHAnsi"/>
          <w:spacing w:val="-20"/>
          <w:sz w:val="24"/>
          <w:szCs w:val="24"/>
        </w:rPr>
        <w:t xml:space="preserve"> </w:t>
      </w:r>
      <w:r w:rsidRPr="00B44371">
        <w:rPr>
          <w:rFonts w:asciiTheme="minorHAnsi" w:hAnsiTheme="minorHAnsi" w:cstheme="minorHAnsi"/>
          <w:sz w:val="24"/>
          <w:szCs w:val="24"/>
        </w:rPr>
        <w:t>selanjutnya</w:t>
      </w:r>
      <w:r w:rsidRPr="00B44371">
        <w:rPr>
          <w:rFonts w:asciiTheme="minorHAnsi" w:hAnsiTheme="minorHAnsi" w:cstheme="minorHAnsi"/>
          <w:spacing w:val="-20"/>
          <w:sz w:val="24"/>
          <w:szCs w:val="24"/>
        </w:rPr>
        <w:t xml:space="preserve"> </w:t>
      </w:r>
      <w:r w:rsidRPr="00B44371">
        <w:rPr>
          <w:rFonts w:asciiTheme="minorHAnsi" w:hAnsiTheme="minorHAnsi" w:cstheme="minorHAnsi"/>
          <w:sz w:val="24"/>
          <w:szCs w:val="24"/>
        </w:rPr>
        <w:t>disebut</w:t>
      </w:r>
      <w:r w:rsidRPr="00B44371">
        <w:rPr>
          <w:rFonts w:asciiTheme="minorHAnsi" w:hAnsiTheme="minorHAnsi" w:cstheme="minorHAnsi"/>
          <w:spacing w:val="-18"/>
          <w:sz w:val="24"/>
          <w:szCs w:val="24"/>
        </w:rPr>
        <w:t xml:space="preserve"> </w:t>
      </w:r>
      <w:r w:rsidRPr="00B44371">
        <w:rPr>
          <w:rFonts w:asciiTheme="minorHAnsi" w:hAnsiTheme="minorHAnsi" w:cstheme="minorHAnsi"/>
          <w:sz w:val="24"/>
          <w:szCs w:val="24"/>
        </w:rPr>
        <w:t>label.”</w:t>
      </w:r>
    </w:p>
    <w:p w:rsidR="00200AA8" w:rsidRPr="00200AA8" w:rsidRDefault="00200AA8" w:rsidP="00200AA8">
      <w:pPr>
        <w:spacing w:line="240" w:lineRule="auto"/>
        <w:ind w:firstLine="720"/>
        <w:jc w:val="both"/>
        <w:rPr>
          <w:rFonts w:cstheme="minorHAnsi"/>
          <w:sz w:val="24"/>
          <w:szCs w:val="24"/>
        </w:rPr>
      </w:pPr>
      <w:r w:rsidRPr="00200AA8">
        <w:rPr>
          <w:rFonts w:cstheme="minorHAnsi"/>
          <w:sz w:val="24"/>
          <w:szCs w:val="24"/>
        </w:rPr>
        <w:lastRenderedPageBreak/>
        <w:t xml:space="preserve">Pencantuman label halal ditujukan untuk melindungi masyarakat yang beragama Islam agar terhindar dari produk makanan yang tidak halal, menjadi polemik tersendiri bagi pedagang atau pengusaha makanan tradisional yang secara turun temurun sudah mendarah daging bagi masyarakat yang mengkonsumsi makanan tradisional tersebut salah satunya nasi jamblang, sistem jaminan halal diperlukan kajian juga dengan hukum adat atau kearifan masyarakat lokal agar tidak terjadi gesekan di dalam masyarakat, dan dalam prakteknya produk halal adalah produk yang telah dinyatakan halal sesuai dengan syariat Islam.   </w:t>
      </w:r>
    </w:p>
    <w:p w:rsidR="00DC246F" w:rsidRPr="00B44371" w:rsidRDefault="00200AA8" w:rsidP="00DC246F">
      <w:pPr>
        <w:spacing w:line="480" w:lineRule="auto"/>
        <w:ind w:left="360"/>
        <w:jc w:val="both"/>
        <w:rPr>
          <w:rFonts w:cstheme="minorHAnsi"/>
          <w:sz w:val="24"/>
          <w:szCs w:val="24"/>
        </w:rPr>
      </w:pPr>
      <w:r>
        <w:rPr>
          <w:rFonts w:cstheme="minorHAnsi"/>
          <w:sz w:val="24"/>
          <w:szCs w:val="24"/>
        </w:rPr>
        <w:t>B</w:t>
      </w:r>
      <w:r w:rsidR="00DC246F" w:rsidRPr="00B44371">
        <w:rPr>
          <w:rFonts w:cstheme="minorHAnsi"/>
          <w:sz w:val="24"/>
          <w:szCs w:val="24"/>
        </w:rPr>
        <w:t>agan untuk Sertifikasi Halal, sebagai berikut:</w:t>
      </w:r>
    </w:p>
    <w:p w:rsidR="00403A4D" w:rsidRPr="00334EF4" w:rsidRDefault="00DC246F" w:rsidP="00403A4D">
      <w:pPr>
        <w:pStyle w:val="ListParagraph"/>
        <w:spacing w:after="0"/>
        <w:ind w:left="360" w:firstLine="720"/>
        <w:jc w:val="both"/>
        <w:rPr>
          <w:rFonts w:asciiTheme="minorHAnsi" w:hAnsiTheme="minorHAnsi" w:cstheme="minorHAnsi"/>
          <w:sz w:val="24"/>
          <w:szCs w:val="24"/>
          <w:lang w:val="en-US"/>
        </w:rPr>
      </w:pPr>
      <w:r w:rsidRPr="00334EF4">
        <w:rPr>
          <w:rFonts w:ascii="Times New Roman" w:hAnsi="Times New Roman" w:cs="Times New Roman"/>
          <w:noProof/>
          <w:sz w:val="24"/>
          <w:szCs w:val="24"/>
          <w:lang w:val="en-US" w:eastAsia="en-US"/>
        </w:rPr>
        <w:drawing>
          <wp:inline distT="0" distB="0" distL="0" distR="0" wp14:anchorId="61A77498" wp14:editId="7030D264">
            <wp:extent cx="5547873" cy="5960524"/>
            <wp:effectExtent l="0" t="0" r="0" b="2540"/>
            <wp:docPr id="2" name="Picture 2" descr="http://www.halalmui.org/mui14/photos/FlowhartCe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alalmui.org/mui14/photos/FlowhartCero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7259" cy="5959864"/>
                    </a:xfrm>
                    <a:prstGeom prst="rect">
                      <a:avLst/>
                    </a:prstGeom>
                    <a:noFill/>
                    <a:ln>
                      <a:noFill/>
                    </a:ln>
                  </pic:spPr>
                </pic:pic>
              </a:graphicData>
            </a:graphic>
          </wp:inline>
        </w:drawing>
      </w:r>
    </w:p>
    <w:p w:rsidR="00403A4D" w:rsidRPr="00334EF4" w:rsidRDefault="00403A4D" w:rsidP="00403A4D">
      <w:pPr>
        <w:pStyle w:val="ListParagraph"/>
        <w:spacing w:after="0"/>
        <w:ind w:left="360" w:firstLine="720"/>
        <w:jc w:val="both"/>
        <w:rPr>
          <w:rFonts w:asciiTheme="minorHAnsi" w:hAnsiTheme="minorHAnsi" w:cstheme="minorHAnsi"/>
          <w:sz w:val="24"/>
          <w:szCs w:val="24"/>
          <w:lang w:val="en-US"/>
        </w:rPr>
      </w:pPr>
    </w:p>
    <w:p w:rsidR="00403A4D" w:rsidRPr="00334EF4" w:rsidRDefault="00403A4D" w:rsidP="00403A4D">
      <w:pPr>
        <w:pStyle w:val="ListParagraph"/>
        <w:spacing w:after="0"/>
        <w:ind w:left="360" w:firstLine="720"/>
        <w:jc w:val="both"/>
        <w:rPr>
          <w:rFonts w:asciiTheme="minorHAnsi" w:hAnsiTheme="minorHAnsi" w:cstheme="minorHAnsi"/>
          <w:sz w:val="24"/>
          <w:szCs w:val="24"/>
          <w:lang w:val="en-US"/>
        </w:rPr>
      </w:pPr>
    </w:p>
    <w:p w:rsidR="00396786" w:rsidRDefault="00396786" w:rsidP="00DC246F">
      <w:pPr>
        <w:spacing w:after="0" w:line="240" w:lineRule="auto"/>
        <w:ind w:firstLine="720"/>
        <w:jc w:val="both"/>
        <w:rPr>
          <w:rFonts w:cstheme="minorHAnsi"/>
          <w:sz w:val="24"/>
          <w:szCs w:val="24"/>
        </w:rPr>
      </w:pPr>
    </w:p>
    <w:p w:rsidR="00DC246F" w:rsidRDefault="00DC246F" w:rsidP="00DC246F">
      <w:pPr>
        <w:spacing w:after="0" w:line="240" w:lineRule="auto"/>
        <w:ind w:firstLine="720"/>
        <w:jc w:val="both"/>
        <w:rPr>
          <w:rFonts w:cstheme="minorHAnsi"/>
          <w:sz w:val="24"/>
          <w:szCs w:val="24"/>
        </w:rPr>
      </w:pPr>
      <w:r w:rsidRPr="00334EF4">
        <w:rPr>
          <w:rFonts w:cstheme="minorHAnsi"/>
          <w:sz w:val="24"/>
          <w:szCs w:val="24"/>
        </w:rPr>
        <w:lastRenderedPageBreak/>
        <w:t xml:space="preserve">Sertifikat halal merupakan fatwa tertulis yang diterbitkan oleh MUI untuk produk yang telah dinyatakan halal setelah melalui proses pendaftaran, audit dan rapat Komisi Fatwa MUI. Pada tataran praktik di Indonesia usaha untuk memberikan proteksi terhadap hak-hak konsumen Muslim dinyatakan melalui Surat Keputusan (SK) Menteri Agama Nomor 518 tanggal 30 November 2011 tentang Tata Cara Pemeriksaan dan Penetapan Pangan Halal. </w:t>
      </w:r>
      <w:proofErr w:type="gramStart"/>
      <w:r w:rsidRPr="00334EF4">
        <w:rPr>
          <w:rFonts w:cstheme="minorHAnsi"/>
          <w:sz w:val="24"/>
          <w:szCs w:val="24"/>
        </w:rPr>
        <w:t>Tampaknya Pemerintah berusaha kembali menerapkan labelisasi halal pada produk makanan dan minuman.</w:t>
      </w:r>
      <w:proofErr w:type="gramEnd"/>
      <w:r w:rsidRPr="00334EF4">
        <w:rPr>
          <w:rStyle w:val="FootnoteReference"/>
          <w:rFonts w:cstheme="minorHAnsi"/>
          <w:sz w:val="24"/>
          <w:szCs w:val="24"/>
        </w:rPr>
        <w:footnoteReference w:id="38"/>
      </w:r>
      <w:proofErr w:type="gramStart"/>
      <w:r w:rsidR="006B7CEB">
        <w:rPr>
          <w:rFonts w:cstheme="minorHAnsi"/>
          <w:sz w:val="24"/>
          <w:szCs w:val="24"/>
        </w:rPr>
        <w:t>hal</w:t>
      </w:r>
      <w:proofErr w:type="gramEnd"/>
      <w:r w:rsidR="006B7CEB">
        <w:rPr>
          <w:rFonts w:cstheme="minorHAnsi"/>
          <w:sz w:val="24"/>
          <w:szCs w:val="24"/>
        </w:rPr>
        <w:t xml:space="preserve"> ini bertujuan untuk melindungi konsumen luas.</w:t>
      </w:r>
    </w:p>
    <w:p w:rsidR="00B20DF4" w:rsidRPr="00334EF4" w:rsidRDefault="00B20DF4" w:rsidP="00DC246F">
      <w:pPr>
        <w:spacing w:after="0" w:line="240" w:lineRule="auto"/>
        <w:ind w:firstLine="720"/>
        <w:jc w:val="both"/>
        <w:rPr>
          <w:rFonts w:cstheme="minorHAnsi"/>
          <w:sz w:val="24"/>
          <w:szCs w:val="24"/>
        </w:rPr>
      </w:pPr>
    </w:p>
    <w:p w:rsidR="00930674" w:rsidRPr="00334EF4" w:rsidRDefault="00930674" w:rsidP="005048DF">
      <w:pPr>
        <w:pStyle w:val="ListParagraph"/>
        <w:numPr>
          <w:ilvl w:val="0"/>
          <w:numId w:val="1"/>
        </w:numPr>
        <w:spacing w:after="0"/>
        <w:ind w:left="0" w:hanging="284"/>
        <w:jc w:val="both"/>
        <w:rPr>
          <w:rFonts w:asciiTheme="minorHAnsi" w:hAnsiTheme="minorHAnsi" w:cstheme="minorHAnsi"/>
          <w:b/>
          <w:bCs/>
          <w:sz w:val="24"/>
          <w:szCs w:val="24"/>
        </w:rPr>
      </w:pPr>
      <w:r w:rsidRPr="00334EF4">
        <w:rPr>
          <w:rFonts w:asciiTheme="minorHAnsi" w:hAnsiTheme="minorHAnsi" w:cstheme="minorHAnsi"/>
          <w:b/>
          <w:bCs/>
          <w:sz w:val="24"/>
          <w:szCs w:val="24"/>
        </w:rPr>
        <w:t>PENUTUP</w:t>
      </w:r>
    </w:p>
    <w:p w:rsidR="00834578" w:rsidRPr="00334EF4" w:rsidRDefault="00834578" w:rsidP="005048DF">
      <w:pPr>
        <w:pStyle w:val="ListParagraph"/>
        <w:spacing w:after="0"/>
        <w:ind w:left="0"/>
        <w:jc w:val="both"/>
        <w:rPr>
          <w:rFonts w:asciiTheme="minorHAnsi" w:hAnsiTheme="minorHAnsi" w:cstheme="minorHAnsi"/>
          <w:b/>
          <w:bCs/>
          <w:sz w:val="24"/>
          <w:szCs w:val="24"/>
        </w:rPr>
      </w:pPr>
    </w:p>
    <w:p w:rsidR="00930674" w:rsidRPr="00334EF4" w:rsidRDefault="00930674" w:rsidP="005048DF">
      <w:pPr>
        <w:spacing w:after="0"/>
        <w:ind w:firstLine="720"/>
        <w:jc w:val="both"/>
        <w:rPr>
          <w:rFonts w:cstheme="minorHAnsi"/>
          <w:sz w:val="24"/>
          <w:szCs w:val="24"/>
        </w:rPr>
      </w:pPr>
      <w:r w:rsidRPr="00334EF4">
        <w:rPr>
          <w:rFonts w:cstheme="minorHAnsi"/>
          <w:sz w:val="24"/>
          <w:szCs w:val="24"/>
        </w:rPr>
        <w:t xml:space="preserve">Berdasarkan hasil penelitian dan pembahasan tentang halal kuliner prespektif hukum adat dalam kacamata Hazairin melalui </w:t>
      </w:r>
      <w:r w:rsidRPr="00334EF4">
        <w:rPr>
          <w:rFonts w:cstheme="minorHAnsi"/>
          <w:i/>
          <w:sz w:val="24"/>
          <w:szCs w:val="24"/>
        </w:rPr>
        <w:t>teori receptive exit</w:t>
      </w:r>
      <w:r w:rsidRPr="00334EF4">
        <w:rPr>
          <w:rFonts w:cstheme="minorHAnsi"/>
          <w:sz w:val="24"/>
          <w:szCs w:val="24"/>
        </w:rPr>
        <w:t xml:space="preserve">, maka dapat </w:t>
      </w:r>
      <w:proofErr w:type="gramStart"/>
      <w:r w:rsidRPr="00334EF4">
        <w:rPr>
          <w:rFonts w:cstheme="minorHAnsi"/>
          <w:sz w:val="24"/>
          <w:szCs w:val="24"/>
        </w:rPr>
        <w:t>ditarik  kesimpulan</w:t>
      </w:r>
      <w:proofErr w:type="gramEnd"/>
      <w:r w:rsidRPr="00334EF4">
        <w:rPr>
          <w:rFonts w:cstheme="minorHAnsi"/>
          <w:sz w:val="24"/>
          <w:szCs w:val="24"/>
        </w:rPr>
        <w:t xml:space="preserve"> penelitian sebagai berikut :</w:t>
      </w:r>
    </w:p>
    <w:p w:rsidR="00930674" w:rsidRPr="00334EF4" w:rsidRDefault="00930674" w:rsidP="005048DF">
      <w:pPr>
        <w:spacing w:after="0"/>
        <w:ind w:firstLine="720"/>
        <w:jc w:val="both"/>
        <w:rPr>
          <w:rFonts w:cstheme="minorHAnsi"/>
          <w:sz w:val="24"/>
          <w:szCs w:val="24"/>
        </w:rPr>
      </w:pPr>
    </w:p>
    <w:p w:rsidR="00DE2E4C" w:rsidRPr="004A28FE" w:rsidRDefault="00930674" w:rsidP="004A28FE">
      <w:pPr>
        <w:pStyle w:val="ListParagraph"/>
        <w:numPr>
          <w:ilvl w:val="0"/>
          <w:numId w:val="8"/>
        </w:numPr>
        <w:spacing w:after="0"/>
        <w:ind w:left="0"/>
        <w:jc w:val="both"/>
        <w:rPr>
          <w:rFonts w:asciiTheme="minorHAnsi" w:hAnsiTheme="minorHAnsi" w:cstheme="minorHAnsi"/>
          <w:sz w:val="24"/>
          <w:szCs w:val="24"/>
        </w:rPr>
      </w:pPr>
      <w:r w:rsidRPr="00367AA4">
        <w:rPr>
          <w:rFonts w:asciiTheme="minorHAnsi" w:hAnsiTheme="minorHAnsi" w:cstheme="minorHAnsi"/>
          <w:sz w:val="24"/>
          <w:szCs w:val="24"/>
        </w:rPr>
        <w:t xml:space="preserve">Halal dan haram merupakan persoalan penting bagi umat Islam terutama apabila membicarakan berkaitan makanan, minuman dan pakaian serta bahan-bahan lain yang menyangkut hajat masyarakat luas. </w:t>
      </w:r>
      <w:r w:rsidR="00367AA4" w:rsidRPr="00367AA4">
        <w:rPr>
          <w:rFonts w:asciiTheme="minorHAnsi" w:hAnsiTheme="minorHAnsi" w:cstheme="minorHAnsi"/>
          <w:sz w:val="24"/>
          <w:szCs w:val="24"/>
        </w:rPr>
        <w:t xml:space="preserve">Hazairin, merupakan pelopor tentang pentingnya fikih (hukum Islam) yang </w:t>
      </w:r>
      <w:r w:rsidR="00367AA4" w:rsidRPr="00023F51">
        <w:rPr>
          <w:rFonts w:asciiTheme="minorHAnsi" w:hAnsiTheme="minorHAnsi" w:cstheme="minorHAnsi"/>
          <w:sz w:val="24"/>
          <w:szCs w:val="24"/>
        </w:rPr>
        <w:t>bercorak keindonesiaan. Gagasan mereka berupaya untuk melakukan kontekstualisasi hukum Islam dengan budaya dan realitas masyarakat Indonesia, tanpa ter</w:t>
      </w:r>
      <w:r w:rsidR="00367AA4" w:rsidRPr="00023F51">
        <w:rPr>
          <w:rFonts w:asciiTheme="minorHAnsi" w:hAnsiTheme="minorHAnsi" w:cstheme="minorHAnsi"/>
          <w:sz w:val="24"/>
          <w:szCs w:val="24"/>
          <w:lang w:val="en-US"/>
        </w:rPr>
        <w:t>kurung</w:t>
      </w:r>
      <w:r w:rsidR="00367AA4" w:rsidRPr="00023F51">
        <w:rPr>
          <w:rFonts w:asciiTheme="minorHAnsi" w:hAnsiTheme="minorHAnsi" w:cstheme="minorHAnsi"/>
          <w:sz w:val="24"/>
          <w:szCs w:val="24"/>
        </w:rPr>
        <w:t xml:space="preserve"> oleh produk fikih klasik yang kental diwarnai oleh corak budaya Arab</w:t>
      </w:r>
      <w:r w:rsidR="00367AA4" w:rsidRPr="00023F51">
        <w:rPr>
          <w:rFonts w:asciiTheme="minorHAnsi" w:hAnsiTheme="minorHAnsi" w:cstheme="minorHAnsi"/>
          <w:sz w:val="24"/>
          <w:szCs w:val="24"/>
          <w:lang w:val="en-US"/>
        </w:rPr>
        <w:t xml:space="preserve">. Diambil dari </w:t>
      </w:r>
      <w:r w:rsidR="00367AA4" w:rsidRPr="00023F51">
        <w:rPr>
          <w:rFonts w:asciiTheme="minorHAnsi" w:hAnsiTheme="minorHAnsi" w:cstheme="minorHAnsi"/>
          <w:i/>
          <w:sz w:val="24"/>
          <w:szCs w:val="24"/>
        </w:rPr>
        <w:t xml:space="preserve">Teori receptie </w:t>
      </w:r>
      <w:proofErr w:type="gramStart"/>
      <w:r w:rsidR="00367AA4" w:rsidRPr="00023F51">
        <w:rPr>
          <w:rFonts w:asciiTheme="minorHAnsi" w:hAnsiTheme="minorHAnsi" w:cstheme="minorHAnsi"/>
          <w:i/>
          <w:sz w:val="24"/>
          <w:szCs w:val="24"/>
        </w:rPr>
        <w:t>exit</w:t>
      </w:r>
      <w:r w:rsidR="00367AA4" w:rsidRPr="00023F51">
        <w:rPr>
          <w:rFonts w:asciiTheme="minorHAnsi" w:hAnsiTheme="minorHAnsi" w:cstheme="minorHAnsi"/>
          <w:sz w:val="24"/>
          <w:szCs w:val="24"/>
        </w:rPr>
        <w:t xml:space="preserve"> </w:t>
      </w:r>
      <w:r w:rsidR="00367AA4" w:rsidRPr="00023F51">
        <w:rPr>
          <w:rFonts w:asciiTheme="minorHAnsi" w:hAnsiTheme="minorHAnsi" w:cstheme="minorHAnsi"/>
          <w:sz w:val="24"/>
          <w:szCs w:val="24"/>
          <w:lang w:val="en-US"/>
        </w:rPr>
        <w:t xml:space="preserve"> yang</w:t>
      </w:r>
      <w:proofErr w:type="gramEnd"/>
      <w:r w:rsidR="00367AA4" w:rsidRPr="00023F51">
        <w:rPr>
          <w:rFonts w:asciiTheme="minorHAnsi" w:hAnsiTheme="minorHAnsi" w:cstheme="minorHAnsi"/>
          <w:sz w:val="24"/>
          <w:szCs w:val="24"/>
          <w:lang w:val="en-US"/>
        </w:rPr>
        <w:t xml:space="preserve"> dikemukakan oleh Hazairin</w:t>
      </w:r>
      <w:r w:rsidR="00023F51" w:rsidRPr="00023F51">
        <w:rPr>
          <w:rFonts w:asciiTheme="minorHAnsi" w:hAnsiTheme="minorHAnsi" w:cstheme="minorHAnsi"/>
          <w:sz w:val="24"/>
          <w:szCs w:val="24"/>
        </w:rPr>
        <w:t xml:space="preserve"> teori </w:t>
      </w:r>
      <w:r w:rsidR="00396786">
        <w:rPr>
          <w:rFonts w:asciiTheme="minorHAnsi" w:hAnsiTheme="minorHAnsi" w:cstheme="minorHAnsi"/>
          <w:sz w:val="24"/>
          <w:szCs w:val="24"/>
          <w:lang w:val="en-US"/>
        </w:rPr>
        <w:t xml:space="preserve">ini </w:t>
      </w:r>
      <w:r w:rsidR="00023F51" w:rsidRPr="00023F51">
        <w:rPr>
          <w:rFonts w:asciiTheme="minorHAnsi" w:hAnsiTheme="minorHAnsi" w:cstheme="minorHAnsi"/>
          <w:sz w:val="24"/>
          <w:szCs w:val="24"/>
        </w:rPr>
        <w:t>menyatakan bahwa hukum yang berlaku bagi umat Islam di Indonesia adalah hukum Islam</w:t>
      </w:r>
      <w:r w:rsidR="00023F51" w:rsidRPr="00023F51">
        <w:rPr>
          <w:rFonts w:asciiTheme="minorHAnsi" w:hAnsiTheme="minorHAnsi" w:cstheme="minorHAnsi"/>
          <w:sz w:val="24"/>
          <w:szCs w:val="24"/>
          <w:lang w:val="en-US"/>
        </w:rPr>
        <w:t>.</w:t>
      </w:r>
      <w:r w:rsidR="00367AA4" w:rsidRPr="00023F51">
        <w:rPr>
          <w:rFonts w:asciiTheme="minorHAnsi" w:hAnsiTheme="minorHAnsi" w:cstheme="minorHAnsi"/>
          <w:sz w:val="24"/>
          <w:szCs w:val="24"/>
          <w:lang w:val="en-US"/>
        </w:rPr>
        <w:t xml:space="preserve"> </w:t>
      </w:r>
      <w:r w:rsidR="00023F51" w:rsidRPr="00023F51">
        <w:rPr>
          <w:rFonts w:asciiTheme="minorHAnsi" w:hAnsiTheme="minorHAnsi" w:cstheme="minorHAnsi"/>
          <w:sz w:val="24"/>
          <w:szCs w:val="24"/>
          <w:lang w:val="en-US"/>
        </w:rPr>
        <w:t>K</w:t>
      </w:r>
      <w:r w:rsidR="00367AA4" w:rsidRPr="00023F51">
        <w:rPr>
          <w:rFonts w:asciiTheme="minorHAnsi" w:hAnsiTheme="minorHAnsi" w:cstheme="minorHAnsi"/>
          <w:sz w:val="24"/>
          <w:szCs w:val="24"/>
          <w:lang w:val="en-US"/>
        </w:rPr>
        <w:t>emudian dihubungkan dengan k</w:t>
      </w:r>
      <w:r w:rsidR="00367AA4" w:rsidRPr="00023F51">
        <w:rPr>
          <w:rFonts w:asciiTheme="minorHAnsi" w:hAnsiTheme="minorHAnsi" w:cstheme="minorHAnsi"/>
          <w:sz w:val="24"/>
          <w:szCs w:val="24"/>
        </w:rPr>
        <w:t xml:space="preserve">onsep halal yang dapat diambil dari teori tersebut adalah halal harus berdasarkan syariat </w:t>
      </w:r>
      <w:proofErr w:type="gramStart"/>
      <w:r w:rsidR="00367AA4" w:rsidRPr="00023F51">
        <w:rPr>
          <w:rFonts w:asciiTheme="minorHAnsi" w:hAnsiTheme="minorHAnsi" w:cstheme="minorHAnsi"/>
          <w:sz w:val="24"/>
          <w:szCs w:val="24"/>
        </w:rPr>
        <w:t>islam</w:t>
      </w:r>
      <w:proofErr w:type="gramEnd"/>
      <w:r w:rsidR="00367AA4" w:rsidRPr="00023F51">
        <w:rPr>
          <w:rFonts w:asciiTheme="minorHAnsi" w:hAnsiTheme="minorHAnsi" w:cstheme="minorHAnsi"/>
          <w:sz w:val="24"/>
          <w:szCs w:val="24"/>
        </w:rPr>
        <w:t xml:space="preserve"> dengan mengedepankan prinsip tauhid. Ketika dalam memproduksi makanan halal berada di dalam</w:t>
      </w:r>
      <w:r w:rsidR="00023F51" w:rsidRPr="00023F51">
        <w:rPr>
          <w:rFonts w:asciiTheme="minorHAnsi" w:hAnsiTheme="minorHAnsi" w:cstheme="minorHAnsi"/>
          <w:sz w:val="24"/>
          <w:szCs w:val="24"/>
        </w:rPr>
        <w:t xml:space="preserve"> wilayah</w:t>
      </w:r>
      <w:r w:rsidR="00023F51">
        <w:rPr>
          <w:rFonts w:asciiTheme="minorHAnsi" w:hAnsiTheme="minorHAnsi" w:cstheme="minorHAnsi"/>
          <w:sz w:val="24"/>
          <w:szCs w:val="24"/>
        </w:rPr>
        <w:t xml:space="preserve"> islam maka wajib mengg</w:t>
      </w:r>
      <w:r w:rsidR="00023F51">
        <w:rPr>
          <w:rFonts w:asciiTheme="minorHAnsi" w:hAnsiTheme="minorHAnsi" w:cstheme="minorHAnsi"/>
          <w:sz w:val="24"/>
          <w:szCs w:val="24"/>
          <w:lang w:val="en-US"/>
        </w:rPr>
        <w:t>u</w:t>
      </w:r>
      <w:r w:rsidR="00367AA4" w:rsidRPr="00367AA4">
        <w:rPr>
          <w:rFonts w:asciiTheme="minorHAnsi" w:hAnsiTheme="minorHAnsi" w:cstheme="minorHAnsi"/>
          <w:sz w:val="24"/>
          <w:szCs w:val="24"/>
        </w:rPr>
        <w:t>nakan syariat islam di dalamnya tanpa terkecuali baik makanan tradisional maupun modern</w:t>
      </w:r>
      <w:r w:rsidR="00367AA4">
        <w:rPr>
          <w:rFonts w:asciiTheme="minorHAnsi" w:hAnsiTheme="minorHAnsi" w:cstheme="minorHAnsi"/>
          <w:sz w:val="24"/>
          <w:szCs w:val="24"/>
          <w:lang w:val="en-US"/>
        </w:rPr>
        <w:t xml:space="preserve"> </w:t>
      </w:r>
      <w:r w:rsidR="00023F51">
        <w:rPr>
          <w:rFonts w:asciiTheme="minorHAnsi" w:hAnsiTheme="minorHAnsi" w:cstheme="minorHAnsi"/>
          <w:sz w:val="24"/>
          <w:szCs w:val="24"/>
        </w:rPr>
        <w:t>kaitanya dengan halal kuliner</w:t>
      </w:r>
      <w:r w:rsidR="00367AA4" w:rsidRPr="00334EF4">
        <w:rPr>
          <w:rFonts w:asciiTheme="minorHAnsi" w:hAnsiTheme="minorHAnsi" w:cstheme="minorHAnsi"/>
          <w:sz w:val="24"/>
          <w:szCs w:val="24"/>
        </w:rPr>
        <w:t>.</w:t>
      </w:r>
      <w:r w:rsidR="00367AA4" w:rsidRPr="00334EF4">
        <w:rPr>
          <w:rFonts w:asciiTheme="minorHAnsi" w:hAnsiTheme="minorHAnsi" w:cstheme="minorHAnsi"/>
          <w:sz w:val="24"/>
          <w:szCs w:val="24"/>
          <w:lang w:val="en-US"/>
        </w:rPr>
        <w:t xml:space="preserve"> </w:t>
      </w:r>
      <w:r w:rsidR="00367AA4" w:rsidRPr="00334EF4">
        <w:rPr>
          <w:rFonts w:asciiTheme="minorHAnsi" w:hAnsiTheme="minorHAnsi" w:cstheme="minorHAnsi"/>
          <w:sz w:val="24"/>
          <w:szCs w:val="24"/>
        </w:rPr>
        <w:t>Makanan tradisional dalam konteks hukum adat harus tidak bertentangan syariat islam maka hal tersebut bisa dibenarkan dan dipertanggungjawabkan nilai halalnya tersebut</w:t>
      </w:r>
      <w:r w:rsidR="00023F51">
        <w:rPr>
          <w:rFonts w:asciiTheme="minorHAnsi" w:hAnsiTheme="minorHAnsi" w:cstheme="minorHAnsi"/>
          <w:sz w:val="24"/>
          <w:szCs w:val="24"/>
          <w:lang w:val="en-US"/>
        </w:rPr>
        <w:t>.</w:t>
      </w:r>
    </w:p>
    <w:p w:rsidR="004A28FE" w:rsidRPr="00023F51" w:rsidRDefault="004A28FE" w:rsidP="004A28FE">
      <w:pPr>
        <w:pStyle w:val="ListParagraph"/>
        <w:spacing w:after="0"/>
        <w:ind w:left="0"/>
        <w:jc w:val="both"/>
        <w:rPr>
          <w:rFonts w:asciiTheme="minorHAnsi" w:hAnsiTheme="minorHAnsi" w:cstheme="minorHAnsi"/>
          <w:sz w:val="24"/>
          <w:szCs w:val="24"/>
        </w:rPr>
      </w:pPr>
    </w:p>
    <w:p w:rsidR="00DE2E4C" w:rsidRPr="00B20DF4" w:rsidRDefault="00023F51" w:rsidP="00DE2E4C">
      <w:pPr>
        <w:pStyle w:val="ListParagraph"/>
        <w:numPr>
          <w:ilvl w:val="0"/>
          <w:numId w:val="8"/>
        </w:numPr>
        <w:spacing w:after="0"/>
        <w:ind w:left="0"/>
        <w:jc w:val="both"/>
        <w:rPr>
          <w:rFonts w:asciiTheme="minorHAnsi" w:hAnsiTheme="minorHAnsi" w:cstheme="minorHAnsi"/>
          <w:sz w:val="24"/>
          <w:szCs w:val="24"/>
        </w:rPr>
      </w:pPr>
      <w:r w:rsidRPr="004A28FE">
        <w:rPr>
          <w:rFonts w:asciiTheme="minorHAnsi" w:hAnsiTheme="minorHAnsi" w:cstheme="minorHAnsi"/>
          <w:sz w:val="24"/>
          <w:szCs w:val="24"/>
        </w:rPr>
        <w:t>Pemilihan kepada yang halal adalah wajib bagi setiap umat Islam  dan pada masa yang sama juga meninggalkan yang haram adalah merupakan suatu kewajiban. Dalam usaha melindungi masyarakat terhadap produk makanan yang beredar luas, diperlukan usaha untuk bersama khususnya perodusen untuk melakukan sertifikasi label halal melalui LPPOM MUI.</w:t>
      </w:r>
      <w:r w:rsidRPr="004A28FE">
        <w:rPr>
          <w:rFonts w:asciiTheme="minorHAnsi" w:hAnsiTheme="minorHAnsi" w:cstheme="minorHAnsi"/>
          <w:sz w:val="24"/>
          <w:szCs w:val="24"/>
          <w:lang w:val="en-US"/>
        </w:rPr>
        <w:t xml:space="preserve"> Peran LPPOM MUI sangat sentral bagi kemajuan dan perkembangan usaha ma</w:t>
      </w:r>
      <w:r w:rsidR="004A28FE" w:rsidRPr="004A28FE">
        <w:rPr>
          <w:rFonts w:asciiTheme="minorHAnsi" w:hAnsiTheme="minorHAnsi" w:cstheme="minorHAnsi"/>
          <w:sz w:val="24"/>
          <w:szCs w:val="24"/>
          <w:lang w:val="en-US"/>
        </w:rPr>
        <w:t>kanan tradisional di Indonesia</w:t>
      </w:r>
      <w:r w:rsidRPr="004A28FE">
        <w:rPr>
          <w:rFonts w:asciiTheme="minorHAnsi" w:hAnsiTheme="minorHAnsi" w:cstheme="minorHAnsi"/>
          <w:sz w:val="24"/>
          <w:szCs w:val="24"/>
        </w:rPr>
        <w:t>. Adanya sertifkasi serta labelisasi halal bukan saja bertujuan memberi ketentraman batin pada umat Islam tetapi juga ketenangan berproduksi bagi produsen dan peningkatan keuntungan usaha.</w:t>
      </w:r>
      <w:r w:rsidR="004A28FE" w:rsidRPr="004A28FE">
        <w:rPr>
          <w:rFonts w:asciiTheme="minorHAnsi" w:hAnsiTheme="minorHAnsi" w:cstheme="minorHAnsi"/>
          <w:sz w:val="24"/>
          <w:szCs w:val="24"/>
          <w:lang w:val="en-US"/>
        </w:rPr>
        <w:t xml:space="preserve"> </w:t>
      </w:r>
      <w:r w:rsidR="004A28FE" w:rsidRPr="004A28FE">
        <w:rPr>
          <w:rFonts w:asciiTheme="minorHAnsi" w:hAnsiTheme="minorHAnsi" w:cstheme="minorHAnsi"/>
          <w:sz w:val="24"/>
          <w:szCs w:val="24"/>
        </w:rPr>
        <w:t xml:space="preserve">pemaknaan makanan dan minuman halal dalam ajaran Islam meliputi aspek-aspek berikut: (1) dzatnya, (2) cara memprosesnya, dan (3) cara memperolehnya. Adapun hikmah adanya makanan dan minuman halal dan haram yang diberlakukan pada umat manusia, pada hakikatnya untuk: (1) jadi bahan ujian keimanan dan ketakwaan manusia; (2) upaya perlindungan kesehatan manusia; serta (3) </w:t>
      </w:r>
      <w:r w:rsidR="004A28FE" w:rsidRPr="004A28FE">
        <w:rPr>
          <w:rFonts w:asciiTheme="minorHAnsi" w:hAnsiTheme="minorHAnsi" w:cstheme="minorHAnsi"/>
          <w:sz w:val="24"/>
          <w:szCs w:val="24"/>
        </w:rPr>
        <w:lastRenderedPageBreak/>
        <w:t>upaya menjauhkan dari perilaku yang buruk mengingat antara dzat, proses, dan perolehannya terdapat hubungan yang signifikan terhadap kualitas spiritual pribadinya.</w:t>
      </w:r>
      <w:r w:rsidR="004A28FE" w:rsidRPr="004A28FE">
        <w:rPr>
          <w:rFonts w:asciiTheme="minorHAnsi" w:hAnsiTheme="minorHAnsi" w:cstheme="minorHAnsi"/>
          <w:sz w:val="24"/>
          <w:szCs w:val="24"/>
          <w:lang w:val="en-US"/>
        </w:rPr>
        <w:t xml:space="preserve"> </w:t>
      </w:r>
      <w:r w:rsidRPr="004A28FE">
        <w:rPr>
          <w:rFonts w:asciiTheme="minorHAnsi" w:hAnsiTheme="minorHAnsi" w:cstheme="minorHAnsi"/>
          <w:sz w:val="24"/>
          <w:szCs w:val="24"/>
        </w:rPr>
        <w:t>Sertifkat halal adalah fatwa tertulis Majelis Ulama Indonesia (MUI) yang menyatakan kehalalan suatu produk sesuai dengan syariat Islam.</w:t>
      </w:r>
      <w:r w:rsidR="004A28FE" w:rsidRPr="004A28FE">
        <w:rPr>
          <w:rFonts w:ascii="Times New Roman" w:hAnsi="Times New Roman" w:cs="Times New Roman"/>
          <w:sz w:val="24"/>
          <w:szCs w:val="24"/>
        </w:rPr>
        <w:t xml:space="preserve"> </w:t>
      </w:r>
    </w:p>
    <w:p w:rsidR="00B20DF4" w:rsidRPr="004A28FE" w:rsidRDefault="00B20DF4" w:rsidP="00B20DF4">
      <w:pPr>
        <w:pStyle w:val="ListParagraph"/>
        <w:spacing w:after="0"/>
        <w:ind w:left="0"/>
        <w:jc w:val="both"/>
        <w:rPr>
          <w:rFonts w:asciiTheme="minorHAnsi" w:hAnsiTheme="minorHAnsi" w:cstheme="minorHAnsi"/>
          <w:sz w:val="24"/>
          <w:szCs w:val="24"/>
        </w:rPr>
      </w:pPr>
    </w:p>
    <w:p w:rsidR="00D403F6" w:rsidRPr="00334EF4" w:rsidRDefault="00D403F6" w:rsidP="00834578">
      <w:pPr>
        <w:pStyle w:val="ListParagraph"/>
        <w:numPr>
          <w:ilvl w:val="0"/>
          <w:numId w:val="1"/>
        </w:numPr>
        <w:spacing w:after="0" w:line="240" w:lineRule="auto"/>
        <w:ind w:left="0" w:hanging="360"/>
        <w:jc w:val="both"/>
        <w:rPr>
          <w:rFonts w:cstheme="minorHAnsi"/>
          <w:b/>
          <w:bCs/>
          <w:sz w:val="24"/>
          <w:szCs w:val="24"/>
        </w:rPr>
      </w:pPr>
      <w:r w:rsidRPr="00334EF4">
        <w:rPr>
          <w:rFonts w:cstheme="minorHAnsi"/>
          <w:b/>
          <w:bCs/>
          <w:sz w:val="24"/>
          <w:szCs w:val="24"/>
        </w:rPr>
        <w:t>DAFTAR</w:t>
      </w:r>
      <w:r w:rsidR="00834578" w:rsidRPr="00334EF4">
        <w:rPr>
          <w:rFonts w:cstheme="minorHAnsi"/>
          <w:b/>
          <w:bCs/>
          <w:sz w:val="24"/>
          <w:szCs w:val="24"/>
          <w:lang w:val="en-US"/>
        </w:rPr>
        <w:t xml:space="preserve"> </w:t>
      </w:r>
      <w:r w:rsidRPr="00334EF4">
        <w:rPr>
          <w:rFonts w:cstheme="minorHAnsi"/>
          <w:b/>
          <w:bCs/>
          <w:sz w:val="24"/>
          <w:szCs w:val="24"/>
        </w:rPr>
        <w:t>PUSTAKA</w:t>
      </w:r>
    </w:p>
    <w:p w:rsidR="00954AE9" w:rsidRPr="00334EF4" w:rsidRDefault="00954AE9" w:rsidP="00834578">
      <w:pPr>
        <w:spacing w:line="240" w:lineRule="auto"/>
        <w:jc w:val="both"/>
        <w:rPr>
          <w:rFonts w:cstheme="minorHAnsi"/>
          <w:sz w:val="24"/>
          <w:szCs w:val="24"/>
        </w:rPr>
      </w:pPr>
    </w:p>
    <w:p w:rsidR="00DC246F" w:rsidRPr="00334EF4" w:rsidRDefault="0051165E"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cstheme="minorHAnsi"/>
          <w:sz w:val="24"/>
          <w:szCs w:val="24"/>
        </w:rPr>
        <w:fldChar w:fldCharType="begin" w:fldLock="1"/>
      </w:r>
      <w:r w:rsidRPr="00334EF4">
        <w:rPr>
          <w:rFonts w:cstheme="minorHAnsi"/>
          <w:sz w:val="24"/>
          <w:szCs w:val="24"/>
        </w:rPr>
        <w:instrText xml:space="preserve">ADDIN Mendeley Bibliography CSL_BIBLIOGRAPHY </w:instrText>
      </w:r>
      <w:r w:rsidRPr="00334EF4">
        <w:rPr>
          <w:rFonts w:cstheme="minorHAnsi"/>
          <w:sz w:val="24"/>
          <w:szCs w:val="24"/>
        </w:rPr>
        <w:fldChar w:fldCharType="separate"/>
      </w:r>
      <w:r w:rsidR="00DC246F" w:rsidRPr="00334EF4">
        <w:rPr>
          <w:rFonts w:ascii="Calibri" w:hAnsi="Calibri" w:cs="Calibri"/>
          <w:noProof/>
          <w:sz w:val="24"/>
          <w:szCs w:val="24"/>
        </w:rPr>
        <w:t>Adhitya Putra. “Wawancara.” Cirebon: BMT Islamic Centre Cab Arjawinangun, n.d.</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 xml:space="preserve">Ahmad Fahmi Abu Sinnah. </w:t>
      </w:r>
      <w:r w:rsidRPr="00334EF4">
        <w:rPr>
          <w:rFonts w:ascii="Calibri" w:hAnsi="Calibri" w:cs="Calibri"/>
          <w:i/>
          <w:iCs/>
          <w:noProof/>
          <w:sz w:val="24"/>
          <w:szCs w:val="24"/>
        </w:rPr>
        <w:t>Al-Urf Wa Al-Adah Fi Ra’yi Al-Fuqaha</w:t>
      </w:r>
      <w:r w:rsidRPr="00334EF4">
        <w:rPr>
          <w:rFonts w:ascii="Calibri" w:hAnsi="Calibri" w:cs="Calibri"/>
          <w:noProof/>
          <w:sz w:val="24"/>
          <w:szCs w:val="24"/>
        </w:rPr>
        <w:t>. Mesir: Mathba’ah al-Azhar, 1947.</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 xml:space="preserve">Al-Nawawi. </w:t>
      </w:r>
      <w:r w:rsidRPr="00334EF4">
        <w:rPr>
          <w:rFonts w:ascii="Calibri" w:hAnsi="Calibri" w:cs="Calibri"/>
          <w:i/>
          <w:iCs/>
          <w:noProof/>
          <w:sz w:val="24"/>
          <w:szCs w:val="24"/>
        </w:rPr>
        <w:t>Al-Majmu‟ Syaraḥal-Muhażżab</w:t>
      </w:r>
      <w:r w:rsidRPr="00334EF4">
        <w:rPr>
          <w:rFonts w:ascii="Calibri" w:hAnsi="Calibri" w:cs="Calibri"/>
          <w:noProof/>
          <w:sz w:val="24"/>
          <w:szCs w:val="24"/>
        </w:rPr>
        <w:t>. Juz IX., n.d.</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 xml:space="preserve">Al-Qasimi, al-Shaykh Muhammad Jamal al-Din. </w:t>
      </w:r>
      <w:r w:rsidRPr="00334EF4">
        <w:rPr>
          <w:rFonts w:ascii="Calibri" w:hAnsi="Calibri" w:cs="Calibri"/>
          <w:i/>
          <w:iCs/>
          <w:noProof/>
          <w:sz w:val="24"/>
          <w:szCs w:val="24"/>
        </w:rPr>
        <w:t>), Maw“izat Al-Mu”minin Min Ihya’ ‘Ulum Al-Din,</w:t>
      </w:r>
      <w:r w:rsidRPr="00334EF4">
        <w:rPr>
          <w:rFonts w:ascii="Calibri" w:hAnsi="Calibri" w:cs="Calibri"/>
          <w:noProof/>
          <w:sz w:val="24"/>
          <w:szCs w:val="24"/>
        </w:rPr>
        <w:t>. Beirut: Dar al-Nafa’is, 1994.</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 xml:space="preserve">Al-Suyuti. </w:t>
      </w:r>
      <w:r w:rsidRPr="00334EF4">
        <w:rPr>
          <w:rFonts w:ascii="Calibri" w:hAnsi="Calibri" w:cs="Calibri"/>
          <w:i/>
          <w:iCs/>
          <w:noProof/>
          <w:sz w:val="24"/>
          <w:szCs w:val="24"/>
        </w:rPr>
        <w:t>Al-Ashbah Wa Al-Naza’ir</w:t>
      </w:r>
      <w:r w:rsidRPr="00334EF4">
        <w:rPr>
          <w:rFonts w:ascii="Calibri" w:hAnsi="Calibri" w:cs="Calibri"/>
          <w:noProof/>
          <w:sz w:val="24"/>
          <w:szCs w:val="24"/>
        </w:rPr>
        <w:t>. Lubnan: Dar al-Kutub, 2001.</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Apriyantono, A. “Tape,” 2005. http://groups.yahoo.com/group/Halal Baik-Enak/message/5632.</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 xml:space="preserve">At-Tirmiżi. </w:t>
      </w:r>
      <w:r w:rsidRPr="00334EF4">
        <w:rPr>
          <w:rFonts w:ascii="Calibri" w:hAnsi="Calibri" w:cs="Calibri"/>
          <w:i/>
          <w:iCs/>
          <w:noProof/>
          <w:sz w:val="24"/>
          <w:szCs w:val="24"/>
        </w:rPr>
        <w:t>Sunan at-Tirmiżi</w:t>
      </w:r>
      <w:r w:rsidRPr="00334EF4">
        <w:rPr>
          <w:rFonts w:ascii="Calibri" w:hAnsi="Calibri" w:cs="Calibri"/>
          <w:noProof/>
          <w:sz w:val="24"/>
          <w:szCs w:val="24"/>
        </w:rPr>
        <w:t>. III no. ha., n.d.</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 xml:space="preserve">Departemen Agama Republik Indonesia. </w:t>
      </w:r>
      <w:r w:rsidRPr="00334EF4">
        <w:rPr>
          <w:rFonts w:ascii="Calibri" w:hAnsi="Calibri" w:cs="Calibri"/>
          <w:i/>
          <w:iCs/>
          <w:noProof/>
          <w:sz w:val="24"/>
          <w:szCs w:val="24"/>
        </w:rPr>
        <w:t>Panduan Sertifkasi Halal</w:t>
      </w:r>
      <w:r w:rsidRPr="00334EF4">
        <w:rPr>
          <w:rFonts w:ascii="Calibri" w:hAnsi="Calibri" w:cs="Calibri"/>
          <w:noProof/>
          <w:sz w:val="24"/>
          <w:szCs w:val="24"/>
        </w:rPr>
        <w:t>. Jakarta: Departemen Agama RI, 2003.</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 xml:space="preserve">———. </w:t>
      </w:r>
      <w:r w:rsidRPr="00334EF4">
        <w:rPr>
          <w:rFonts w:ascii="Calibri" w:hAnsi="Calibri" w:cs="Calibri"/>
          <w:i/>
          <w:iCs/>
          <w:noProof/>
          <w:sz w:val="24"/>
          <w:szCs w:val="24"/>
        </w:rPr>
        <w:t>Panduan Sertifkasi Halal</w:t>
      </w:r>
      <w:r w:rsidRPr="00334EF4">
        <w:rPr>
          <w:rFonts w:ascii="Calibri" w:hAnsi="Calibri" w:cs="Calibri"/>
          <w:noProof/>
          <w:sz w:val="24"/>
          <w:szCs w:val="24"/>
        </w:rPr>
        <w:t>. Jakarta: Departemen Agama RI, 2003.</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 xml:space="preserve">Dick, Amdiar Amir. </w:t>
      </w:r>
      <w:r w:rsidRPr="00334EF4">
        <w:rPr>
          <w:rFonts w:ascii="Calibri" w:hAnsi="Calibri" w:cs="Calibri"/>
          <w:i/>
          <w:iCs/>
          <w:noProof/>
          <w:sz w:val="24"/>
          <w:szCs w:val="24"/>
        </w:rPr>
        <w:t>Lanscape Baru Perekonomian Masa Depan</w:t>
      </w:r>
      <w:r w:rsidRPr="00334EF4">
        <w:rPr>
          <w:rFonts w:ascii="Calibri" w:hAnsi="Calibri" w:cs="Calibri"/>
          <w:noProof/>
          <w:sz w:val="24"/>
          <w:szCs w:val="24"/>
        </w:rPr>
        <w:t>. Jakarta: SEBI, 2001.</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 xml:space="preserve">Dr. Ir Anton Apriyantono, M.Sc. “Jurnal Halal.” </w:t>
      </w:r>
      <w:r w:rsidRPr="00334EF4">
        <w:rPr>
          <w:rFonts w:ascii="Calibri" w:hAnsi="Calibri" w:cs="Calibri"/>
          <w:i/>
          <w:iCs/>
          <w:noProof/>
          <w:sz w:val="24"/>
          <w:szCs w:val="24"/>
        </w:rPr>
        <w:t>Lifestile Halal</w:t>
      </w:r>
      <w:r w:rsidRPr="00334EF4">
        <w:rPr>
          <w:rFonts w:ascii="Calibri" w:hAnsi="Calibri" w:cs="Calibri"/>
          <w:noProof/>
          <w:sz w:val="24"/>
          <w:szCs w:val="24"/>
        </w:rPr>
        <w:t xml:space="preserve"> vol 2 (2013): 48.</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Edi. “Wawancara.” Cirebon: Warung nasi Jamblang Ibu Rose, n.d.</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Enok Siti Romlah. “Wawancara.” Cirebon: Perumahan Kali Wulu-Plered, n.d.</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Halimah. “Wawancara.” Cirebon: BMT Islamic Centre Kab.Cirebon, n.d.</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 xml:space="preserve">Imam Gunawan. </w:t>
      </w:r>
      <w:r w:rsidRPr="00334EF4">
        <w:rPr>
          <w:rFonts w:ascii="Calibri" w:hAnsi="Calibri" w:cs="Calibri"/>
          <w:i/>
          <w:iCs/>
          <w:noProof/>
          <w:sz w:val="24"/>
          <w:szCs w:val="24"/>
        </w:rPr>
        <w:t>Metode Penelitian Kualitatif: Teori Dan Praktik</w:t>
      </w:r>
      <w:r w:rsidRPr="00334EF4">
        <w:rPr>
          <w:rFonts w:ascii="Calibri" w:hAnsi="Calibri" w:cs="Calibri"/>
          <w:noProof/>
          <w:sz w:val="24"/>
          <w:szCs w:val="24"/>
        </w:rPr>
        <w:t>. Jakarta: Bumi Aksara, 2013.</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 xml:space="preserve">Ismoyowati, Dyah. “‘Halal Food Marketing: A CaseStudy on Consumer Behaviorof Chickenbased Processed Food Consumptionin Central Part of Java.’” </w:t>
      </w:r>
      <w:r w:rsidRPr="00334EF4">
        <w:rPr>
          <w:rFonts w:ascii="Calibri" w:hAnsi="Calibri" w:cs="Calibri"/>
          <w:i/>
          <w:iCs/>
          <w:noProof/>
          <w:sz w:val="24"/>
          <w:szCs w:val="24"/>
        </w:rPr>
        <w:t>Agriculture and Agricultural Sciene Procedia 3</w:t>
      </w:r>
      <w:r w:rsidRPr="00334EF4">
        <w:rPr>
          <w:rFonts w:ascii="Calibri" w:hAnsi="Calibri" w:cs="Calibri"/>
          <w:noProof/>
          <w:sz w:val="24"/>
          <w:szCs w:val="24"/>
        </w:rPr>
        <w:t>, 2015, 169–72.</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“Kamus Besar Bahasa Indonesia.” Jakarta: Departemen Pendidikan Nasional, 2008.</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 xml:space="preserve">Kartubi. “Keutamaan Mengkonsumsi Makanan Halalan Thayyiban.” </w:t>
      </w:r>
      <w:r w:rsidRPr="00334EF4">
        <w:rPr>
          <w:rFonts w:ascii="Calibri" w:hAnsi="Calibri" w:cs="Calibri"/>
          <w:i/>
          <w:iCs/>
          <w:noProof/>
          <w:sz w:val="24"/>
          <w:szCs w:val="24"/>
        </w:rPr>
        <w:t>Jurnal Edu-Bio</w:t>
      </w:r>
      <w:r w:rsidRPr="00334EF4">
        <w:rPr>
          <w:rFonts w:ascii="Calibri" w:hAnsi="Calibri" w:cs="Calibri"/>
          <w:noProof/>
          <w:sz w:val="24"/>
          <w:szCs w:val="24"/>
        </w:rPr>
        <w:t xml:space="preserve"> vol 4 (2013): 42.</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“Keputusan Dewan Pimpinan Majelis Ulama Indonesia Nomor: Kep.311/MUI/IX/2000,” n.d.</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KH. Budiman. “Wawancara.” BAZNAS Kab. Cirebon, n.d.</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KH.Dr Mukhlisin. “Wawancara.” Cirebon: jln. Serayu-Arjawinangun, n.d.</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Majelis Ulama indonesia. “Panduan Umum Sistem Jaminan Halal LPPOM MUI.” Jakarta, 2008. http://www.halalmui.org/images/ stories/pdf/sjh-indonesia.pdf,.</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Mazhida. “‘Label Halal Dan Ikhtiar Perlindungan Konsumen,’” 2009. www.mazhida.wordpress.com,.</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 xml:space="preserve">Meleong, Lexi J. </w:t>
      </w:r>
      <w:r w:rsidRPr="00334EF4">
        <w:rPr>
          <w:rFonts w:ascii="Calibri" w:hAnsi="Calibri" w:cs="Calibri"/>
          <w:i/>
          <w:iCs/>
          <w:noProof/>
          <w:sz w:val="24"/>
          <w:szCs w:val="24"/>
        </w:rPr>
        <w:t>Metodologi Penelitian Kualitatif</w:t>
      </w:r>
      <w:r w:rsidRPr="00334EF4">
        <w:rPr>
          <w:rFonts w:ascii="Calibri" w:hAnsi="Calibri" w:cs="Calibri"/>
          <w:noProof/>
          <w:sz w:val="24"/>
          <w:szCs w:val="24"/>
        </w:rPr>
        <w:t>. Bandung: PT. Remaja Rosda Karya, 2002.</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 xml:space="preserve">Mohani Abdul. “‘Indonesian Small Medium Enterprise (SMEs) and Perception on Halal Food Certication.’” </w:t>
      </w:r>
      <w:r w:rsidRPr="00334EF4">
        <w:rPr>
          <w:rFonts w:ascii="Calibri" w:hAnsi="Calibri" w:cs="Calibri"/>
          <w:i/>
          <w:iCs/>
          <w:noProof/>
          <w:sz w:val="24"/>
          <w:szCs w:val="24"/>
        </w:rPr>
        <w:t>African Journal of Business Management</w:t>
      </w:r>
      <w:r w:rsidRPr="00334EF4">
        <w:rPr>
          <w:rFonts w:ascii="Calibri" w:hAnsi="Calibri" w:cs="Calibri"/>
          <w:noProof/>
          <w:sz w:val="24"/>
          <w:szCs w:val="24"/>
        </w:rPr>
        <w:t xml:space="preserve"> Vol.7(16), (2013): pp.1492-1500.</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 xml:space="preserve">Muhammad Aziz. “Mengkonsumsi Makanan Halal Perspektif Alqu’ran Upaya Menemukan Makna Makanan Halal (Kajian Dengan Pendekatan Teori Fungsi Interpretasi Jorge J.E. Gracia).” </w:t>
      </w:r>
      <w:r w:rsidRPr="00334EF4">
        <w:rPr>
          <w:rFonts w:ascii="Calibri" w:hAnsi="Calibri" w:cs="Calibri"/>
          <w:i/>
          <w:iCs/>
          <w:noProof/>
          <w:sz w:val="24"/>
          <w:szCs w:val="24"/>
        </w:rPr>
        <w:t>Jurnal Syariah Dan Hukum Islam (Al-‘Adalah)</w:t>
      </w:r>
      <w:r w:rsidRPr="00334EF4">
        <w:rPr>
          <w:rFonts w:ascii="Calibri" w:hAnsi="Calibri" w:cs="Calibri"/>
          <w:noProof/>
          <w:sz w:val="24"/>
          <w:szCs w:val="24"/>
        </w:rPr>
        <w:t xml:space="preserve"> ISSN 2503- (2015): 15–35.</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 xml:space="preserve">Qardhawi, Muhammad Yusuf. </w:t>
      </w:r>
      <w:r w:rsidRPr="00334EF4">
        <w:rPr>
          <w:rFonts w:ascii="Calibri" w:hAnsi="Calibri" w:cs="Calibri"/>
          <w:i/>
          <w:iCs/>
          <w:noProof/>
          <w:sz w:val="24"/>
          <w:szCs w:val="24"/>
        </w:rPr>
        <w:t>Peran Nilai Dan Moral Dalam Perekonomian Islam.</w:t>
      </w:r>
      <w:r w:rsidRPr="00334EF4">
        <w:rPr>
          <w:rFonts w:ascii="Calibri" w:hAnsi="Calibri" w:cs="Calibri"/>
          <w:noProof/>
          <w:sz w:val="24"/>
          <w:szCs w:val="24"/>
        </w:rPr>
        <w:t xml:space="preserve"> Jakarta: </w:t>
      </w:r>
      <w:r w:rsidRPr="00334EF4">
        <w:rPr>
          <w:rFonts w:ascii="Calibri" w:hAnsi="Calibri" w:cs="Calibri"/>
          <w:noProof/>
          <w:sz w:val="24"/>
          <w:szCs w:val="24"/>
        </w:rPr>
        <w:lastRenderedPageBreak/>
        <w:t>Rabbani Press, 1995.</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 xml:space="preserve">Rahimah Mohamed Yunos. “.”Understanding Mechanisms to Promote Halal Industry-the Stakeholder’s Views”.” </w:t>
      </w:r>
      <w:r w:rsidRPr="00334EF4">
        <w:rPr>
          <w:rFonts w:ascii="Calibri" w:hAnsi="Calibri" w:cs="Calibri"/>
          <w:i/>
          <w:iCs/>
          <w:noProof/>
          <w:sz w:val="24"/>
          <w:szCs w:val="24"/>
        </w:rPr>
        <w:t>Procedia - Social and Behavioral Sciences 130</w:t>
      </w:r>
      <w:r w:rsidRPr="00334EF4">
        <w:rPr>
          <w:rFonts w:ascii="Calibri" w:hAnsi="Calibri" w:cs="Calibri"/>
          <w:noProof/>
          <w:sz w:val="24"/>
          <w:szCs w:val="24"/>
        </w:rPr>
        <w:t>, 2014, 160–66.</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Ratna. “Wawancara.” Cirebon: BMT Islamic Centre Kab Cirebon, n.d.</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 xml:space="preserve">Riadi Darwis. “. Inventarisasi Khazanah Kuliner Tradisional Desa Pakuwon Kecamatan Cisurupan Kabupaten Garut Dalam Konteks Pembangunan Kampungwisata Halal.” </w:t>
      </w:r>
      <w:r w:rsidRPr="00334EF4">
        <w:rPr>
          <w:rFonts w:ascii="Calibri" w:hAnsi="Calibri" w:cs="Calibri"/>
          <w:i/>
          <w:iCs/>
          <w:noProof/>
          <w:sz w:val="24"/>
          <w:szCs w:val="24"/>
        </w:rPr>
        <w:t>Sekolah Tinggi Pariwisata Bandung</w:t>
      </w:r>
      <w:r w:rsidRPr="00334EF4">
        <w:rPr>
          <w:rFonts w:ascii="Calibri" w:hAnsi="Calibri" w:cs="Calibri"/>
          <w:noProof/>
          <w:sz w:val="24"/>
          <w:szCs w:val="24"/>
        </w:rPr>
        <w:t xml:space="preserve"> Jurnal Vol (n.d.): 243–45.</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Rofi’i, Sunhadji. “Pengertian Halal Dan Haram Menurut Ajaran Islam.” online, 2010. http://www.halalmuibali.or.id/?p=56.</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 xml:space="preserve">Sariwati Mohd Shariff. Nurul Akma AbdLah. “‘Halal Certificationon Chocolate. A Case Study.’” </w:t>
      </w:r>
      <w:r w:rsidRPr="00334EF4">
        <w:rPr>
          <w:rFonts w:ascii="Calibri" w:hAnsi="Calibri" w:cs="Calibri"/>
          <w:i/>
          <w:iCs/>
          <w:noProof/>
          <w:sz w:val="24"/>
          <w:szCs w:val="24"/>
        </w:rPr>
        <w:t>Procedia - Social and Behavioral Sciences 121</w:t>
      </w:r>
      <w:r w:rsidRPr="00334EF4">
        <w:rPr>
          <w:rFonts w:ascii="Calibri" w:hAnsi="Calibri" w:cs="Calibri"/>
          <w:noProof/>
          <w:sz w:val="24"/>
          <w:szCs w:val="24"/>
        </w:rPr>
        <w:t>, 2014, 104 – 112.</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 xml:space="preserve">Soekarno, Soedarso. “Fatwas of The Council of Indonesian Ulama: Astudy of Islamic Legal Thought in Indonesia 1975-1988.” </w:t>
      </w:r>
      <w:r w:rsidRPr="00334EF4">
        <w:rPr>
          <w:rFonts w:ascii="Calibri" w:hAnsi="Calibri" w:cs="Calibri"/>
          <w:i/>
          <w:iCs/>
          <w:noProof/>
          <w:sz w:val="24"/>
          <w:szCs w:val="24"/>
        </w:rPr>
        <w:t>INIS</w:t>
      </w:r>
      <w:r w:rsidRPr="00334EF4">
        <w:rPr>
          <w:rFonts w:ascii="Calibri" w:hAnsi="Calibri" w:cs="Calibri"/>
          <w:noProof/>
          <w:sz w:val="24"/>
          <w:szCs w:val="24"/>
        </w:rPr>
        <w:t>. Jakarta: INIS, 1993.</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Susi Susilawati. “Wawancara.” Cirebon: Warung nasi Jamblang Ibu Nur, n.d.</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szCs w:val="24"/>
        </w:rPr>
      </w:pPr>
      <w:r w:rsidRPr="00334EF4">
        <w:rPr>
          <w:rFonts w:ascii="Calibri" w:hAnsi="Calibri" w:cs="Calibri"/>
          <w:noProof/>
          <w:sz w:val="24"/>
          <w:szCs w:val="24"/>
        </w:rPr>
        <w:t xml:space="preserve">Tuan Sidek T. M. dan Ridzwan Ahmad. “Aplikasi Al-Istihalah Dalam Industri Halal Semasa Menurut Perspektif Maqasid Al-Shariah (The Application of Al-Istihalah in Current Halal Industry From The Perspective of Maqasid Al-Shari‘ah).” </w:t>
      </w:r>
      <w:r w:rsidRPr="00334EF4">
        <w:rPr>
          <w:rFonts w:ascii="Calibri" w:hAnsi="Calibri" w:cs="Calibri"/>
          <w:i/>
          <w:iCs/>
          <w:noProof/>
          <w:sz w:val="24"/>
          <w:szCs w:val="24"/>
        </w:rPr>
        <w:t>International Journal of Humanities Technology and Civilization</w:t>
      </w:r>
      <w:r w:rsidRPr="00334EF4">
        <w:rPr>
          <w:rFonts w:ascii="Calibri" w:hAnsi="Calibri" w:cs="Calibri"/>
          <w:noProof/>
          <w:sz w:val="24"/>
          <w:szCs w:val="24"/>
        </w:rPr>
        <w:t xml:space="preserve"> Vol. 2, No (2017): 1–9.</w:t>
      </w:r>
    </w:p>
    <w:p w:rsidR="00DC246F" w:rsidRPr="00334EF4" w:rsidRDefault="00DC246F" w:rsidP="00DC246F">
      <w:pPr>
        <w:widowControl w:val="0"/>
        <w:autoSpaceDE w:val="0"/>
        <w:autoSpaceDN w:val="0"/>
        <w:adjustRightInd w:val="0"/>
        <w:spacing w:after="0" w:line="240" w:lineRule="auto"/>
        <w:ind w:left="480" w:hanging="480"/>
        <w:rPr>
          <w:rFonts w:ascii="Calibri" w:hAnsi="Calibri" w:cs="Calibri"/>
          <w:noProof/>
          <w:sz w:val="24"/>
        </w:rPr>
      </w:pPr>
      <w:r w:rsidRPr="00334EF4">
        <w:rPr>
          <w:rFonts w:ascii="Calibri" w:hAnsi="Calibri" w:cs="Calibri"/>
          <w:noProof/>
          <w:sz w:val="24"/>
          <w:szCs w:val="24"/>
        </w:rPr>
        <w:t xml:space="preserve">Zahra, Abu. </w:t>
      </w:r>
      <w:r w:rsidRPr="00334EF4">
        <w:rPr>
          <w:rFonts w:ascii="Calibri" w:hAnsi="Calibri" w:cs="Calibri"/>
          <w:i/>
          <w:iCs/>
          <w:noProof/>
          <w:sz w:val="24"/>
          <w:szCs w:val="24"/>
        </w:rPr>
        <w:t>Ushul Al-Fiqh</w:t>
      </w:r>
      <w:r w:rsidRPr="00334EF4">
        <w:rPr>
          <w:rFonts w:ascii="Calibri" w:hAnsi="Calibri" w:cs="Calibri"/>
          <w:noProof/>
          <w:sz w:val="24"/>
          <w:szCs w:val="24"/>
        </w:rPr>
        <w:t>. Mesir: Dar al-Fikr al-Arabi, 1958.</w:t>
      </w:r>
    </w:p>
    <w:p w:rsidR="0051165E" w:rsidRPr="00334EF4" w:rsidRDefault="0051165E" w:rsidP="00DC246F">
      <w:pPr>
        <w:widowControl w:val="0"/>
        <w:autoSpaceDE w:val="0"/>
        <w:autoSpaceDN w:val="0"/>
        <w:adjustRightInd w:val="0"/>
        <w:spacing w:after="0" w:line="240" w:lineRule="auto"/>
        <w:ind w:left="480" w:hanging="480"/>
        <w:rPr>
          <w:rFonts w:cstheme="minorHAnsi"/>
          <w:sz w:val="24"/>
          <w:szCs w:val="24"/>
        </w:rPr>
      </w:pPr>
      <w:r w:rsidRPr="00334EF4">
        <w:rPr>
          <w:rFonts w:cstheme="minorHAnsi"/>
          <w:sz w:val="24"/>
          <w:szCs w:val="24"/>
        </w:rPr>
        <w:fldChar w:fldCharType="end"/>
      </w:r>
    </w:p>
    <w:p w:rsidR="00954AE9" w:rsidRPr="00334EF4" w:rsidRDefault="00954AE9" w:rsidP="00834578">
      <w:pPr>
        <w:spacing w:line="240" w:lineRule="auto"/>
        <w:rPr>
          <w:rFonts w:cstheme="minorHAnsi"/>
          <w:sz w:val="24"/>
          <w:szCs w:val="24"/>
        </w:rPr>
      </w:pPr>
    </w:p>
    <w:p w:rsidR="00954AE9" w:rsidRPr="00334EF4" w:rsidRDefault="00954AE9" w:rsidP="00834578">
      <w:pPr>
        <w:spacing w:line="240" w:lineRule="auto"/>
        <w:rPr>
          <w:rFonts w:cstheme="minorHAnsi"/>
          <w:sz w:val="24"/>
          <w:szCs w:val="24"/>
        </w:rPr>
      </w:pPr>
    </w:p>
    <w:p w:rsidR="00381D9D" w:rsidRPr="00334EF4" w:rsidRDefault="00381D9D" w:rsidP="00834578">
      <w:pPr>
        <w:pStyle w:val="ListParagraph"/>
        <w:spacing w:line="240" w:lineRule="auto"/>
        <w:ind w:left="360"/>
        <w:jc w:val="both"/>
        <w:rPr>
          <w:rFonts w:asciiTheme="minorHAnsi" w:hAnsiTheme="minorHAnsi" w:cstheme="minorHAnsi"/>
          <w:b/>
          <w:sz w:val="24"/>
          <w:szCs w:val="24"/>
        </w:rPr>
      </w:pPr>
    </w:p>
    <w:p w:rsidR="00280BCC" w:rsidRPr="00334EF4" w:rsidRDefault="00280BCC" w:rsidP="00834578">
      <w:pPr>
        <w:pStyle w:val="ListParagraph"/>
        <w:spacing w:line="240" w:lineRule="auto"/>
        <w:ind w:left="0" w:firstLine="720"/>
        <w:jc w:val="both"/>
        <w:rPr>
          <w:rFonts w:asciiTheme="minorHAnsi" w:hAnsiTheme="minorHAnsi" w:cstheme="minorHAnsi"/>
          <w:sz w:val="24"/>
          <w:szCs w:val="24"/>
          <w:lang w:val="en-US"/>
        </w:rPr>
      </w:pPr>
    </w:p>
    <w:p w:rsidR="00280BCC" w:rsidRPr="00334EF4" w:rsidRDefault="00280BCC" w:rsidP="00834578">
      <w:pPr>
        <w:spacing w:line="240" w:lineRule="auto"/>
        <w:jc w:val="both"/>
        <w:rPr>
          <w:rFonts w:cstheme="minorHAnsi"/>
          <w:sz w:val="24"/>
          <w:szCs w:val="24"/>
        </w:rPr>
      </w:pPr>
    </w:p>
    <w:p w:rsidR="00916D3E" w:rsidRPr="00334EF4" w:rsidRDefault="00916D3E" w:rsidP="00834578">
      <w:pPr>
        <w:pStyle w:val="ListParagraph"/>
        <w:spacing w:after="0" w:line="240" w:lineRule="auto"/>
        <w:ind w:left="1800"/>
        <w:jc w:val="both"/>
        <w:rPr>
          <w:rFonts w:asciiTheme="minorHAnsi" w:hAnsiTheme="minorHAnsi" w:cstheme="minorHAnsi"/>
          <w:sz w:val="24"/>
          <w:szCs w:val="24"/>
        </w:rPr>
      </w:pPr>
    </w:p>
    <w:p w:rsidR="00916D3E" w:rsidRPr="00334EF4" w:rsidRDefault="00916D3E" w:rsidP="00834578">
      <w:pPr>
        <w:spacing w:after="0" w:line="240" w:lineRule="auto"/>
        <w:ind w:firstLine="851"/>
        <w:jc w:val="both"/>
        <w:rPr>
          <w:rFonts w:cstheme="minorHAnsi"/>
          <w:sz w:val="24"/>
          <w:szCs w:val="24"/>
        </w:rPr>
      </w:pPr>
    </w:p>
    <w:p w:rsidR="00916D3E" w:rsidRPr="00334EF4" w:rsidRDefault="00916D3E" w:rsidP="00834578">
      <w:pPr>
        <w:spacing w:after="0" w:line="240" w:lineRule="auto"/>
        <w:ind w:firstLine="851"/>
        <w:jc w:val="both"/>
        <w:rPr>
          <w:rFonts w:cstheme="minorHAnsi"/>
          <w:sz w:val="24"/>
          <w:szCs w:val="24"/>
        </w:rPr>
      </w:pPr>
    </w:p>
    <w:p w:rsidR="00916D3E" w:rsidRPr="00334EF4" w:rsidRDefault="00916D3E" w:rsidP="00834578">
      <w:pPr>
        <w:spacing w:after="0" w:line="240" w:lineRule="auto"/>
        <w:ind w:firstLine="851"/>
        <w:jc w:val="both"/>
        <w:rPr>
          <w:rFonts w:cstheme="minorHAnsi"/>
          <w:sz w:val="24"/>
          <w:szCs w:val="24"/>
        </w:rPr>
      </w:pPr>
    </w:p>
    <w:p w:rsidR="00916D3E" w:rsidRPr="00334EF4" w:rsidRDefault="00916D3E" w:rsidP="00834578">
      <w:pPr>
        <w:spacing w:after="0" w:line="240" w:lineRule="auto"/>
        <w:ind w:firstLine="851"/>
        <w:jc w:val="both"/>
        <w:rPr>
          <w:rFonts w:cstheme="minorHAnsi"/>
          <w:sz w:val="24"/>
          <w:szCs w:val="24"/>
        </w:rPr>
      </w:pPr>
    </w:p>
    <w:p w:rsidR="006A647D" w:rsidRPr="00334EF4" w:rsidRDefault="006A647D" w:rsidP="00834578">
      <w:pPr>
        <w:spacing w:line="240" w:lineRule="auto"/>
        <w:jc w:val="both"/>
        <w:rPr>
          <w:rFonts w:cstheme="minorHAnsi"/>
          <w:sz w:val="24"/>
          <w:szCs w:val="24"/>
        </w:rPr>
      </w:pPr>
    </w:p>
    <w:sectPr w:rsidR="006A647D" w:rsidRPr="00334EF4" w:rsidSect="005048DF">
      <w:footerReference w:type="default" r:id="rId11"/>
      <w:pgSz w:w="11909" w:h="16834" w:code="9"/>
      <w:pgMar w:top="1440" w:right="1440" w:bottom="1440" w:left="1440" w:header="720" w:footer="720" w:gutter="0"/>
      <w:pgBorders w:offsetFrom="page">
        <w:top w:val="single" w:sz="4" w:space="24" w:color="E36C0A" w:themeColor="accent6" w:themeShade="BF"/>
        <w:left w:val="single" w:sz="4" w:space="24" w:color="E36C0A" w:themeColor="accent6" w:themeShade="BF"/>
        <w:bottom w:val="single" w:sz="4" w:space="24" w:color="E36C0A" w:themeColor="accent6" w:themeShade="BF"/>
        <w:right w:val="single" w:sz="4" w:space="24" w:color="E36C0A" w:themeColor="accent6" w:themeShade="B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BB6" w:rsidRDefault="003F3BB6" w:rsidP="006A647D">
      <w:pPr>
        <w:spacing w:after="0" w:line="240" w:lineRule="auto"/>
      </w:pPr>
      <w:r>
        <w:separator/>
      </w:r>
    </w:p>
  </w:endnote>
  <w:endnote w:type="continuationSeparator" w:id="0">
    <w:p w:rsidR="003F3BB6" w:rsidRDefault="003F3BB6" w:rsidP="006A6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Pro-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871250"/>
      <w:docPartObj>
        <w:docPartGallery w:val="Page Numbers (Bottom of Page)"/>
        <w:docPartUnique/>
      </w:docPartObj>
    </w:sdtPr>
    <w:sdtEndPr>
      <w:rPr>
        <w:noProof/>
      </w:rPr>
    </w:sdtEndPr>
    <w:sdtContent>
      <w:p w:rsidR="005A27F4" w:rsidRDefault="005A27F4">
        <w:pPr>
          <w:pStyle w:val="Footer"/>
          <w:jc w:val="center"/>
        </w:pPr>
        <w:r>
          <w:fldChar w:fldCharType="begin"/>
        </w:r>
        <w:r>
          <w:instrText xml:space="preserve"> PAGE   \* MERGEFORMAT </w:instrText>
        </w:r>
        <w:r>
          <w:fldChar w:fldCharType="separate"/>
        </w:r>
        <w:r w:rsidR="00396786">
          <w:rPr>
            <w:noProof/>
          </w:rPr>
          <w:t>1</w:t>
        </w:r>
        <w:r>
          <w:rPr>
            <w:noProof/>
          </w:rPr>
          <w:fldChar w:fldCharType="end"/>
        </w:r>
      </w:p>
    </w:sdtContent>
  </w:sdt>
  <w:p w:rsidR="005A27F4" w:rsidRDefault="005A27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BB6" w:rsidRDefault="003F3BB6" w:rsidP="006A647D">
      <w:pPr>
        <w:spacing w:after="0" w:line="240" w:lineRule="auto"/>
      </w:pPr>
      <w:r>
        <w:separator/>
      </w:r>
    </w:p>
  </w:footnote>
  <w:footnote w:type="continuationSeparator" w:id="0">
    <w:p w:rsidR="003F3BB6" w:rsidRDefault="003F3BB6" w:rsidP="006A647D">
      <w:pPr>
        <w:spacing w:after="0" w:line="240" w:lineRule="auto"/>
      </w:pPr>
      <w:r>
        <w:continuationSeparator/>
      </w:r>
    </w:p>
  </w:footnote>
  <w:footnote w:id="1">
    <w:p w:rsidR="006A647D" w:rsidRDefault="006A647D">
      <w:pPr>
        <w:pStyle w:val="FootnoteText"/>
      </w:pPr>
      <w:r>
        <w:rPr>
          <w:rStyle w:val="FootnoteReference"/>
        </w:rPr>
        <w:footnoteRef/>
      </w:r>
      <w:r>
        <w:t xml:space="preserve"> </w:t>
      </w:r>
      <w:r w:rsidRPr="006A647D">
        <w:t xml:space="preserve"> Penulis adalah mahasiswa Prodi Ekonomi Syariah Pascasarjana Institut Agama Islam Negeri (IAIN) Syekh Nurjati Cirebon</w:t>
      </w:r>
    </w:p>
  </w:footnote>
  <w:footnote w:id="2">
    <w:p w:rsidR="0086602E" w:rsidRDefault="0086602E" w:rsidP="00B21545">
      <w:pPr>
        <w:pStyle w:val="FootnoteText"/>
        <w:jc w:val="both"/>
      </w:pPr>
      <w:r>
        <w:rPr>
          <w:rStyle w:val="FootnoteReference"/>
        </w:rPr>
        <w:footnoteRef/>
      </w:r>
      <w:r>
        <w:t xml:space="preserve"> </w:t>
      </w:r>
      <w:r>
        <w:fldChar w:fldCharType="begin" w:fldLock="1"/>
      </w:r>
      <w:r>
        <w:instrText>ADDIN CSL_CITATION { "citationItems" : [ { "id" : "ITEM-1", "itemData" : { "author" : [ { "dropping-particle" : "", "family" : "Al-Qasimi", "given" : "al-Shaykh Muhammad Jamal al-Din", "non-dropping-particle" : "", "parse-names" : false, "suffix" : "" } ], "id" : "ITEM-1", "issued" : { "date-parts" : [ [ "1994" ] ] }, "number-of-pages" : "187-188", "publisher" : "Dar al-Nafa\u2019is", "publisher-place" : "Beirut", "title" : "), Maw\u2018izat al-Mu\u2019minin min Ihya\u2019 \u2018Ulum al-Din,", "type" : "book" }, "uris" : [ "http://www.mendeley.com/documents/?uuid=9e5a222a-7477-4570-bd06-3454b1be41a7" ] } ], "mendeley" : { "formattedCitation" : "al-Shaykh Muhammad Jamal al-Din Al-Qasimi, &lt;i&gt;), Maw\u201cizat Al-Mu\u201dminin Min Ihya\u2019 \u2018Ulum Al-Din,&lt;/i&gt; (Beirut: Dar al-Nafa\u2019is, 1994).", "plainTextFormattedCitation" : "al-Shaykh Muhammad Jamal al-Din Al-Qasimi, ), Maw\u201cizat Al-Mu\u201dminin Min Ihya\u2019 \u2018Ulum Al-Din, (Beirut: Dar al-Nafa\u2019is, 1994).", "previouslyFormattedCitation" : "al-Shaykh Muhammad Jamal al-Din Al-Qasimi, &lt;i&gt;), Maw\u201cizat Al-Mu\u201dminin Min Ihya\u2019 \u2018Ulum Al-Din,&lt;/i&gt; (Beirut: Dar al-Nafa\u2019is, 1994)." }, "properties" : { "noteIndex" : 0 }, "schema" : "https://github.com/citation-style-language/schema/raw/master/csl-citation.json" }</w:instrText>
      </w:r>
      <w:r>
        <w:fldChar w:fldCharType="separate"/>
      </w:r>
      <w:r w:rsidRPr="0086602E">
        <w:rPr>
          <w:noProof/>
        </w:rPr>
        <w:t xml:space="preserve">al-Shaykh Muhammad Jamal al-Din Al-Qasimi, </w:t>
      </w:r>
      <w:r w:rsidRPr="0086602E">
        <w:rPr>
          <w:i/>
          <w:noProof/>
        </w:rPr>
        <w:t>), Maw“izat Al-Mu”minin Min Ihya’ ‘Ulum Al-Din,</w:t>
      </w:r>
      <w:r w:rsidRPr="0086602E">
        <w:rPr>
          <w:noProof/>
        </w:rPr>
        <w:t xml:space="preserve"> (Beirut: Dar al-Nafa’is, 1994).</w:t>
      </w:r>
      <w:r>
        <w:fldChar w:fldCharType="end"/>
      </w:r>
      <w:r>
        <w:t xml:space="preserve"> 187-188</w:t>
      </w:r>
      <w:r w:rsidR="005048DF">
        <w:t>.</w:t>
      </w:r>
    </w:p>
  </w:footnote>
  <w:footnote w:id="3">
    <w:p w:rsidR="0086602E" w:rsidRDefault="0086602E" w:rsidP="00B21545">
      <w:pPr>
        <w:pStyle w:val="FootnoteText"/>
        <w:jc w:val="both"/>
      </w:pPr>
      <w:r>
        <w:rPr>
          <w:rStyle w:val="FootnoteReference"/>
        </w:rPr>
        <w:footnoteRef/>
      </w:r>
      <w:r>
        <w:rPr>
          <w:rStyle w:val="FootnoteReference"/>
        </w:rPr>
        <w:footnoteRef/>
      </w:r>
      <w:r>
        <w:t xml:space="preserve"> </w:t>
      </w:r>
      <w:r>
        <w:fldChar w:fldCharType="begin" w:fldLock="1"/>
      </w:r>
      <w:r>
        <w:instrText>ADDIN CSL_CITATION { "citationItems" : [ { "id" : "ITEM-1", "itemData" : { "author" : [ { "dropping-particle" : "", "family" : "Kartubi", "given" : "", "non-dropping-particle" : "", "parse-names" : false, "suffix" : "" } ], "container-title" : "Jurnal Edu-Bio", "id" : "ITEM-1", "issued" : { "date-parts" : [ [ "2013" ] ] }, "page" : "42", "title" : "Keutamaan Mengkonsumsi Makanan Halalan Thayyiban", "type" : "article-journal", "volume" : "vol 4" }, "uris" : [ "http://www.mendeley.com/documents/?uuid=8e7ea9a6-58c7-45cc-a57a-2ddda8b30d15" ] } ], "mendeley" : { "formattedCitation" : "Kartubi, \u201cKeutamaan Mengkonsumsi Makanan Halalan Thayyiban,\u201d &lt;i&gt;Jurnal Edu-Bio&lt;/i&gt; vol 4 (2013): 42.", "plainTextFormattedCitation" : "Kartubi, \u201cKeutamaan Mengkonsumsi Makanan Halalan Thayyiban,\u201d Jurnal Edu-Bio vol 4 (2013): 42.", "previouslyFormattedCitation" : "Kartubi, \u201cKeutamaan Mengkonsumsi Makanan Halalan Thayyiban,\u201d &lt;i&gt;Jurnal Edu-Bio&lt;/i&gt; vol 4 (2013): 42." }, "properties" : { "noteIndex" : 0 }, "schema" : "https://github.com/citation-style-language/schema/raw/master/csl-citation.json" }</w:instrText>
      </w:r>
      <w:r>
        <w:fldChar w:fldCharType="separate"/>
      </w:r>
      <w:r w:rsidRPr="0086602E">
        <w:rPr>
          <w:noProof/>
        </w:rPr>
        <w:t xml:space="preserve">Kartubi, “Keutamaan Mengkonsumsi Makanan Halalan Thayyiban,” </w:t>
      </w:r>
      <w:r w:rsidRPr="0086602E">
        <w:rPr>
          <w:i/>
          <w:noProof/>
        </w:rPr>
        <w:t>Jurnal Edu-Bio</w:t>
      </w:r>
      <w:r w:rsidRPr="0086602E">
        <w:rPr>
          <w:noProof/>
        </w:rPr>
        <w:t xml:space="preserve"> vol 4 (2013): 42.</w:t>
      </w:r>
      <w:r>
        <w:fldChar w:fldCharType="end"/>
      </w:r>
    </w:p>
  </w:footnote>
  <w:footnote w:id="4">
    <w:p w:rsidR="0086602E" w:rsidRDefault="0086602E" w:rsidP="00B21545">
      <w:pPr>
        <w:pStyle w:val="FootnoteText"/>
        <w:jc w:val="both"/>
      </w:pPr>
      <w:r>
        <w:rPr>
          <w:rStyle w:val="FootnoteReference"/>
        </w:rPr>
        <w:footnoteRef/>
      </w:r>
      <w:r>
        <w:t xml:space="preserve"> </w:t>
      </w:r>
      <w:r>
        <w:fldChar w:fldCharType="begin" w:fldLock="1"/>
      </w:r>
      <w:r w:rsidR="00DB69E8">
        <w:instrText>ADDIN CSL_CITATION { "citationItems" : [ { "id" : "ITEM-1", "itemData" : { "author" : [ { "dropping-particle" : "", "family" : "Qardhawi", "given" : "Muhammad Yusuf", "non-dropping-particle" : "", "parse-names" : false, "suffix" : "" } ], "id" : "ITEM-1", "issued" : { "date-parts" : [ [ "1995" ] ] }, "number-of-pages" : "13", "publisher" : "Rabbani Press", "publisher-place" : "Jakarta", "title" : "Peran Nilai dan Moral dalam Perekonomian Islam.", "type" : "book" }, "uris" : [ "http://www.mendeley.com/documents/?uuid=a643191f-6d7c-4440-b64e-e9c7cd80046f" ] } ], "mendeley" : { "formattedCitation" : "Muhammad Yusuf Qardhawi, &lt;i&gt;Peran Nilai Dan Moral Dalam Perekonomian Islam.&lt;/i&gt; (Jakarta: Rabbani Press, 1995).", "plainTextFormattedCitation" : "Muhammad Yusuf Qardhawi, Peran Nilai Dan Moral Dalam Perekonomian Islam. (Jakarta: Rabbani Press, 1995).", "previouslyFormattedCitation" : "Muhammad Yusuf Qardhawi, &lt;i&gt;Peran Nilai Dan Moral Dalam Perekonomian Islam.&lt;/i&gt; (Jakarta: Rabbani Press, 1995)." }, "properties" : { "noteIndex" : 0 }, "schema" : "https://github.com/citation-style-language/schema/raw/master/csl-citation.json" }</w:instrText>
      </w:r>
      <w:r>
        <w:fldChar w:fldCharType="separate"/>
      </w:r>
      <w:r w:rsidRPr="0086602E">
        <w:rPr>
          <w:noProof/>
        </w:rPr>
        <w:t xml:space="preserve">Muhammad Yusuf Qardhawi, </w:t>
      </w:r>
      <w:r w:rsidRPr="0086602E">
        <w:rPr>
          <w:i/>
          <w:noProof/>
        </w:rPr>
        <w:t>Peran Nilai Dan Moral Dalam Perekonomian Islam.</w:t>
      </w:r>
      <w:r w:rsidRPr="0086602E">
        <w:rPr>
          <w:noProof/>
        </w:rPr>
        <w:t xml:space="preserve"> (Jakarta: Rabbani Press, 1995).</w:t>
      </w:r>
      <w:r>
        <w:fldChar w:fldCharType="end"/>
      </w:r>
      <w:r w:rsidR="005048DF">
        <w:t xml:space="preserve"> 13.</w:t>
      </w:r>
    </w:p>
  </w:footnote>
  <w:footnote w:id="5">
    <w:p w:rsidR="00DB69E8" w:rsidRDefault="00DB69E8" w:rsidP="00B21545">
      <w:pPr>
        <w:pStyle w:val="FootnoteText"/>
        <w:jc w:val="both"/>
      </w:pPr>
      <w:r>
        <w:rPr>
          <w:rStyle w:val="FootnoteReference"/>
        </w:rPr>
        <w:footnoteRef/>
      </w:r>
      <w:r>
        <w:t xml:space="preserve"> </w:t>
      </w:r>
      <w:r>
        <w:fldChar w:fldCharType="begin" w:fldLock="1"/>
      </w:r>
      <w:r w:rsidR="00E0040D">
        <w:instrText>ADDIN CSL_CITATION { "citationItems" : [ { "id" : "ITEM-1", "itemData" : { "author" : [ { "dropping-particle" : "", "family" : "Soekarno", "given" : "Soedarso", "non-dropping-particle" : "", "parse-names" : false, "suffix" : "" } ], "container-title" : "INIS", "id" : "ITEM-1", "issued" : { "date-parts" : [ [ "1993" ] ] }, "publisher" : "INIS", "publisher-place" : "Jakarta", "title" : "Fatwas of The Council of Indonesian Ulama: Astudy of Islamic Legal Thought in Indonesia 1975-1988", "type" : "article" }, "uris" : [ "http://www.mendeley.com/documents/?uuid=f01aba35-7989-459e-9048-b2db9580d32d" ] } ], "mendeley" : { "formattedCitation" : "Soedarso Soekarno, \u201cFatwas of The Council of Indonesian Ulama: Astudy of Islamic Legal Thought in Indonesia 1975-1988,\u201d &lt;i&gt;INIS&lt;/i&gt; (Jakarta: INIS, 1993).", "plainTextFormattedCitation" : "Soedarso Soekarno, \u201cFatwas of The Council of Indonesian Ulama: Astudy of Islamic Legal Thought in Indonesia 1975-1988,\u201d INIS (Jakarta: INIS, 1993).", "previouslyFormattedCitation" : "Soedarso Soekarno, \u201cFatwas of The Council of Indonesian Ulama: Astudy of Islamic Legal Thought in Indonesia 1975-1988,\u201d &lt;i&gt;INIS&lt;/i&gt; (Jakarta: INIS, 1993)." }, "properties" : { "noteIndex" : 0 }, "schema" : "https://github.com/citation-style-language/schema/raw/master/csl-citation.json" }</w:instrText>
      </w:r>
      <w:r>
        <w:fldChar w:fldCharType="separate"/>
      </w:r>
      <w:r w:rsidRPr="00DB69E8">
        <w:rPr>
          <w:noProof/>
        </w:rPr>
        <w:t xml:space="preserve">Soedarso Soekarno, “Fatwas of The Council of Indonesian Ulama: Astudy of Islamic Legal Thought in Indonesia 1975-1988,” </w:t>
      </w:r>
      <w:r w:rsidRPr="00DB69E8">
        <w:rPr>
          <w:i/>
          <w:noProof/>
        </w:rPr>
        <w:t>INIS</w:t>
      </w:r>
      <w:r w:rsidRPr="00DB69E8">
        <w:rPr>
          <w:noProof/>
        </w:rPr>
        <w:t xml:space="preserve"> (Jakarta: INIS, 1993).</w:t>
      </w:r>
      <w:r>
        <w:fldChar w:fldCharType="end"/>
      </w:r>
      <w:r w:rsidR="001A2D73">
        <w:t>21.</w:t>
      </w:r>
    </w:p>
  </w:footnote>
  <w:footnote w:id="6">
    <w:p w:rsidR="00E0040D" w:rsidRDefault="00E0040D" w:rsidP="00B21545">
      <w:pPr>
        <w:pStyle w:val="FootnoteText"/>
        <w:jc w:val="both"/>
      </w:pPr>
      <w:r>
        <w:rPr>
          <w:rStyle w:val="FootnoteReference"/>
        </w:rPr>
        <w:footnoteRef/>
      </w:r>
      <w:r>
        <w:t xml:space="preserve"> </w:t>
      </w:r>
      <w:r>
        <w:fldChar w:fldCharType="begin" w:fldLock="1"/>
      </w:r>
      <w:r>
        <w:instrText>ADDIN CSL_CITATION { "citationItems" : [ { "id" : "ITEM-1", "itemData" : { "author" : [ { "dropping-particle" : "", "family" : "Zahra", "given" : "Abu", "non-dropping-particle" : "", "parse-names" : false, "suffix" : "" } ], "id" : "ITEM-1", "issued" : { "date-parts" : [ [ "1958" ] ] }, "number-of-pages" : "219", "publisher" : "Dar al-Fikr al-Arabi", "publisher-place" : "Mesir", "title" : "Ushul al-Fiqh", "type" : "book" }, "uris" : [ "http://www.mendeley.com/documents/?uuid=65092b58-c818-4963-888e-c8bf554433a3" ] } ], "mendeley" : { "formattedCitation" : "Abu Zahra, &lt;i&gt;Ushul Al-Fiqh&lt;/i&gt; (Mesir: Dar al-Fikr al-Arabi, 1958).", "plainTextFormattedCitation" : "Abu Zahra, Ushul Al-Fiqh (Mesir: Dar al-Fikr al-Arabi, 1958).", "previouslyFormattedCitation" : "Abu Zahra, &lt;i&gt;Ushul Al-Fiqh&lt;/i&gt; (Mesir: Dar al-Fikr al-Arabi, 1958)." }, "properties" : { "noteIndex" : 0 }, "schema" : "https://github.com/citation-style-language/schema/raw/master/csl-citation.json" }</w:instrText>
      </w:r>
      <w:r>
        <w:fldChar w:fldCharType="separate"/>
      </w:r>
      <w:r w:rsidRPr="00E0040D">
        <w:rPr>
          <w:noProof/>
        </w:rPr>
        <w:t xml:space="preserve">Abu Zahra, </w:t>
      </w:r>
      <w:r w:rsidRPr="00E0040D">
        <w:rPr>
          <w:i/>
          <w:noProof/>
        </w:rPr>
        <w:t>Ushul Al-Fiqh</w:t>
      </w:r>
      <w:r w:rsidRPr="00E0040D">
        <w:rPr>
          <w:noProof/>
        </w:rPr>
        <w:t xml:space="preserve"> (Mesir: Dar al-Fikr al-Arabi, 1958).</w:t>
      </w:r>
      <w:r>
        <w:fldChar w:fldCharType="end"/>
      </w:r>
      <w:r>
        <w:t xml:space="preserve"> 219</w:t>
      </w:r>
      <w:r w:rsidR="005048DF">
        <w:t>.</w:t>
      </w:r>
    </w:p>
  </w:footnote>
  <w:footnote w:id="7">
    <w:p w:rsidR="00E0040D" w:rsidRDefault="00E0040D" w:rsidP="00B21545">
      <w:pPr>
        <w:pStyle w:val="FootnoteText"/>
        <w:jc w:val="both"/>
      </w:pPr>
      <w:r>
        <w:rPr>
          <w:rStyle w:val="FootnoteReference"/>
        </w:rPr>
        <w:footnoteRef/>
      </w:r>
      <w:r>
        <w:t xml:space="preserve"> </w:t>
      </w:r>
      <w:r>
        <w:fldChar w:fldCharType="begin" w:fldLock="1"/>
      </w:r>
      <w:r w:rsidR="00F40BEC">
        <w:instrText>ADDIN CSL_CITATION { "citationItems" : [ { "id" : "ITEM-1", "itemData" : { "author" : [ { "dropping-particle" : "", "family" : "Ahmad Fahmi Abu Sinnah", "given" : "", "non-dropping-particle" : "", "parse-names" : false, "suffix" : "" } ], "id" : "ITEM-1", "issued" : { "date-parts" : [ [ "1947" ] ] }, "number-of-pages" : "7-13", "publisher" : "Mathba\u2019ah al-Azhar", "publisher-place" : "Mesir", "title" : "al-Urf wa al-Adah fi Ra\u2019yi al-Fuqaha", "type" : "book" }, "uris" : [ "http://www.mendeley.com/documents/?uuid=96674a97-0f43-4b64-b2bb-80552cb134dd" ] } ], "mendeley" : { "formattedCitation" : "Ahmad Fahmi Abu Sinnah, &lt;i&gt;Al-Urf Wa Al-Adah Fi Ra\u2019yi Al-Fuqaha&lt;/i&gt; (Mesir: Mathba\u2019ah al-Azhar, 1947).", "plainTextFormattedCitation" : "Ahmad Fahmi Abu Sinnah, Al-Urf Wa Al-Adah Fi Ra\u2019yi Al-Fuqaha (Mesir: Mathba\u2019ah al-Azhar, 1947).", "previouslyFormattedCitation" : "Ahmad Fahmi Abu Sinnah, &lt;i&gt;Al-Urf Wa Al-Adah Fi Ra\u2019yi Al-Fuqaha&lt;/i&gt; (Mesir: Mathba\u2019ah al-Azhar, 1947)." }, "properties" : { "noteIndex" : 0 }, "schema" : "https://github.com/citation-style-language/schema/raw/master/csl-citation.json" }</w:instrText>
      </w:r>
      <w:r>
        <w:fldChar w:fldCharType="separate"/>
      </w:r>
      <w:r w:rsidRPr="00E0040D">
        <w:rPr>
          <w:noProof/>
        </w:rPr>
        <w:t xml:space="preserve">Ahmad Fahmi Abu Sinnah, </w:t>
      </w:r>
      <w:r w:rsidRPr="00E0040D">
        <w:rPr>
          <w:i/>
          <w:noProof/>
        </w:rPr>
        <w:t>Al-Urf Wa Al-Adah Fi Ra’yi Al-Fuqaha</w:t>
      </w:r>
      <w:r w:rsidRPr="00E0040D">
        <w:rPr>
          <w:noProof/>
        </w:rPr>
        <w:t xml:space="preserve"> (Mesir: Mathba’ah al-Azhar, 1947).</w:t>
      </w:r>
      <w:r>
        <w:fldChar w:fldCharType="end"/>
      </w:r>
      <w:r>
        <w:t xml:space="preserve"> 7-13</w:t>
      </w:r>
      <w:r w:rsidR="005048DF">
        <w:t>.</w:t>
      </w:r>
    </w:p>
  </w:footnote>
  <w:footnote w:id="8">
    <w:p w:rsidR="00F40BEC" w:rsidRDefault="00F40BEC" w:rsidP="00B21545">
      <w:pPr>
        <w:pStyle w:val="FootnoteText"/>
        <w:jc w:val="both"/>
      </w:pPr>
      <w:r>
        <w:rPr>
          <w:rStyle w:val="FootnoteReference"/>
        </w:rPr>
        <w:footnoteRef/>
      </w:r>
      <w:r>
        <w:t xml:space="preserve"> </w:t>
      </w:r>
      <w:r>
        <w:fldChar w:fldCharType="begin" w:fldLock="1"/>
      </w:r>
      <w:r w:rsidR="006F139E">
        <w:instrText>ADDIN CSL_CITATION { "citationItems" : [ { "id" : "ITEM-1", "itemData" : { "author" : [ { "dropping-particle" : "", "family" : "Dick", "given" : "Amdiar Amir", "non-dropping-particle" : "", "parse-names" : false, "suffix" : "" } ], "id" : "ITEM-1", "issued" : { "date-parts" : [ [ "2001" ] ] }, "number-of-pages" : "2", "publisher" : "SEBI", "publisher-place" : "Jakarta", "title" : "Lanscape Baru Perekonomian Masa Depan", "type" : "book" }, "uris" : [ "http://www.mendeley.com/documents/?uuid=73d9c338-a501-4004-9306-925414e5e5a8" ] } ], "mendeley" : { "formattedCitation" : "Amdiar Amir Dick, &lt;i&gt;Lanscape Baru Perekonomian Masa Depan&lt;/i&gt; (Jakarta: SEBI, 2001).", "plainTextFormattedCitation" : "Amdiar Amir Dick, Lanscape Baru Perekonomian Masa Depan (Jakarta: SEBI, 2001).", "previouslyFormattedCitation" : "Amdiar Amir Dick, &lt;i&gt;Lanscape Baru Perekonomian Masa Depan&lt;/i&gt; (Jakarta: SEBI, 2001)." }, "properties" : { "noteIndex" : 0 }, "schema" : "https://github.com/citation-style-language/schema/raw/master/csl-citation.json" }</w:instrText>
      </w:r>
      <w:r>
        <w:fldChar w:fldCharType="separate"/>
      </w:r>
      <w:r w:rsidRPr="00F40BEC">
        <w:rPr>
          <w:noProof/>
        </w:rPr>
        <w:t xml:space="preserve">Amdiar Amir Dick, </w:t>
      </w:r>
      <w:r w:rsidRPr="00F40BEC">
        <w:rPr>
          <w:i/>
          <w:noProof/>
        </w:rPr>
        <w:t>Lanscape Baru Perekonomian Masa Depan</w:t>
      </w:r>
      <w:r w:rsidRPr="00F40BEC">
        <w:rPr>
          <w:noProof/>
        </w:rPr>
        <w:t xml:space="preserve"> (Jakarta: SEBI, 2001).</w:t>
      </w:r>
      <w:r>
        <w:fldChar w:fldCharType="end"/>
      </w:r>
      <w:r w:rsidR="001A2D73">
        <w:t>2.</w:t>
      </w:r>
    </w:p>
  </w:footnote>
  <w:footnote w:id="9">
    <w:p w:rsidR="006F139E" w:rsidRDefault="006F139E" w:rsidP="00B21545">
      <w:pPr>
        <w:pStyle w:val="FootnoteText"/>
        <w:jc w:val="both"/>
      </w:pPr>
      <w:r>
        <w:rPr>
          <w:rStyle w:val="FootnoteReference"/>
        </w:rPr>
        <w:footnoteRef/>
      </w:r>
      <w:r>
        <w:t xml:space="preserve"> </w:t>
      </w:r>
      <w:r>
        <w:fldChar w:fldCharType="begin" w:fldLock="1"/>
      </w:r>
      <w:r>
        <w:instrText>ADDIN CSL_CITATION { "citationItems" : [ { "id" : "ITEM-1", "itemData" : { "author" : [ { "dropping-particle" : "", "family" : "Rahimah Mohamed Yunos", "given" : "", "non-dropping-particle" : "", "parse-names" : false, "suffix" : "" } ], "container-title" : "Procedia - Social and Behavioral Sciences 130", "id" : "ITEM-1", "issued" : { "date-parts" : [ [ "2014" ] ] }, "page" : "160-166", "title" : ".\u201dUnderstanding Mechanisms to Promote Halal Industry-the Stakeholder\u2019s Views\u201d", "type" : "article-journal" }, "uris" : [ "http://www.mendeley.com/documents/?uuid=744fe0b1-5bd6-462a-9929-8ca9060ea437" ] } ], "mendeley" : { "formattedCitation" : "Rahimah Mohamed Yunos, \u201c.\u201dUnderstanding Mechanisms to Promote Halal Industry-the Stakeholder\u2019s Views\u201d,\u201d &lt;i&gt;Procedia - Social and Behavioral Sciences 130&lt;/i&gt;, 2014, 160\u201366.", "plainTextFormattedCitation" : "Rahimah Mohamed Yunos, \u201c.\u201dUnderstanding Mechanisms to Promote Halal Industry-the Stakeholder\u2019s Views\u201d,\u201d Procedia - Social and Behavioral Sciences 130, 2014, 160\u201366.", "previouslyFormattedCitation" : "Rahimah Mohamed Yunos, \u201c.\u201dUnderstanding Mechanisms to Promote Halal Industry-the Stakeholder\u2019s Views\u201d,\u201d &lt;i&gt;Procedia - Social and Behavioral Sciences 130&lt;/i&gt;, 2014, 160\u201366." }, "properties" : { "noteIndex" : 0 }, "schema" : "https://github.com/citation-style-language/schema/raw/master/csl-citation.json" }</w:instrText>
      </w:r>
      <w:r>
        <w:fldChar w:fldCharType="separate"/>
      </w:r>
      <w:r w:rsidRPr="006F139E">
        <w:rPr>
          <w:noProof/>
        </w:rPr>
        <w:t xml:space="preserve">Rahimah Mohamed Yunos, “.”Understanding Mechanisms to Promote Halal Industry-the Stakeholder’s Views”,” </w:t>
      </w:r>
      <w:r w:rsidRPr="006F139E">
        <w:rPr>
          <w:i/>
          <w:noProof/>
        </w:rPr>
        <w:t>Procedia - Social and Behavioral Sciences 130</w:t>
      </w:r>
      <w:r w:rsidRPr="006F139E">
        <w:rPr>
          <w:noProof/>
        </w:rPr>
        <w:t>, 2014, 160–66.</w:t>
      </w:r>
      <w:r>
        <w:fldChar w:fldCharType="end"/>
      </w:r>
    </w:p>
  </w:footnote>
  <w:footnote w:id="10">
    <w:p w:rsidR="006F139E" w:rsidRDefault="006F139E" w:rsidP="00B21545">
      <w:pPr>
        <w:pStyle w:val="FootnoteText"/>
        <w:jc w:val="both"/>
      </w:pPr>
      <w:r>
        <w:rPr>
          <w:rStyle w:val="FootnoteReference"/>
        </w:rPr>
        <w:footnoteRef/>
      </w:r>
      <w:r>
        <w:t xml:space="preserve"> </w:t>
      </w:r>
      <w:r>
        <w:fldChar w:fldCharType="begin" w:fldLock="1"/>
      </w:r>
      <w:r w:rsidR="005A79A9">
        <w:instrText>ADDIN CSL_CITATION { "citationItems" : [ { "id" : "ITEM-1", "itemData" : { "author" : [ { "dropping-particle" : "", "family" : "Ismoyowati", "given" : "Dyah", "non-dropping-particle" : "", "parse-names" : false, "suffix" : "" } ], "container-title" : "Agriculture and Agricultural Sciene Procedia 3", "id" : "ITEM-1", "issued" : { "date-parts" : [ [ "2015" ] ] }, "page" : "169-172", "title" : "\u201cHalal Food Marketing: A CaseStudy on Consumer Behaviorof Chickenbased Processed Food Consumptionin Central Part of Java\u201d", "type" : "article-journal" }, "uris" : [ "http://www.mendeley.com/documents/?uuid=da313555-dbb0-4720-8c89-0fcf0dd11ec2" ] } ], "mendeley" : { "formattedCitation" : "Dyah Ismoyowati, \u201c\u2018Halal Food Marketing: A CaseStudy on Consumer Behaviorof Chickenbased Processed Food Consumptionin Central Part of Java,\u2019\u201d &lt;i&gt;Agriculture and Agricultural Sciene Procedia 3&lt;/i&gt;, 2015, 169\u201372.", "plainTextFormattedCitation" : "Dyah Ismoyowati, \u201c\u2018Halal Food Marketing: A CaseStudy on Consumer Behaviorof Chickenbased Processed Food Consumptionin Central Part of Java,\u2019\u201d Agriculture and Agricultural Sciene Procedia 3, 2015, 169\u201372.", "previouslyFormattedCitation" : "Dyah Ismoyowati, \u201c\u2018Halal Food Marketing: A CaseStudy on Consumer Behaviorof Chickenbased Processed Food Consumptionin Central Part of Java,\u2019\u201d &lt;i&gt;Agriculture and Agricultural Sciene Procedia 3&lt;/i&gt;, 2015, 169\u201372." }, "properties" : { "noteIndex" : 0 }, "schema" : "https://github.com/citation-style-language/schema/raw/master/csl-citation.json" }</w:instrText>
      </w:r>
      <w:r>
        <w:fldChar w:fldCharType="separate"/>
      </w:r>
      <w:r w:rsidRPr="006F139E">
        <w:rPr>
          <w:noProof/>
        </w:rPr>
        <w:t xml:space="preserve">Dyah Ismoyowati, “‘Halal Food Marketing: A CaseStudy on Consumer Behaviorof Chickenbased Processed Food Consumptionin Central Part of Java,’” </w:t>
      </w:r>
      <w:r w:rsidRPr="006F139E">
        <w:rPr>
          <w:i/>
          <w:noProof/>
        </w:rPr>
        <w:t>Agriculture and Agricultural Sciene Procedia 3</w:t>
      </w:r>
      <w:r w:rsidRPr="006F139E">
        <w:rPr>
          <w:noProof/>
        </w:rPr>
        <w:t>, 2015, 169–72.</w:t>
      </w:r>
      <w:r>
        <w:fldChar w:fldCharType="end"/>
      </w:r>
    </w:p>
  </w:footnote>
  <w:footnote w:id="11">
    <w:p w:rsidR="005A79A9" w:rsidRDefault="005A79A9" w:rsidP="00B21545">
      <w:pPr>
        <w:pStyle w:val="FootnoteText"/>
        <w:jc w:val="both"/>
      </w:pPr>
      <w:r>
        <w:rPr>
          <w:rStyle w:val="FootnoteReference"/>
        </w:rPr>
        <w:footnoteRef/>
      </w:r>
      <w:r>
        <w:t xml:space="preserve"> </w:t>
      </w:r>
      <w:r>
        <w:fldChar w:fldCharType="begin" w:fldLock="1"/>
      </w:r>
      <w:r>
        <w:instrText>ADDIN CSL_CITATION { "citationItems" : [ { "id" : "ITEM-1", "itemData" : { "author" : [ { "dropping-particle" : "", "family" : "Mohani Abdul", "given" : "", "non-dropping-particle" : "", "parse-names" : false, "suffix" : "" } ], "container-title" : "African Journal of Business Management", "id" : "ITEM-1", "issued" : { "date-parts" : [ [ "2013" ] ] }, "page" : "pp.1492-1500", "title" : "\u201cIndonesian Small Medium Enterprise (SMEs) and Perception on Halal Food Certication\u201d", "type" : "article-journal", "volume" : "Vol.7(16)," }, "uris" : [ "http://www.mendeley.com/documents/?uuid=6d28ce9e-8f19-4b51-be13-50d0526892ed" ] } ], "mendeley" : { "formattedCitation" : "Mohani Abdul, \u201c\u2018Indonesian Small Medium Enterprise (SMEs) and Perception on Halal Food Certication,\u2019\u201d &lt;i&gt;African Journal of Business Management&lt;/i&gt; Vol.7(16), (2013): pp.1492-1500.", "plainTextFormattedCitation" : "Mohani Abdul, \u201c\u2018Indonesian Small Medium Enterprise (SMEs) and Perception on Halal Food Certication,\u2019\u201d African Journal of Business Management Vol.7(16), (2013): pp.1492-1500.", "previouslyFormattedCitation" : "Mohani Abdul, \u201c\u2018Indonesian Small Medium Enterprise (SMEs) and Perception on Halal Food Certication,\u2019\u201d &lt;i&gt;African Journal of Business Management&lt;/i&gt; Vol.7(16), (2013): pp.1492-1500." }, "properties" : { "noteIndex" : 0 }, "schema" : "https://github.com/citation-style-language/schema/raw/master/csl-citation.json" }</w:instrText>
      </w:r>
      <w:r>
        <w:fldChar w:fldCharType="separate"/>
      </w:r>
      <w:r w:rsidRPr="005A79A9">
        <w:rPr>
          <w:noProof/>
        </w:rPr>
        <w:t xml:space="preserve">Mohani Abdul, “‘Indonesian Small Medium Enterprise (SMEs) and Perception on Halal Food Certication,’” </w:t>
      </w:r>
      <w:r w:rsidRPr="005A79A9">
        <w:rPr>
          <w:i/>
          <w:noProof/>
        </w:rPr>
        <w:t>African Journal of Business Management</w:t>
      </w:r>
      <w:r w:rsidRPr="005A79A9">
        <w:rPr>
          <w:noProof/>
        </w:rPr>
        <w:t xml:space="preserve"> Vol.7(16), (2013): pp.1492-1500.</w:t>
      </w:r>
      <w:r>
        <w:fldChar w:fldCharType="end"/>
      </w:r>
    </w:p>
  </w:footnote>
  <w:footnote w:id="12">
    <w:p w:rsidR="005A79A9" w:rsidRDefault="005A79A9" w:rsidP="00B21545">
      <w:pPr>
        <w:pStyle w:val="FootnoteText"/>
        <w:jc w:val="both"/>
      </w:pPr>
      <w:r>
        <w:rPr>
          <w:rStyle w:val="FootnoteReference"/>
        </w:rPr>
        <w:footnoteRef/>
      </w:r>
      <w:r>
        <w:t xml:space="preserve"> </w:t>
      </w:r>
      <w:r>
        <w:fldChar w:fldCharType="begin" w:fldLock="1"/>
      </w:r>
      <w:r>
        <w:instrText>ADDIN CSL_CITATION { "citationItems" : [ { "id" : "ITEM-1", "itemData" : { "author" : [ { "dropping-particle" : "", "family" : "Sariwati Mohd Shariff. Nurul Akma AbdLah", "given" : "", "non-dropping-particle" : "", "parse-names" : false, "suffix" : "" } ], "container-title" : "Procedia - Social and Behavioral Sciences 121", "id" : "ITEM-1", "issued" : { "date-parts" : [ [ "2014" ] ] }, "page" : "104 \u2013 112", "title" : "\u201cHalal Certificationon Chocolate. A Case Study\u201d", "type" : "article-journal" }, "uris" : [ "http://www.mendeley.com/documents/?uuid=95e29cae-1b26-4958-907c-b91cad8cafb8" ] } ], "mendeley" : { "formattedCitation" : "Sariwati Mohd Shariff. Nurul Akma AbdLah, \u201c\u2018Halal Certificationon Chocolate. A Case Study,\u2019\u201d &lt;i&gt;Procedia - Social and Behavioral Sciences 121&lt;/i&gt;, 2014, 104 \u2013 112.", "plainTextFormattedCitation" : "Sariwati Mohd Shariff. Nurul Akma AbdLah, \u201c\u2018Halal Certificationon Chocolate. A Case Study,\u2019\u201d Procedia - Social and Behavioral Sciences 121, 2014, 104 \u2013 112.", "previouslyFormattedCitation" : "Sariwati Mohd Shariff. Nurul Akma AbdLah, \u201c\u2018Halal Certificationon Chocolate. A Case Study,\u2019\u201d &lt;i&gt;Procedia - Social and Behavioral Sciences 121&lt;/i&gt;, 2014, 104 \u2013 112." }, "properties" : { "noteIndex" : 0 }, "schema" : "https://github.com/citation-style-language/schema/raw/master/csl-citation.json" }</w:instrText>
      </w:r>
      <w:r>
        <w:fldChar w:fldCharType="separate"/>
      </w:r>
      <w:r w:rsidRPr="005A79A9">
        <w:rPr>
          <w:noProof/>
        </w:rPr>
        <w:t xml:space="preserve">Sariwati Mohd Shariff. Nurul Akma AbdLah, “‘Halal Certificationon Chocolate. A Case Study,’” </w:t>
      </w:r>
      <w:r w:rsidRPr="005A79A9">
        <w:rPr>
          <w:i/>
          <w:noProof/>
        </w:rPr>
        <w:t>Procedia - Social and Behavioral Sciences 121</w:t>
      </w:r>
      <w:r w:rsidRPr="005A79A9">
        <w:rPr>
          <w:noProof/>
        </w:rPr>
        <w:t>, 2014, 104 – 112.</w:t>
      </w:r>
      <w:r>
        <w:fldChar w:fldCharType="end"/>
      </w:r>
    </w:p>
  </w:footnote>
  <w:footnote w:id="13">
    <w:p w:rsidR="005A79A9" w:rsidRDefault="005A79A9" w:rsidP="00B21545">
      <w:pPr>
        <w:pStyle w:val="FootnoteText"/>
        <w:jc w:val="both"/>
      </w:pPr>
      <w:r>
        <w:rPr>
          <w:rStyle w:val="FootnoteReference"/>
        </w:rPr>
        <w:footnoteRef/>
      </w:r>
      <w:r>
        <w:t xml:space="preserve"> </w:t>
      </w:r>
      <w:r>
        <w:fldChar w:fldCharType="begin" w:fldLock="1"/>
      </w:r>
      <w:r w:rsidR="006675CB">
        <w:instrText>ADDIN CSL_CITATION { "citationItems" : [ { "id" : "ITEM-1", "itemData" : { "author" : [ { "dropping-particle" : "", "family" : "Muhammad Aziz", "given" : "", "non-dropping-particle" : "", "parse-names" : false, "suffix" : "" } ], "container-title" : "Jurnal Syariah dan Hukum Islam (Al-\u2018Adalah)", "id" : "ITEM-1", "issued" : { "date-parts" : [ [ "2015" ] ] }, "page" : "15-35", "title" : "Mengkonsumsi Makanan Halal Perspektif Alqu\u2019ran Upaya Menemukan Makna Makanan Halal (Kajian Dengan Pendekatan Teori Fungsi Interpretasi Jorge J.E. Gracia).", "type" : "article-journal", "volume" : "ISSN 2503-" }, "uris" : [ "http://www.mendeley.com/documents/?uuid=c08dc5ed-331b-45cf-8646-87e43d127c43" ] } ], "mendeley" : { "formattedCitation" : "Muhammad Aziz, \u201cMengkonsumsi Makanan Halal Perspektif Alqu\u2019ran Upaya Menemukan Makna Makanan Halal (Kajian Dengan Pendekatan Teori Fungsi Interpretasi Jorge J.E. Gracia).,\u201d &lt;i&gt;Jurnal Syariah Dan Hukum Islam (Al-\u2018Adalah)&lt;/i&gt; ISSN 2503- (2015): 15\u201335.", "plainTextFormattedCitation" : "Muhammad Aziz, \u201cMengkonsumsi Makanan Halal Perspektif Alqu\u2019ran Upaya Menemukan Makna Makanan Halal (Kajian Dengan Pendekatan Teori Fungsi Interpretasi Jorge J.E. Gracia).,\u201d Jurnal Syariah Dan Hukum Islam (Al-\u2018Adalah) ISSN 2503- (2015): 15\u201335.", "previouslyFormattedCitation" : "Muhammad Aziz, \u201cMengkonsumsi Makanan Halal Perspektif Alqu\u2019ran Upaya Menemukan Makna Makanan Halal (Kajian Dengan Pendekatan Teori Fungsi Interpretasi Jorge J.E. Gracia).,\u201d &lt;i&gt;Jurnal Syariah Dan Hukum Islam (Al-\u2018Adalah)&lt;/i&gt; ISSN 2503- (2015): 15\u201335." }, "properties" : { "noteIndex" : 0 }, "schema" : "https://github.com/citation-style-language/schema/raw/master/csl-citation.json" }</w:instrText>
      </w:r>
      <w:r>
        <w:fldChar w:fldCharType="separate"/>
      </w:r>
      <w:r w:rsidRPr="005A79A9">
        <w:rPr>
          <w:noProof/>
        </w:rPr>
        <w:t xml:space="preserve">Muhammad Aziz, “Mengkonsumsi Makanan Halal Perspektif Alqu’ran Upaya Menemukan Makna Makanan Halal (Kajian Dengan Pendekatan Teori Fungsi Interpretasi Jorge J.E. Gracia).,” </w:t>
      </w:r>
      <w:r w:rsidRPr="005A79A9">
        <w:rPr>
          <w:i/>
          <w:noProof/>
        </w:rPr>
        <w:t>Jurnal Syariah Dan Hukum Islam (Al-‘Adalah)</w:t>
      </w:r>
      <w:r w:rsidRPr="005A79A9">
        <w:rPr>
          <w:noProof/>
        </w:rPr>
        <w:t xml:space="preserve"> ISSN 2503- (2015): 15–35.</w:t>
      </w:r>
      <w:r>
        <w:fldChar w:fldCharType="end"/>
      </w:r>
    </w:p>
  </w:footnote>
  <w:footnote w:id="14">
    <w:p w:rsidR="006675CB" w:rsidRDefault="006675CB" w:rsidP="00B21545">
      <w:pPr>
        <w:pStyle w:val="FootnoteText"/>
        <w:jc w:val="both"/>
      </w:pPr>
      <w:r>
        <w:rPr>
          <w:rStyle w:val="FootnoteReference"/>
        </w:rPr>
        <w:footnoteRef/>
      </w:r>
      <w:r>
        <w:t xml:space="preserve"> </w:t>
      </w:r>
      <w:r>
        <w:fldChar w:fldCharType="begin" w:fldLock="1"/>
      </w:r>
      <w:r>
        <w:instrText>ADDIN CSL_CITATION { "citationItems" : [ { "id" : "ITEM-1", "itemData" : { "author" : [ { "dropping-particle" : "", "family" : "Tuan Sidek T. M. dan Ridzwan Ahmad", "given" : "", "non-dropping-particle" : "", "parse-names" : false, "suffix" : "" } ], "container-title" : "International Journal of Humanities Technology and Civilization", "id" : "ITEM-1", "issued" : { "date-parts" : [ [ "2017" ] ] }, "page" : "1-9", "title" : "Aplikasi al-Istihalah dalam Industri Halal Semasa Menurut Perspektif Maqasid al-Shariah (The Application of al-Istihalah in Current Halal Industry From The Perspective of Maqasid al-Shari\u2018ah).", "type" : "article-journal", "volume" : "Vol. 2, No" }, "uris" : [ "http://www.mendeley.com/documents/?uuid=5378c0ed-3f8e-4be8-9f80-ef371af8a4b5" ] } ], "mendeley" : { "formattedCitation" : "Tuan Sidek T. M. dan Ridzwan Ahmad, \u201cAplikasi Al-Istihalah Dalam Industri Halal Semasa Menurut Perspektif Maqasid Al-Shariah (The Application of Al-Istihalah in Current Halal Industry From The Perspective of Maqasid Al-Shari\u2018ah).,\u201d &lt;i&gt;International Journal of Humanities Technology and Civilization&lt;/i&gt; Vol. 2, No (2017): 1\u20139.", "plainTextFormattedCitation" : "Tuan Sidek T. M. dan Ridzwan Ahmad, \u201cAplikasi Al-Istihalah Dalam Industri Halal Semasa Menurut Perspektif Maqasid Al-Shariah (The Application of Al-Istihalah in Current Halal Industry From The Perspective of Maqasid Al-Shari\u2018ah).,\u201d International Journal of Humanities Technology and Civilization Vol. 2, No (2017): 1\u20139.", "previouslyFormattedCitation" : "Tuan Sidek T. M. dan Ridzwan Ahmad, \u201cAplikasi Al-Istihalah Dalam Industri Halal Semasa Menurut Perspektif Maqasid Al-Shariah (The Application of Al-Istihalah in Current Halal Industry From The Perspective of Maqasid Al-Shari\u2018ah).,\u201d &lt;i&gt;International Journal of Humanities Technology and Civilization&lt;/i&gt; Vol. 2, No (2017): 1\u20139." }, "properties" : { "noteIndex" : 0 }, "schema" : "https://github.com/citation-style-language/schema/raw/master/csl-citation.json" }</w:instrText>
      </w:r>
      <w:r>
        <w:fldChar w:fldCharType="separate"/>
      </w:r>
      <w:r w:rsidRPr="006675CB">
        <w:rPr>
          <w:noProof/>
        </w:rPr>
        <w:t xml:space="preserve">Tuan Sidek T. M. dan Ridzwan Ahmad, “Aplikasi Al-Istihalah Dalam Industri Halal Semasa Menurut Perspektif Maqasid Al-Shariah (The Application of Al-Istihalah in Current Halal Industry From The Perspective of Maqasid Al-Shari‘ah).,” </w:t>
      </w:r>
      <w:r w:rsidRPr="006675CB">
        <w:rPr>
          <w:i/>
          <w:noProof/>
        </w:rPr>
        <w:t>International Journal of Humanities Technology and Civilization</w:t>
      </w:r>
      <w:r w:rsidRPr="006675CB">
        <w:rPr>
          <w:noProof/>
        </w:rPr>
        <w:t xml:space="preserve"> Vol. 2, No (2017): 1–9.</w:t>
      </w:r>
      <w:r>
        <w:fldChar w:fldCharType="end"/>
      </w:r>
    </w:p>
  </w:footnote>
  <w:footnote w:id="15">
    <w:p w:rsidR="00C50690" w:rsidRDefault="00C50690" w:rsidP="00B21545">
      <w:pPr>
        <w:pStyle w:val="FootnoteText"/>
        <w:jc w:val="both"/>
      </w:pPr>
      <w:r>
        <w:rPr>
          <w:rStyle w:val="FootnoteReference"/>
        </w:rPr>
        <w:footnoteRef/>
      </w:r>
      <w:r>
        <w:t xml:space="preserve"> </w:t>
      </w:r>
      <w:r>
        <w:fldChar w:fldCharType="begin" w:fldLock="1"/>
      </w:r>
      <w:r w:rsidR="0051165E">
        <w:instrText>ADDIN CSL_CITATION { "citationItems" : [ { "id" : "ITEM-1", "itemData" : { "author" : [ { "dropping-particle" : "", "family" : "Meleong", "given" : "Lexi J", "non-dropping-particle" : "", "parse-names" : false, "suffix" : "" } ], "id" : "ITEM-1", "issued" : { "date-parts" : [ [ "2002" ] ] }, "publisher" : "PT. Remaja Rosda Karya", "publisher-place" : "Bandung", "title" : "Metodologi Penelitian Kualitatif", "type" : "book" }, "uris" : [ "http://www.mendeley.com/documents/?uuid=7db8845f-31eb-4845-9e10-fed7e2a330d5" ] } ], "mendeley" : { "formattedCitation" : "Lexi J Meleong, &lt;i&gt;Metodologi Penelitian Kualitatif&lt;/i&gt; (Bandung: PT. Remaja Rosda Karya, 2002).", "plainTextFormattedCitation" : "Lexi J Meleong, Metodologi Penelitian Kualitatif (Bandung: PT. Remaja Rosda Karya, 2002).", "previouslyFormattedCitation" : "Lexi J Meleong, &lt;i&gt;Metodologi Penelitian Kualitatif&lt;/i&gt; (Bandung: PT. Remaja Rosda Karya, 2002)." }, "properties" : { "noteIndex" : 0 }, "schema" : "https://github.com/citation-style-language/schema/raw/master/csl-citation.json" }</w:instrText>
      </w:r>
      <w:r>
        <w:fldChar w:fldCharType="separate"/>
      </w:r>
      <w:r w:rsidRPr="00C50690">
        <w:rPr>
          <w:noProof/>
        </w:rPr>
        <w:t xml:space="preserve">Lexi J Meleong, </w:t>
      </w:r>
      <w:r w:rsidRPr="00C50690">
        <w:rPr>
          <w:i/>
          <w:noProof/>
        </w:rPr>
        <w:t>Metodologi Penelitian Kualitatif</w:t>
      </w:r>
      <w:r w:rsidRPr="00C50690">
        <w:rPr>
          <w:noProof/>
        </w:rPr>
        <w:t xml:space="preserve"> (Bandung: PT. Remaja Rosda Karya, 2002).</w:t>
      </w:r>
      <w:r>
        <w:fldChar w:fldCharType="end"/>
      </w:r>
      <w:r w:rsidR="006675CB">
        <w:t>2.</w:t>
      </w:r>
    </w:p>
  </w:footnote>
  <w:footnote w:id="16">
    <w:p w:rsidR="006675CB" w:rsidRDefault="006675CB" w:rsidP="00B21545">
      <w:pPr>
        <w:pStyle w:val="FootnoteText"/>
        <w:jc w:val="both"/>
      </w:pPr>
      <w:r>
        <w:rPr>
          <w:rStyle w:val="FootnoteReference"/>
        </w:rPr>
        <w:footnoteRef/>
      </w:r>
      <w:r>
        <w:t xml:space="preserve"> </w:t>
      </w:r>
      <w:r>
        <w:fldChar w:fldCharType="begin" w:fldLock="1"/>
      </w:r>
      <w:r>
        <w:instrText>ADDIN CSL_CITATION { "citationItems" : [ { "id" : "ITEM-1", "itemData" : { "author" : [ { "dropping-particle" : "", "family" : "Imam Gunawan", "given" : "", "non-dropping-particle" : "", "parse-names" : false, "suffix" : "" } ], "id" : "ITEM-1", "issued" : { "date-parts" : [ [ "2013" ] ] }, "number-of-pages" : "80", "publisher" : "Bumi Aksara", "publisher-place" : "Jakarta", "title" : "Metode Penelitian Kualitatif: teori dan praktik", "type" : "book" }, "uris" : [ "http://www.mendeley.com/documents/?uuid=f2eb1c66-eb82-4573-b839-707ad1ac6a59" ] } ], "mendeley" : { "formattedCitation" : "Imam Gunawan, &lt;i&gt;Metode Penelitian Kualitatif: Teori Dan Praktik&lt;/i&gt; (Jakarta: Bumi Aksara, 2013).", "plainTextFormattedCitation" : "Imam Gunawan, Metode Penelitian Kualitatif: Teori Dan Praktik (Jakarta: Bumi Aksara, 2013).", "previouslyFormattedCitation" : "Imam Gunawan, &lt;i&gt;Metode Penelitian Kualitatif: Teori Dan Praktik&lt;/i&gt; (Jakarta: Bumi Aksara, 2013)." }, "properties" : { "noteIndex" : 0 }, "schema" : "https://github.com/citation-style-language/schema/raw/master/csl-citation.json" }</w:instrText>
      </w:r>
      <w:r>
        <w:fldChar w:fldCharType="separate"/>
      </w:r>
      <w:r w:rsidRPr="006675CB">
        <w:rPr>
          <w:noProof/>
        </w:rPr>
        <w:t xml:space="preserve">Imam Gunawan, </w:t>
      </w:r>
      <w:r w:rsidRPr="006675CB">
        <w:rPr>
          <w:i/>
          <w:noProof/>
        </w:rPr>
        <w:t>Metode Penelitian Kualitatif: Teori Dan Praktik</w:t>
      </w:r>
      <w:r w:rsidRPr="006675CB">
        <w:rPr>
          <w:noProof/>
        </w:rPr>
        <w:t xml:space="preserve"> (Jakarta: Bumi Aksara, 2013).</w:t>
      </w:r>
      <w:r>
        <w:fldChar w:fldCharType="end"/>
      </w:r>
      <w:r>
        <w:t xml:space="preserve"> 80.</w:t>
      </w:r>
    </w:p>
  </w:footnote>
  <w:footnote w:id="17">
    <w:p w:rsidR="006675CB" w:rsidRDefault="006675CB" w:rsidP="00B21545">
      <w:pPr>
        <w:pStyle w:val="FootnoteText"/>
        <w:jc w:val="both"/>
      </w:pPr>
      <w:r>
        <w:rPr>
          <w:rStyle w:val="FootnoteReference"/>
        </w:rPr>
        <w:footnoteRef/>
      </w:r>
      <w:r>
        <w:t xml:space="preserve"> </w:t>
      </w:r>
      <w:r>
        <w:fldChar w:fldCharType="begin" w:fldLock="1"/>
      </w:r>
      <w:r w:rsidR="00B21545">
        <w:instrText>ADDIN CSL_CITATION { "citationItems" : [ { "id" : "ITEM-1", "itemData" : { "author" : [ { "dropping-particle" : "", "family" : "Riadi Darwis", "given" : "", "non-dropping-particle" : "", "parse-names" : false, "suffix" : "" } ], "container-title" : "Sekolah Tinggi Pariwisata Bandung", "id" : "ITEM-1", "issued" : { "date-parts" : [ [ "0" ] ] }, "page" : "243-245", "title" : ". Inventarisasi khazanah kuliner tradisional desa pakuwon kecamatan cisurupan kabupaten garut dalam konteks pembangunan kampungwisata halal.", "type" : "article-journal", "volume" : "Jurnal Vol" }, "uris" : [ "http://www.mendeley.com/documents/?uuid=b6e722a7-99d9-4d7b-a985-f646576d1f77" ] } ], "mendeley" : { "formattedCitation" : "Riadi Darwis, \u201c. Inventarisasi Khazanah Kuliner Tradisional Desa Pakuwon Kecamatan Cisurupan Kabupaten Garut Dalam Konteks Pembangunan Kampungwisata Halal.,\u201d &lt;i&gt;Sekolah Tinggi Pariwisata Bandung&lt;/i&gt; Jurnal Vol (n.d.): 243\u201345.", "plainTextFormattedCitation" : "Riadi Darwis, \u201c. Inventarisasi Khazanah Kuliner Tradisional Desa Pakuwon Kecamatan Cisurupan Kabupaten Garut Dalam Konteks Pembangunan Kampungwisata Halal.,\u201d Sekolah Tinggi Pariwisata Bandung Jurnal Vol (n.d.): 243\u201345.", "previouslyFormattedCitation" : "Riadi Darwis, \u201c. Inventarisasi Khazanah Kuliner Tradisional Desa Pakuwon Kecamatan Cisurupan Kabupaten Garut Dalam Konteks Pembangunan Kampungwisata Halal.,\u201d &lt;i&gt;Sekolah Tinggi Pariwisata Bandung&lt;/i&gt; Jurnal Vol (n.d.): 243\u201345." }, "properties" : { "noteIndex" : 0 }, "schema" : "https://github.com/citation-style-language/schema/raw/master/csl-citation.json" }</w:instrText>
      </w:r>
      <w:r>
        <w:fldChar w:fldCharType="separate"/>
      </w:r>
      <w:r w:rsidRPr="006675CB">
        <w:rPr>
          <w:noProof/>
        </w:rPr>
        <w:t xml:space="preserve">Riadi Darwis, “. Inventarisasi Khazanah Kuliner Tradisional Desa Pakuwon Kecamatan Cisurupan Kabupaten Garut Dalam Konteks Pembangunan Kampungwisata Halal.,” </w:t>
      </w:r>
      <w:r w:rsidRPr="006675CB">
        <w:rPr>
          <w:i/>
          <w:noProof/>
        </w:rPr>
        <w:t>Sekolah Tinggi Pariwisata Bandung</w:t>
      </w:r>
      <w:r w:rsidRPr="006675CB">
        <w:rPr>
          <w:noProof/>
        </w:rPr>
        <w:t xml:space="preserve"> Jurnal Vol (n.d.): 243–45.</w:t>
      </w:r>
      <w:r>
        <w:fldChar w:fldCharType="end"/>
      </w:r>
    </w:p>
  </w:footnote>
  <w:footnote w:id="18">
    <w:p w:rsidR="00B21545" w:rsidRDefault="00B21545" w:rsidP="00B21545">
      <w:pPr>
        <w:pStyle w:val="FootnoteText"/>
        <w:jc w:val="both"/>
      </w:pPr>
      <w:r>
        <w:rPr>
          <w:rStyle w:val="FootnoteReference"/>
        </w:rPr>
        <w:footnoteRef/>
      </w:r>
      <w:r>
        <w:t xml:space="preserve"> </w:t>
      </w:r>
      <w:r>
        <w:fldChar w:fldCharType="begin" w:fldLock="1"/>
      </w:r>
      <w:r w:rsidR="00BA6D1D">
        <w:instrText>ADDIN CSL_CITATION { "citationItems" : [ { "id" : "ITEM-1", "itemData" : { "URL" : "http://www.halalmuibali.or.id/?p=56", "author" : [ { "dropping-particle" : "", "family" : "Rofi\u2019i, Sunhadji", "given" : "", "non-dropping-particle" : "", "parse-names" : false, "suffix" : "" } ], "container-title" : "online", "id" : "ITEM-1", "issued" : { "date-parts" : [ [ "2010" ] ] }, "page" : "56", "title" : "Pengertian Halal dan Haram Menurut Ajaran Islam", "type" : "webpage" }, "uris" : [ "http://www.mendeley.com/documents/?uuid=55a58250-f5ec-4e70-ada5-c9db7e4db3ec" ] } ], "mendeley" : { "formattedCitation" : "Rofi\u2019i, Sunhadji, \u201cPengertian Halal Dan Haram Menurut Ajaran Islam,\u201d online, 2010, http://www.halalmuibali.or.id/?p=56.", "plainTextFormattedCitation" : "Rofi\u2019i, Sunhadji, \u201cPengertian Halal Dan Haram Menurut Ajaran Islam,\u201d online, 2010, http://www.halalmuibali.or.id/?p=56.", "previouslyFormattedCitation" : "Rofi\u2019i, Sunhadji, \u201cPengertian Halal Dan Haram Menurut Ajaran Islam,\u201d online, 2010, http://www.halalmuibali.or.id/?p=56." }, "properties" : { "noteIndex" : 0 }, "schema" : "https://github.com/citation-style-language/schema/raw/master/csl-citation.json" }</w:instrText>
      </w:r>
      <w:r>
        <w:fldChar w:fldCharType="separate"/>
      </w:r>
      <w:r w:rsidRPr="00B21545">
        <w:rPr>
          <w:noProof/>
        </w:rPr>
        <w:t>Rofi’i, Sunhadji, “Pengertian Halal Dan Haram Menurut Ajaran Islam,” online, 2010, http://www.halalmuibali.or.id/?p=56.</w:t>
      </w:r>
      <w:r>
        <w:fldChar w:fldCharType="end"/>
      </w:r>
    </w:p>
  </w:footnote>
  <w:footnote w:id="19">
    <w:p w:rsidR="00BA6D1D" w:rsidRDefault="00BA6D1D">
      <w:pPr>
        <w:pStyle w:val="FootnoteText"/>
      </w:pPr>
      <w:r>
        <w:rPr>
          <w:rStyle w:val="FootnoteReference"/>
        </w:rPr>
        <w:footnoteRef/>
      </w:r>
      <w:r>
        <w:t xml:space="preserve"> </w:t>
      </w:r>
      <w:r>
        <w:fldChar w:fldCharType="begin" w:fldLock="1"/>
      </w:r>
      <w:r>
        <w:instrText>ADDIN CSL_CITATION { "citationItems" : [ { "id" : "ITEM-1", "itemData" : { "author" : [ { "dropping-particle" : "", "family" : "At-Tirmi\u017ci", "given" : "", "non-dropping-particle" : "", "parse-names" : false, "suffix" : "" } ], "edition" : "III no. ha", "id" : "ITEM-1", "issued" : { "date-parts" : [ [ "0" ] ] }, "number-of-pages" : "280", "title" : "Sunan at-Tirmi\u017ci", "type" : "book" }, "uris" : [ "http://www.mendeley.com/documents/?uuid=a7165a29-eb67-477a-8e75-3d54e3ab38d1" ] } ], "mendeley" : { "formattedCitation" : "At-Tirmi\u017ci, &lt;i&gt;Sunan at-Tirmi\u017ci&lt;/i&gt;, III no. ha, n.d.", "plainTextFormattedCitation" : "At-Tirmi\u017ci, Sunan at-Tirmi\u017ci, III no. ha, n.d.", "previouslyFormattedCitation" : "At-Tirmi\u017ci, &lt;i&gt;Sunan at-Tirmi\u017ci&lt;/i&gt;, III no. ha, n.d." }, "properties" : { "noteIndex" : 0 }, "schema" : "https://github.com/citation-style-language/schema/raw/master/csl-citation.json" }</w:instrText>
      </w:r>
      <w:r>
        <w:fldChar w:fldCharType="separate"/>
      </w:r>
      <w:r w:rsidRPr="00BA6D1D">
        <w:rPr>
          <w:noProof/>
        </w:rPr>
        <w:t xml:space="preserve">At-Tirmiżi, </w:t>
      </w:r>
      <w:r w:rsidRPr="00BA6D1D">
        <w:rPr>
          <w:i/>
          <w:noProof/>
        </w:rPr>
        <w:t>Sunan at-Tirmiżi</w:t>
      </w:r>
      <w:r w:rsidRPr="00BA6D1D">
        <w:rPr>
          <w:noProof/>
        </w:rPr>
        <w:t>, III no. ha, n.d.</w:t>
      </w:r>
      <w:r>
        <w:fldChar w:fldCharType="end"/>
      </w:r>
    </w:p>
  </w:footnote>
  <w:footnote w:id="20">
    <w:p w:rsidR="00BA6D1D" w:rsidRDefault="00BA6D1D">
      <w:pPr>
        <w:pStyle w:val="FootnoteText"/>
      </w:pPr>
      <w:r>
        <w:rPr>
          <w:rStyle w:val="FootnoteReference"/>
        </w:rPr>
        <w:footnoteRef/>
      </w:r>
      <w:r>
        <w:t xml:space="preserve"> </w:t>
      </w:r>
      <w:r>
        <w:fldChar w:fldCharType="begin" w:fldLock="1"/>
      </w:r>
      <w:r>
        <w:instrText>ADDIN CSL_CITATION { "citationItems" : [ { "id" : "ITEM-1", "itemData" : { "author" : [ { "dropping-particle" : "", "family" : "Al-Nawawi", "given" : "", "non-dropping-particle" : "", "parse-names" : false, "suffix" : "" } ], "edition" : "Juz IX", "id" : "ITEM-1", "issued" : { "date-parts" : [ [ "0" ] ] }, "number-of-pages" : "28", "title" : "Al-Majmu\u201f Syara\u1e25al-Muha\u017c\u017cab", "type" : "book" }, "uris" : [ "http://www.mendeley.com/documents/?uuid=89e3171e-2ff1-48b1-8c11-13f503c17c75" ] } ], "mendeley" : { "formattedCitation" : "Al-Nawawi, &lt;i&gt;Al-Majmu\u201f Syara\u1e25al-Muha\u017c\u017cab&lt;/i&gt;, Juz IX, n.d.", "plainTextFormattedCitation" : "Al-Nawawi, Al-Majmu\u201f Syara\u1e25al-Muha\u017c\u017cab, Juz IX, n.d.", "previouslyFormattedCitation" : "Al-Nawawi, &lt;i&gt;Al-Majmu\u201f Syara\u1e25al-Muha\u017c\u017cab&lt;/i&gt;, Juz IX, n.d." }, "properties" : { "noteIndex" : 0 }, "schema" : "https://github.com/citation-style-language/schema/raw/master/csl-citation.json" }</w:instrText>
      </w:r>
      <w:r>
        <w:fldChar w:fldCharType="separate"/>
      </w:r>
      <w:r w:rsidRPr="00BA6D1D">
        <w:rPr>
          <w:noProof/>
        </w:rPr>
        <w:t xml:space="preserve">Al-Nawawi, </w:t>
      </w:r>
      <w:r w:rsidRPr="00BA6D1D">
        <w:rPr>
          <w:i/>
          <w:noProof/>
        </w:rPr>
        <w:t>Al-Majmu‟ Syaraḥal-Muhażżab</w:t>
      </w:r>
      <w:r w:rsidRPr="00BA6D1D">
        <w:rPr>
          <w:noProof/>
        </w:rPr>
        <w:t>, Juz IX, n.d.</w:t>
      </w:r>
      <w:r>
        <w:fldChar w:fldCharType="end"/>
      </w:r>
    </w:p>
  </w:footnote>
  <w:footnote w:id="21">
    <w:p w:rsidR="00BA6D1D" w:rsidRDefault="00BA6D1D">
      <w:pPr>
        <w:pStyle w:val="FootnoteText"/>
      </w:pPr>
      <w:r>
        <w:rPr>
          <w:rStyle w:val="FootnoteReference"/>
        </w:rPr>
        <w:footnoteRef/>
      </w:r>
      <w:r>
        <w:t xml:space="preserve"> </w:t>
      </w:r>
      <w:r>
        <w:fldChar w:fldCharType="begin" w:fldLock="1"/>
      </w:r>
      <w:r>
        <w:instrText>ADDIN CSL_CITATION { "citationItems" : [ { "id" : "ITEM-1", "itemData" : { "author" : [ { "dropping-particle" : "", "family" : "Al-Suyuti", "given" : "", "non-dropping-particle" : "", "parse-names" : false, "suffix" : "" } ], "id" : "ITEM-1", "issued" : { "date-parts" : [ [ "2001" ] ] }, "number-of-pages" : "131-132", "publisher" : "Dar al-Kutub", "publisher-place" : "Lubnan", "title" : "al-Ashbah wa al-Naza\u2019ir", "type" : "book" }, "uris" : [ "http://www.mendeley.com/documents/?uuid=0c36ac30-66ec-4931-ae79-04be74082266" ] } ], "mendeley" : { "formattedCitation" : "Al-Suyuti, &lt;i&gt;Al-Ashbah Wa Al-Naza\u2019ir&lt;/i&gt; (Lubnan: Dar al-Kutub, 2001).", "plainTextFormattedCitation" : "Al-Suyuti, Al-Ashbah Wa Al-Naza\u2019ir (Lubnan: Dar al-Kutub, 2001).", "previouslyFormattedCitation" : "Al-Suyuti, &lt;i&gt;Al-Ashbah Wa Al-Naza\u2019ir&lt;/i&gt; (Lubnan: Dar al-Kutub, 2001)." }, "properties" : { "noteIndex" : 0 }, "schema" : "https://github.com/citation-style-language/schema/raw/master/csl-citation.json" }</w:instrText>
      </w:r>
      <w:r>
        <w:fldChar w:fldCharType="separate"/>
      </w:r>
      <w:r w:rsidRPr="00BA6D1D">
        <w:rPr>
          <w:noProof/>
        </w:rPr>
        <w:t xml:space="preserve">Al-Suyuti, </w:t>
      </w:r>
      <w:r w:rsidRPr="00BA6D1D">
        <w:rPr>
          <w:i/>
          <w:noProof/>
        </w:rPr>
        <w:t>Al-Ashbah Wa Al-Naza’ir</w:t>
      </w:r>
      <w:r w:rsidRPr="00BA6D1D">
        <w:rPr>
          <w:noProof/>
        </w:rPr>
        <w:t xml:space="preserve"> (Lubnan: Dar al-Kutub, 2001).</w:t>
      </w:r>
      <w:r>
        <w:fldChar w:fldCharType="end"/>
      </w:r>
      <w:r>
        <w:t xml:space="preserve"> 131-132</w:t>
      </w:r>
    </w:p>
  </w:footnote>
  <w:footnote w:id="22">
    <w:p w:rsidR="00BA6D1D" w:rsidRDefault="00BA6D1D" w:rsidP="00BA6D1D">
      <w:pPr>
        <w:pStyle w:val="FootnoteText"/>
        <w:jc w:val="both"/>
      </w:pPr>
      <w:r>
        <w:rPr>
          <w:rStyle w:val="FootnoteReference"/>
        </w:rPr>
        <w:footnoteRef/>
      </w:r>
      <w:r>
        <w:t xml:space="preserve"> </w:t>
      </w:r>
      <w:r>
        <w:fldChar w:fldCharType="begin" w:fldLock="1"/>
      </w:r>
      <w:r>
        <w:instrText>ADDIN CSL_CITATION { "citationItems" : [ { "id" : "ITEM-1", "itemData" : { "author" : [ { "dropping-particle" : "", "family" : "Majelis Ulama indonesia", "given" : "", "non-dropping-particle" : "", "parse-names" : false, "suffix" : "" } ], "id" : "ITEM-1", "issued" : { "date-parts" : [ [ "2008" ] ] }, "number-of-pages" : "8", "publisher-place" : "Jakarta", "title" : "Panduan Umum Sistem Jaminan Halal LPPOM MUI", "type" : "report" }, "uris" : [ "http://www.mendeley.com/documents/?uuid=9b50f4e9-ed1a-4087-825b-29f50502e860" ] } ], "mendeley" : { "formattedCitation" : "Majelis Ulama indonesia, \u201cPanduan Umum Sistem Jaminan Halal LPPOM MUI\u201d (Jakarta, 2008), http://www.halalmui.org/images/ stories/pdf/sjh-indonesia.pdf,.", "plainTextFormattedCitation" : "Majelis Ulama indonesia, \u201cPanduan Umum Sistem Jaminan Halal LPPOM MUI\u201d (Jakarta, 2008), http://www.halalmui.org/images/ stories/pdf/sjh-indonesia.pdf,.", "previouslyFormattedCitation" : "Majelis Ulama indonesia, \u201cPanduan Umum Sistem Jaminan Halal LPPOM MUI\u201d (Jakarta, 2008), http://www.halalmui.org/images/ stories/pdf/sjh-indonesia.pdf,." }, "properties" : { "noteIndex" : 0 }, "schema" : "https://github.com/citation-style-language/schema/raw/master/csl-citation.json" }</w:instrText>
      </w:r>
      <w:r>
        <w:fldChar w:fldCharType="separate"/>
      </w:r>
      <w:r w:rsidRPr="00BA6D1D">
        <w:rPr>
          <w:noProof/>
        </w:rPr>
        <w:t>Majelis Ulama indonesia, “Panduan Umum Sistem Jaminan Halal LPPOM MUI” (Jakarta, 2008), http://www.halalmui.org/images/ stories/pdf/sjh-indonesia.pdf,.</w:t>
      </w:r>
      <w:r>
        <w:fldChar w:fldCharType="end"/>
      </w:r>
      <w:r w:rsidR="005A27F4">
        <w:t>1.</w:t>
      </w:r>
    </w:p>
  </w:footnote>
  <w:footnote w:id="23">
    <w:p w:rsidR="00BA6D1D" w:rsidRDefault="00BA6D1D" w:rsidP="00BA6D1D">
      <w:pPr>
        <w:pStyle w:val="FootnoteText"/>
        <w:jc w:val="both"/>
      </w:pPr>
      <w:r>
        <w:rPr>
          <w:rStyle w:val="FootnoteReference"/>
        </w:rPr>
        <w:footnoteRef/>
      </w:r>
      <w:r>
        <w:t xml:space="preserve"> </w:t>
      </w:r>
      <w:r>
        <w:fldChar w:fldCharType="begin" w:fldLock="1"/>
      </w:r>
      <w:r>
        <w:instrText>ADDIN CSL_CITATION { "citationItems" : [ { "id" : "ITEM-1", "itemData" : { "id" : "ITEM-1", "issued" : { "date-parts" : [ [ "0" ] ] }, "title" : "Keputusan Dewan Pimpinan Majelis Ulama Indonesia Nomor: Kep.311/MUI/IX/2000,", "type" : "paper-conference" }, "uris" : [ "http://www.mendeley.com/documents/?uuid=23516337-a62d-4539-91f2-69428bf661ed" ] } ], "mendeley" : { "formattedCitation" : "\u201cKeputusan Dewan Pimpinan Majelis Ulama Indonesia Nomor: Kep.311/MUI/IX/2000,\u201d n.d.", "plainTextFormattedCitation" : "\u201cKeputusan Dewan Pimpinan Majelis Ulama Indonesia Nomor: Kep.311/MUI/IX/2000,\u201d n.d.", "previouslyFormattedCitation" : "\u201cKeputusan Dewan Pimpinan Majelis Ulama Indonesia Nomor: Kep.311/MUI/IX/2000,\u201d n.d." }, "properties" : { "noteIndex" : 0 }, "schema" : "https://github.com/citation-style-language/schema/raw/master/csl-citation.json" }</w:instrText>
      </w:r>
      <w:r>
        <w:fldChar w:fldCharType="separate"/>
      </w:r>
      <w:r w:rsidRPr="00BA6D1D">
        <w:rPr>
          <w:noProof/>
        </w:rPr>
        <w:t>“Keputusan Dewan Pimpinan Majelis Ulama Indonesia Nomor: Kep.311/MUI/IX/2000,” n.d.</w:t>
      </w:r>
      <w:r>
        <w:fldChar w:fldCharType="end"/>
      </w:r>
    </w:p>
  </w:footnote>
  <w:footnote w:id="24">
    <w:p w:rsidR="00BA6D1D" w:rsidRDefault="00BA6D1D" w:rsidP="00BA6D1D">
      <w:pPr>
        <w:pStyle w:val="FootnoteText"/>
        <w:jc w:val="both"/>
      </w:pPr>
      <w:r>
        <w:rPr>
          <w:rStyle w:val="FootnoteReference"/>
        </w:rPr>
        <w:footnoteRef/>
      </w:r>
      <w:r>
        <w:t xml:space="preserve"> </w:t>
      </w:r>
      <w:r>
        <w:fldChar w:fldCharType="begin" w:fldLock="1"/>
      </w:r>
      <w:r w:rsidR="00D45708">
        <w:instrText>ADDIN CSL_CITATION { "citationItems" : [ { "id" : "ITEM-1", "itemData" : { "URL" : "http://groups.yahoo.com/group/Halal Baik-Enak/message/5632", "accessed" : { "date-parts" : [ [ "2018", "9", "28" ] ] }, "author" : [ { "dropping-particle" : "", "family" : "Apriyantono", "given" : "A", "non-dropping-particle" : "", "parse-names" : false, "suffix" : "" } ], "id" : "ITEM-1", "issued" : { "date-parts" : [ [ "2005" ] ] }, "title" : "Tape", "type" : "webpage" }, "uris" : [ "http://www.mendeley.com/documents/?uuid=7cf03b03-8104-4452-a6d9-583b8423f0dc" ] } ], "mendeley" : { "formattedCitation" : "A Apriyantono, \u201cTape,\u201d 2005, http://groups.yahoo.com/group/Halal Baik-Enak/message/5632.", "plainTextFormattedCitation" : "A Apriyantono, \u201cTape,\u201d 2005, http://groups.yahoo.com/group/Halal Baik-Enak/message/5632.", "previouslyFormattedCitation" : "A Apriyantono, \u201cTape,\u201d 2005, http://groups.yahoo.com/group/Halal Baik-Enak/message/5632." }, "properties" : { "noteIndex" : 0 }, "schema" : "https://github.com/citation-style-language/schema/raw/master/csl-citation.json" }</w:instrText>
      </w:r>
      <w:r>
        <w:fldChar w:fldCharType="separate"/>
      </w:r>
      <w:r w:rsidRPr="00BA6D1D">
        <w:rPr>
          <w:noProof/>
        </w:rPr>
        <w:t>A Apriyantono, “Tape,” 2005, http://groups.yahoo.com/group/Halal Baik-Enak/message/5632.</w:t>
      </w:r>
      <w:r>
        <w:fldChar w:fldCharType="end"/>
      </w:r>
    </w:p>
  </w:footnote>
  <w:footnote w:id="25">
    <w:p w:rsidR="00D45708" w:rsidRDefault="00D45708">
      <w:pPr>
        <w:pStyle w:val="FootnoteText"/>
      </w:pPr>
      <w:r>
        <w:rPr>
          <w:rStyle w:val="FootnoteReference"/>
        </w:rPr>
        <w:footnoteRef/>
      </w:r>
      <w:r>
        <w:t xml:space="preserve"> </w:t>
      </w:r>
      <w:r>
        <w:fldChar w:fldCharType="begin" w:fldLock="1"/>
      </w:r>
      <w:r>
        <w:instrText>ADDIN CSL_CITATION { "citationItems" : [ { "id" : "ITEM-1", "itemData" : { "author" : [ { "dropping-particle" : "", "family" : "KH.Dr Mukhlisin", "given" : "", "non-dropping-particle" : "", "parse-names" : false, "suffix" : "" } ], "id" : "ITEM-1", "issued" : { "date-parts" : [ [ "0" ] ] }, "publisher" : "jln. Serayu-Arjawinangun", "publisher-place" : "Cirebon", "title" : "Wawancara", "type" : "article" }, "uris" : [ "http://www.mendeley.com/documents/?uuid=fbe3420d-f4d1-4754-a1a2-156414e4f4ab" ] } ], "mendeley" : { "formattedCitation" : "KH.Dr Mukhlisin, \u201cWawancara\u201d (Cirebon: jln. Serayu-Arjawinangun, n.d.).", "plainTextFormattedCitation" : "KH.Dr Mukhlisin, \u201cWawancara\u201d (Cirebon: jln. Serayu-Arjawinangun, n.d.).", "previouslyFormattedCitation" : "KH.Dr Mukhlisin, \u201cWawancara\u201d (Cirebon: jln. Serayu-Arjawinangun, n.d.)." }, "properties" : { "noteIndex" : 0 }, "schema" : "https://github.com/citation-style-language/schema/raw/master/csl-citation.json" }</w:instrText>
      </w:r>
      <w:r>
        <w:fldChar w:fldCharType="separate"/>
      </w:r>
      <w:r w:rsidRPr="00D45708">
        <w:rPr>
          <w:noProof/>
        </w:rPr>
        <w:t>KH.Dr Mukhlisin, “Wawancara” (Cirebon: jln. Serayu-Arjawinangun, n.d.).</w:t>
      </w:r>
      <w:r>
        <w:fldChar w:fldCharType="end"/>
      </w:r>
    </w:p>
  </w:footnote>
  <w:footnote w:id="26">
    <w:p w:rsidR="00D45708" w:rsidRDefault="00D45708">
      <w:pPr>
        <w:pStyle w:val="FootnoteText"/>
      </w:pPr>
      <w:r>
        <w:rPr>
          <w:rStyle w:val="FootnoteReference"/>
        </w:rPr>
        <w:footnoteRef/>
      </w:r>
      <w:r>
        <w:t xml:space="preserve"> </w:t>
      </w:r>
      <w:r>
        <w:fldChar w:fldCharType="begin" w:fldLock="1"/>
      </w:r>
      <w:r>
        <w:instrText>ADDIN CSL_CITATION { "citationItems" : [ { "id" : "ITEM-1", "itemData" : { "author" : [ { "dropping-particle" : "", "family" : "KH. Budiman", "given" : "", "non-dropping-particle" : "", "parse-names" : false, "suffix" : "" } ], "id" : "ITEM-1", "issued" : { "date-parts" : [ [ "0" ] ] }, "publisher-place" : "BAZNAS Kab. Cirebon", "title" : "Wawancara", "type" : "article" }, "uris" : [ "http://www.mendeley.com/documents/?uuid=76373aae-1209-4a8d-abe8-60bdd89ab480" ] } ], "mendeley" : { "formattedCitation" : "KH. Budiman, \u201cWawancara\u201d (BAZNAS Kab. Cirebon, n.d.).", "plainTextFormattedCitation" : "KH. Budiman, \u201cWawancara\u201d (BAZNAS Kab. Cirebon, n.d.).", "previouslyFormattedCitation" : "KH. Budiman, \u201cWawancara\u201d (BAZNAS Kab. Cirebon, n.d.)." }, "properties" : { "noteIndex" : 0 }, "schema" : "https://github.com/citation-style-language/schema/raw/master/csl-citation.json" }</w:instrText>
      </w:r>
      <w:r>
        <w:fldChar w:fldCharType="separate"/>
      </w:r>
      <w:r w:rsidRPr="00D45708">
        <w:rPr>
          <w:noProof/>
        </w:rPr>
        <w:t>KH. Budiman, “Wawancara” (BAZNAS Kab. Cirebon, n.d.).</w:t>
      </w:r>
      <w:r>
        <w:fldChar w:fldCharType="end"/>
      </w:r>
    </w:p>
  </w:footnote>
  <w:footnote w:id="27">
    <w:p w:rsidR="00D45708" w:rsidRDefault="00D45708">
      <w:pPr>
        <w:pStyle w:val="FootnoteText"/>
      </w:pPr>
      <w:r>
        <w:rPr>
          <w:rStyle w:val="FootnoteReference"/>
        </w:rPr>
        <w:footnoteRef/>
      </w:r>
      <w:r>
        <w:t xml:space="preserve"> </w:t>
      </w:r>
      <w:r>
        <w:fldChar w:fldCharType="begin" w:fldLock="1"/>
      </w:r>
      <w:r w:rsidR="00880D29">
        <w:instrText>ADDIN CSL_CITATION { "citationItems" : [ { "id" : "ITEM-1", "itemData" : { "author" : [ { "dropping-particle" : "", "family" : "Ratna", "given" : "", "non-dropping-particle" : "", "parse-names" : false, "suffix" : "" } ], "id" : "ITEM-1", "issued" : { "date-parts" : [ [ "0" ] ] }, "publisher" : "BMT Islamic Centre Kab Cirebon", "publisher-place" : "Cirebon", "title" : "Wawancara", "type" : "article" }, "uris" : [ "http://www.mendeley.com/documents/?uuid=9b95831b-1439-4884-bbdd-b0b3083f4ead" ] } ], "mendeley" : { "formattedCitation" : "Ratna, \u201cWawancara\u201d (Cirebon: BMT Islamic Centre Kab Cirebon, n.d.).", "plainTextFormattedCitation" : "Ratna, \u201cWawancara\u201d (Cirebon: BMT Islamic Centre Kab Cirebon, n.d.).", "previouslyFormattedCitation" : "Ratna, \u201cWawancara\u201d (Cirebon: BMT Islamic Centre Kab Cirebon, n.d.)." }, "properties" : { "noteIndex" : 0 }, "schema" : "https://github.com/citation-style-language/schema/raw/master/csl-citation.json" }</w:instrText>
      </w:r>
      <w:r>
        <w:fldChar w:fldCharType="separate"/>
      </w:r>
      <w:r w:rsidRPr="00D45708">
        <w:rPr>
          <w:noProof/>
        </w:rPr>
        <w:t>Ratna, “Wawancara” (Cirebon: BMT Islamic Centre Kab Cirebon, n.d.).</w:t>
      </w:r>
      <w:r>
        <w:fldChar w:fldCharType="end"/>
      </w:r>
    </w:p>
  </w:footnote>
  <w:footnote w:id="28">
    <w:p w:rsidR="00880D29" w:rsidRDefault="00880D29">
      <w:pPr>
        <w:pStyle w:val="FootnoteText"/>
      </w:pPr>
      <w:r>
        <w:rPr>
          <w:rStyle w:val="FootnoteReference"/>
        </w:rPr>
        <w:footnoteRef/>
      </w:r>
      <w:r>
        <w:t xml:space="preserve"> </w:t>
      </w:r>
      <w:r>
        <w:fldChar w:fldCharType="begin" w:fldLock="1"/>
      </w:r>
      <w:r>
        <w:instrText>ADDIN CSL_CITATION { "citationItems" : [ { "id" : "ITEM-1", "itemData" : { "author" : [ { "dropping-particle" : "", "family" : "Departemen Agama Republik Indonesia", "given" : "", "non-dropping-particle" : "", "parse-names" : false, "suffix" : "" } ], "id" : "ITEM-1", "issued" : { "date-parts" : [ [ "2003" ] ] }, "number-of-pages" : "1", "publisher" : "Departemen Agama RI", "publisher-place" : "Jakarta", "title" : "Panduan Sertifkasi Halal", "type" : "book" }, "uris" : [ "http://www.mendeley.com/documents/?uuid=614238c6-ca83-45a3-8af4-2579ffc3d8fe" ] } ], "mendeley" : { "formattedCitation" : "Departemen Agama Republik Indonesia, &lt;i&gt;Panduan Sertifkasi Halal&lt;/i&gt; (Jakarta: Departemen Agama RI, 2003).", "plainTextFormattedCitation" : "Departemen Agama Republik Indonesia, Panduan Sertifkasi Halal (Jakarta: Departemen Agama RI, 2003).", "previouslyFormattedCitation" : "Departemen Agama Republik Indonesia, &lt;i&gt;Panduan Sertifkasi Halal&lt;/i&gt; (Jakarta: Departemen Agama RI, 2003)." }, "properties" : { "noteIndex" : 0 }, "schema" : "https://github.com/citation-style-language/schema/raw/master/csl-citation.json" }</w:instrText>
      </w:r>
      <w:r>
        <w:fldChar w:fldCharType="separate"/>
      </w:r>
      <w:r w:rsidRPr="00880D29">
        <w:rPr>
          <w:noProof/>
        </w:rPr>
        <w:t xml:space="preserve">Departemen Agama Republik Indonesia, </w:t>
      </w:r>
      <w:r w:rsidRPr="00880D29">
        <w:rPr>
          <w:i/>
          <w:noProof/>
        </w:rPr>
        <w:t>Panduan Sertifkasi Halal</w:t>
      </w:r>
      <w:r w:rsidRPr="00880D29">
        <w:rPr>
          <w:noProof/>
        </w:rPr>
        <w:t xml:space="preserve"> (Jakarta: Departemen Agama RI, 2003).</w:t>
      </w:r>
      <w:r>
        <w:fldChar w:fldCharType="end"/>
      </w:r>
      <w:r w:rsidR="005A27F4">
        <w:t>1-2</w:t>
      </w:r>
      <w:r w:rsidR="006C1AFB">
        <w:t>.</w:t>
      </w:r>
    </w:p>
  </w:footnote>
  <w:footnote w:id="29">
    <w:p w:rsidR="00880D29" w:rsidRDefault="00880D29">
      <w:pPr>
        <w:pStyle w:val="FootnoteText"/>
      </w:pPr>
      <w:r>
        <w:rPr>
          <w:rStyle w:val="FootnoteReference"/>
        </w:rPr>
        <w:footnoteRef/>
      </w:r>
      <w:r>
        <w:t xml:space="preserve"> </w:t>
      </w:r>
      <w:r>
        <w:fldChar w:fldCharType="begin" w:fldLock="1"/>
      </w:r>
      <w:r>
        <w:instrText>ADDIN CSL_CITATION { "citationItems" : [ { "id" : "ITEM-1", "itemData" : { "author" : [ { "dropping-particle" : "", "family" : "Enok Siti Romlah", "given" : "", "non-dropping-particle" : "", "parse-names" : false, "suffix" : "" } ], "id" : "ITEM-1", "issued" : { "date-parts" : [ [ "0" ] ] }, "publisher" : "Perumahan Kali Wulu-Plered", "publisher-place" : "Cirebon", "title" : "Wawancara", "type" : "article" }, "uris" : [ "http://www.mendeley.com/documents/?uuid=3ead8ec2-cdb9-4490-a3de-10964929cf18" ] } ], "mendeley" : { "formattedCitation" : "Enok Siti Romlah, \u201cWawancara\u201d (Cirebon: Perumahan Kali Wulu-Plered, n.d.).", "plainTextFormattedCitation" : "Enok Siti Romlah, \u201cWawancara\u201d (Cirebon: Perumahan Kali Wulu-Plered, n.d.).", "previouslyFormattedCitation" : "Enok Siti Romlah, \u201cWawancara\u201d (Cirebon: Perumahan Kali Wulu-Plered, n.d.)." }, "properties" : { "noteIndex" : 0 }, "schema" : "https://github.com/citation-style-language/schema/raw/master/csl-citation.json" }</w:instrText>
      </w:r>
      <w:r>
        <w:fldChar w:fldCharType="separate"/>
      </w:r>
      <w:r w:rsidRPr="00880D29">
        <w:rPr>
          <w:noProof/>
        </w:rPr>
        <w:t>Enok Siti Romlah, “Wawancara” (Cirebon: Perumahan Kali Wulu-Plered, n.d.).</w:t>
      </w:r>
      <w:r>
        <w:fldChar w:fldCharType="end"/>
      </w:r>
    </w:p>
  </w:footnote>
  <w:footnote w:id="30">
    <w:p w:rsidR="00880D29" w:rsidRDefault="00880D29">
      <w:pPr>
        <w:pStyle w:val="FootnoteText"/>
      </w:pPr>
      <w:r>
        <w:rPr>
          <w:rStyle w:val="FootnoteReference"/>
        </w:rPr>
        <w:footnoteRef/>
      </w:r>
      <w:r>
        <w:t xml:space="preserve"> </w:t>
      </w:r>
      <w:r>
        <w:fldChar w:fldCharType="begin" w:fldLock="1"/>
      </w:r>
      <w:r>
        <w:instrText>ADDIN CSL_CITATION { "citationItems" : [ { "id" : "ITEM-1", "itemData" : { "author" : [ { "dropping-particle" : "", "family" : "Susi Susilawati", "given" : "", "non-dropping-particle" : "", "parse-names" : false, "suffix" : "" } ], "id" : "ITEM-1", "issued" : { "date-parts" : [ [ "0" ] ] }, "publisher" : "Warung nasi Jamblang Ibu Nur", "publisher-place" : "Cirebon", "title" : "Wawancara", "type" : "article" }, "uris" : [ "http://www.mendeley.com/documents/?uuid=a4c94b6a-990c-4cd8-ab00-fbc5c7186d20" ] } ], "mendeley" : { "formattedCitation" : "Susi Susilawati, \u201cWawancara\u201d (Cirebon: Warung nasi Jamblang Ibu Nur, n.d.).", "plainTextFormattedCitation" : "Susi Susilawati, \u201cWawancara\u201d (Cirebon: Warung nasi Jamblang Ibu Nur, n.d.).", "previouslyFormattedCitation" : "Susi Susilawati, \u201cWawancara\u201d (Cirebon: Warung nasi Jamblang Ibu Nur, n.d.)." }, "properties" : { "noteIndex" : 0 }, "schema" : "https://github.com/citation-style-language/schema/raw/master/csl-citation.json" }</w:instrText>
      </w:r>
      <w:r>
        <w:fldChar w:fldCharType="separate"/>
      </w:r>
      <w:r w:rsidRPr="00880D29">
        <w:rPr>
          <w:noProof/>
        </w:rPr>
        <w:t>Susi Susilawati, “Wawancara” (Cirebon: Warung nasi Jamblang Ibu Nur, n.d.).</w:t>
      </w:r>
      <w:r>
        <w:fldChar w:fldCharType="end"/>
      </w:r>
    </w:p>
  </w:footnote>
  <w:footnote w:id="31">
    <w:p w:rsidR="00880D29" w:rsidRDefault="00880D29" w:rsidP="00880D29">
      <w:pPr>
        <w:pStyle w:val="FootnoteText"/>
        <w:jc w:val="both"/>
      </w:pPr>
      <w:r>
        <w:rPr>
          <w:rStyle w:val="FootnoteReference"/>
        </w:rPr>
        <w:footnoteRef/>
      </w:r>
      <w:r>
        <w:t xml:space="preserve"> </w:t>
      </w:r>
      <w:r>
        <w:fldChar w:fldCharType="begin" w:fldLock="1"/>
      </w:r>
      <w:r w:rsidR="002C3706">
        <w:instrText>ADDIN CSL_CITATION { "citationItems" : [ { "id" : "ITEM-1", "itemData" : { "author" : [ { "dropping-particle" : "", "family" : "Edi", "given" : "", "non-dropping-particle" : "", "parse-names" : false, "suffix" : "" } ], "id" : "ITEM-1", "issued" : { "date-parts" : [ [ "0" ] ] }, "publisher" : "Warung nasi Jamblang Ibu Rose", "publisher-place" : "Cirebon", "title" : "Wawancara", "type" : "article" }, "uris" : [ "http://www.mendeley.com/documents/?uuid=11e6d60e-f06b-4b67-b590-4c40e23defba" ] } ], "mendeley" : { "formattedCitation" : "Edi, \u201cWawancara\u201d (Cirebon: Warung nasi Jamblang Ibu Rose, n.d.).", "plainTextFormattedCitation" : "Edi, \u201cWawancara\u201d (Cirebon: Warung nasi Jamblang Ibu Rose, n.d.).", "previouslyFormattedCitation" : "Edi, \u201cWawancara\u201d (Cirebon: Warung nasi Jamblang Ibu Rose, n.d.)." }, "properties" : { "noteIndex" : 0 }, "schema" : "https://github.com/citation-style-language/schema/raw/master/csl-citation.json" }</w:instrText>
      </w:r>
      <w:r>
        <w:fldChar w:fldCharType="separate"/>
      </w:r>
      <w:r w:rsidRPr="00880D29">
        <w:rPr>
          <w:noProof/>
        </w:rPr>
        <w:t>Edi, “Wawancara” (Cirebon: Warung nasi Jamblang Ibu Rose, n.d.).</w:t>
      </w:r>
      <w:r>
        <w:fldChar w:fldCharType="end"/>
      </w:r>
    </w:p>
  </w:footnote>
  <w:footnote w:id="32">
    <w:p w:rsidR="002C3706" w:rsidRDefault="002C3706">
      <w:pPr>
        <w:pStyle w:val="FootnoteText"/>
      </w:pPr>
      <w:r>
        <w:rPr>
          <w:rStyle w:val="FootnoteReference"/>
        </w:rPr>
        <w:footnoteRef/>
      </w:r>
      <w:r>
        <w:t xml:space="preserve"> </w:t>
      </w:r>
      <w:r>
        <w:fldChar w:fldCharType="begin" w:fldLock="1"/>
      </w:r>
      <w:r>
        <w:instrText>ADDIN CSL_CITATION { "citationItems" : [ { "id" : "ITEM-1", "itemData" : { "author" : [ { "dropping-particle" : "", "family" : "Adhitya Putra", "given" : "", "non-dropping-particle" : "", "parse-names" : false, "suffix" : "" } ], "id" : "ITEM-1", "issued" : { "date-parts" : [ [ "0" ] ] }, "publisher" : "BMT Islamic Centre Cab Arjawinangun", "publisher-place" : "Cirebon", "title" : "Wawancara", "type" : "article" }, "uris" : [ "http://www.mendeley.com/documents/?uuid=210d1888-f988-4537-bdc2-550974c16e4a" ] } ], "mendeley" : { "formattedCitation" : "Adhitya Putra, \u201cWawancara\u201d (Cirebon: BMT Islamic Centre Cab Arjawinangun, n.d.).", "plainTextFormattedCitation" : "Adhitya Putra, \u201cWawancara\u201d (Cirebon: BMT Islamic Centre Cab Arjawinangun, n.d.).", "previouslyFormattedCitation" : "Adhitya Putra, \u201cWawancara\u201d (Cirebon: BMT Islamic Centre Cab Arjawinangun, n.d.)." }, "properties" : { "noteIndex" : 0 }, "schema" : "https://github.com/citation-style-language/schema/raw/master/csl-citation.json" }</w:instrText>
      </w:r>
      <w:r>
        <w:fldChar w:fldCharType="separate"/>
      </w:r>
      <w:r w:rsidRPr="002C3706">
        <w:rPr>
          <w:noProof/>
        </w:rPr>
        <w:t>Adhitya Putra, “Wawancara” (Cirebon: BMT Islamic Centre Cab Arjawinangun, n.d.).</w:t>
      </w:r>
      <w:r>
        <w:fldChar w:fldCharType="end"/>
      </w:r>
    </w:p>
  </w:footnote>
  <w:footnote w:id="33">
    <w:p w:rsidR="002C3706" w:rsidRDefault="002C3706">
      <w:pPr>
        <w:pStyle w:val="FootnoteText"/>
      </w:pPr>
      <w:r>
        <w:rPr>
          <w:rStyle w:val="FootnoteReference"/>
        </w:rPr>
        <w:footnoteRef/>
      </w:r>
      <w:r>
        <w:t xml:space="preserve"> </w:t>
      </w:r>
      <w:r>
        <w:fldChar w:fldCharType="begin" w:fldLock="1"/>
      </w:r>
      <w:r w:rsidR="00165A26">
        <w:instrText>ADDIN CSL_CITATION { "citationItems" : [ { "id" : "ITEM-1", "itemData" : { "author" : [ { "dropping-particle" : "", "family" : "Dr. Ir Anton Apriyantono", "given" : "M.Sc", "non-dropping-particle" : "", "parse-names" : false, "suffix" : "" } ], "container-title" : "Lifestile halal", "id" : "ITEM-1", "issued" : { "date-parts" : [ [ "2013" ] ] }, "page" : "48", "title" : "Jurnal Halal", "type" : "article-journal", "volume" : "vol 2" }, "uris" : [ "http://www.mendeley.com/documents/?uuid=bf5616ad-7887-4e0c-adb2-ddac21babbd7" ] } ], "mendeley" : { "formattedCitation" : "M.Sc Dr. Ir Anton Apriyantono, \u201cJurnal Halal,\u201d &lt;i&gt;Lifestile Halal&lt;/i&gt; vol 2 (2013): 48.", "plainTextFormattedCitation" : "M.Sc Dr. Ir Anton Apriyantono, \u201cJurnal Halal,\u201d Lifestile Halal vol 2 (2013): 48.", "previouslyFormattedCitation" : "M.Sc Dr. Ir Anton Apriyantono, \u201cJurnal Halal,\u201d &lt;i&gt;Lifestile Halal&lt;/i&gt; vol 2 (2013): 48." }, "properties" : { "noteIndex" : 0 }, "schema" : "https://github.com/citation-style-language/schema/raw/master/csl-citation.json" }</w:instrText>
      </w:r>
      <w:r>
        <w:fldChar w:fldCharType="separate"/>
      </w:r>
      <w:r w:rsidRPr="002C3706">
        <w:rPr>
          <w:noProof/>
        </w:rPr>
        <w:t xml:space="preserve">M.Sc Dr. Ir Anton Apriyantono, “Jurnal Halal,” </w:t>
      </w:r>
      <w:r w:rsidRPr="002C3706">
        <w:rPr>
          <w:i/>
          <w:noProof/>
        </w:rPr>
        <w:t>Lifestile Halal</w:t>
      </w:r>
      <w:r w:rsidRPr="002C3706">
        <w:rPr>
          <w:noProof/>
        </w:rPr>
        <w:t xml:space="preserve"> vol 2 (2013): 48.</w:t>
      </w:r>
      <w:r>
        <w:fldChar w:fldCharType="end"/>
      </w:r>
    </w:p>
  </w:footnote>
  <w:footnote w:id="34">
    <w:p w:rsidR="00165A26" w:rsidRDefault="00165A26">
      <w:pPr>
        <w:pStyle w:val="FootnoteText"/>
      </w:pPr>
      <w:r>
        <w:rPr>
          <w:rStyle w:val="FootnoteReference"/>
        </w:rPr>
        <w:footnoteRef/>
      </w:r>
      <w:r>
        <w:t xml:space="preserve"> </w:t>
      </w:r>
      <w:r>
        <w:fldChar w:fldCharType="begin" w:fldLock="1"/>
      </w:r>
      <w:r>
        <w:instrText>ADDIN CSL_CITATION { "citationItems" : [ { "id" : "ITEM-1", "itemData" : { "author" : [ { "dropping-particle" : "", "family" : "Dr. Ir Anton Apriyantono", "given" : "M.Sc", "non-dropping-particle" : "", "parse-names" : false, "suffix" : "" } ], "container-title" : "Lifestile halal", "id" : "ITEM-1", "issued" : { "date-parts" : [ [ "2013" ] ] }, "page" : "48", "title" : "Jurnal Halal", "type" : "article-journal", "volume" : "vol 2" }, "uris" : [ "http://www.mendeley.com/documents/?uuid=bf5616ad-7887-4e0c-adb2-ddac21babbd7" ] } ], "mendeley" : { "formattedCitation" : "Dr. Ir Anton Apriyantono.", "plainTextFormattedCitation" : "Dr. Ir Anton Apriyantono.", "previouslyFormattedCitation" : "Dr. Ir Anton Apriyantono." }, "properties" : { "noteIndex" : 0 }, "schema" : "https://github.com/citation-style-language/schema/raw/master/csl-citation.json" }</w:instrText>
      </w:r>
      <w:r>
        <w:fldChar w:fldCharType="separate"/>
      </w:r>
      <w:r w:rsidRPr="00165A26">
        <w:rPr>
          <w:noProof/>
        </w:rPr>
        <w:t>Dr. Ir Anton Apriyantono.</w:t>
      </w:r>
      <w:r>
        <w:fldChar w:fldCharType="end"/>
      </w:r>
    </w:p>
  </w:footnote>
  <w:footnote w:id="35">
    <w:p w:rsidR="00165A26" w:rsidRDefault="00165A26">
      <w:pPr>
        <w:pStyle w:val="FootnoteText"/>
      </w:pPr>
      <w:r>
        <w:rPr>
          <w:rStyle w:val="FootnoteReference"/>
        </w:rPr>
        <w:footnoteRef/>
      </w:r>
      <w:r>
        <w:t xml:space="preserve"> </w:t>
      </w:r>
      <w:r>
        <w:fldChar w:fldCharType="begin" w:fldLock="1"/>
      </w:r>
      <w:r>
        <w:instrText>ADDIN CSL_CITATION { "citationItems" : [ { "id" : "ITEM-1", "itemData" : { "id" : "ITEM-1", "issued" : { "date-parts" : [ [ "2008" ] ] }, "page" : "8", "publisher" : "Departemen Pendidikan Nasional", "publisher-place" : "Jakarta", "title" : "Kamus Besar Bahasa Indonesia", "type" : "article" }, "uris" : [ "http://www.mendeley.com/documents/?uuid=dbd614ca-d71f-4190-93e2-34b1c8a0d77b" ] } ], "mendeley" : { "formattedCitation" : "\u201cKamus Besar Bahasa Indonesia\u201d (Jakarta: Departemen Pendidikan Nasional, 2008).", "plainTextFormattedCitation" : "\u201cKamus Besar Bahasa Indonesia\u201d (Jakarta: Departemen Pendidikan Nasional, 2008).", "previouslyFormattedCitation" : "\u201cKamus Besar Bahasa Indonesia\u201d (Jakarta: Departemen Pendidikan Nasional, 2008)." }, "properties" : { "noteIndex" : 0 }, "schema" : "https://github.com/citation-style-language/schema/raw/master/csl-citation.json" }</w:instrText>
      </w:r>
      <w:r>
        <w:fldChar w:fldCharType="separate"/>
      </w:r>
      <w:r w:rsidRPr="00165A26">
        <w:rPr>
          <w:noProof/>
        </w:rPr>
        <w:t>“Kamus Besar Bahasa Indonesia” (Jakarta: Departemen Pendidikan Nasional, 2008).</w:t>
      </w:r>
      <w:r>
        <w:fldChar w:fldCharType="end"/>
      </w:r>
    </w:p>
  </w:footnote>
  <w:footnote w:id="36">
    <w:p w:rsidR="00165A26" w:rsidRDefault="00165A26">
      <w:pPr>
        <w:pStyle w:val="FootnoteText"/>
      </w:pPr>
      <w:r>
        <w:rPr>
          <w:rStyle w:val="FootnoteReference"/>
        </w:rPr>
        <w:footnoteRef/>
      </w:r>
      <w:r>
        <w:t xml:space="preserve"> </w:t>
      </w:r>
      <w:r>
        <w:fldChar w:fldCharType="begin" w:fldLock="1"/>
      </w:r>
      <w:r w:rsidR="00403A4D">
        <w:instrText>ADDIN CSL_CITATION { "citationItems" : [ { "id" : "ITEM-1", "itemData" : { "author" : [ { "dropping-particle" : "", "family" : "Halimah", "given" : "", "non-dropping-particle" : "", "parse-names" : false, "suffix" : "" } ], "id" : "ITEM-1", "issued" : { "date-parts" : [ [ "0" ] ] }, "publisher" : "BMT Islamic Centre Kab.Cirebon", "publisher-place" : "Cirebon", "title" : "Wawancara", "type" : "article" }, "uris" : [ "http://www.mendeley.com/documents/?uuid=3bc4b13a-6557-48ec-ada2-75f2b9c18d1f" ] } ], "mendeley" : { "formattedCitation" : "Halimah, \u201cWawancara\u201d (Cirebon: BMT Islamic Centre Kab.Cirebon, n.d.).", "plainTextFormattedCitation" : "Halimah, \u201cWawancara\u201d (Cirebon: BMT Islamic Centre Kab.Cirebon, n.d.).", "previouslyFormattedCitation" : "Halimah, \u201cWawancara\u201d (Cirebon: BMT Islamic Centre Kab.Cirebon, n.d.)." }, "properties" : { "noteIndex" : 0 }, "schema" : "https://github.com/citation-style-language/schema/raw/master/csl-citation.json" }</w:instrText>
      </w:r>
      <w:r>
        <w:fldChar w:fldCharType="separate"/>
      </w:r>
      <w:r w:rsidRPr="00165A26">
        <w:rPr>
          <w:noProof/>
        </w:rPr>
        <w:t>Halimah, “Wawancara” (Cirebon: BMT Islamic Centre Kab.Cirebon, n.d.).</w:t>
      </w:r>
      <w:r>
        <w:fldChar w:fldCharType="end"/>
      </w:r>
    </w:p>
  </w:footnote>
  <w:footnote w:id="37">
    <w:p w:rsidR="00403A4D" w:rsidRDefault="00403A4D">
      <w:pPr>
        <w:pStyle w:val="FootnoteText"/>
      </w:pPr>
      <w:r>
        <w:rPr>
          <w:rStyle w:val="FootnoteReference"/>
        </w:rPr>
        <w:footnoteRef/>
      </w:r>
      <w:r>
        <w:t xml:space="preserve"> </w:t>
      </w:r>
      <w:r>
        <w:fldChar w:fldCharType="begin" w:fldLock="1"/>
      </w:r>
      <w:r w:rsidR="00DC246F">
        <w:instrText>ADDIN CSL_CITATION { "citationItems" : [ { "id" : "ITEM-1", "itemData" : { "author" : [ { "dropping-particle" : "", "family" : "Departemen Agama Republik Indonesia", "given" : "", "non-dropping-particle" : "", "parse-names" : false, "suffix" : "" } ], "id" : "ITEM-1", "issued" : { "date-parts" : [ [ "2003" ] ] }, "number-of-pages" : "2", "publisher" : "Departemen Agama RI", "publisher-place" : "Jakarta", "title" : "Panduan Sertifkasi Halal", "type" : "book" }, "uris" : [ "http://www.mendeley.com/documents/?uuid=2ea641d6-6502-40f6-b34a-7e12f4d132d3" ] } ], "mendeley" : { "formattedCitation" : "Departemen Agama Republik Indonesia, &lt;i&gt;Panduan Sertifkasi Halal&lt;/i&gt; (Jakarta: Departemen Agama RI, 2003).", "plainTextFormattedCitation" : "Departemen Agama Republik Indonesia, Panduan Sertifkasi Halal (Jakarta: Departemen Agama RI, 2003).", "previouslyFormattedCitation" : "Departemen Agama Republik Indonesia, &lt;i&gt;Panduan Sertifkasi Halal&lt;/i&gt; (Jakarta: Departemen Agama RI, 2003)." }, "properties" : { "noteIndex" : 0 }, "schema" : "https://github.com/citation-style-language/schema/raw/master/csl-citation.json" }</w:instrText>
      </w:r>
      <w:r>
        <w:fldChar w:fldCharType="separate"/>
      </w:r>
      <w:r w:rsidRPr="00403A4D">
        <w:rPr>
          <w:noProof/>
        </w:rPr>
        <w:t xml:space="preserve">Departemen Agama Republik Indonesia, </w:t>
      </w:r>
      <w:r w:rsidRPr="00403A4D">
        <w:rPr>
          <w:i/>
          <w:noProof/>
        </w:rPr>
        <w:t>Panduan Sertifkasi Halal</w:t>
      </w:r>
      <w:r w:rsidRPr="00403A4D">
        <w:rPr>
          <w:noProof/>
        </w:rPr>
        <w:t xml:space="preserve"> (Jakarta: Departemen Agama RI, 2003).</w:t>
      </w:r>
      <w:r>
        <w:fldChar w:fldCharType="end"/>
      </w:r>
      <w:r>
        <w:t>2.</w:t>
      </w:r>
    </w:p>
  </w:footnote>
  <w:footnote w:id="38">
    <w:p w:rsidR="00DC246F" w:rsidRDefault="00DC246F">
      <w:pPr>
        <w:pStyle w:val="FootnoteText"/>
      </w:pPr>
      <w:r>
        <w:rPr>
          <w:rStyle w:val="FootnoteReference"/>
        </w:rPr>
        <w:footnoteRef/>
      </w:r>
      <w:r>
        <w:t xml:space="preserve"> </w:t>
      </w:r>
      <w:r>
        <w:fldChar w:fldCharType="begin" w:fldLock="1"/>
      </w:r>
      <w:r>
        <w:instrText>ADDIN CSL_CITATION { "citationItems" : [ { "id" : "ITEM-1", "itemData" : { "URL" : "www.mazhida.wordpress.com,", "author" : [ { "dropping-particle" : "", "family" : "Mazhida", "given" : "", "non-dropping-particle" : "", "parse-names" : false, "suffix" : "" } ], "id" : "ITEM-1", "issued" : { "date-parts" : [ [ "2009" ] ] }, "title" : "\u201cLabel Halal dan Ikhtiar Perlindungan Konsumen\u201d", "type" : "webpage" }, "uris" : [ "http://www.mendeley.com/documents/?uuid=55661719-3792-489a-857f-d059bc85a613" ] } ], "mendeley" : { "formattedCitation" : "Mazhida, \u201c\u2018Label Halal Dan Ikhtiar Perlindungan Konsumen,\u2019\u201d 2009, www.mazhida.wordpress.com,.", "plainTextFormattedCitation" : "Mazhida, \u201c\u2018Label Halal Dan Ikhtiar Perlindungan Konsumen,\u2019\u201d 2009, www.mazhida.wordpress.com,." }, "properties" : { "noteIndex" : 0 }, "schema" : "https://github.com/citation-style-language/schema/raw/master/csl-citation.json" }</w:instrText>
      </w:r>
      <w:r>
        <w:fldChar w:fldCharType="separate"/>
      </w:r>
      <w:r w:rsidRPr="00DC246F">
        <w:rPr>
          <w:noProof/>
        </w:rPr>
        <w:t>Mazhida, “‘Label Halal Dan Ikhtiar Perlindungan Konsumen,’” 2009, www.mazhida.wordpress.com,.</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C4F6A"/>
    <w:multiLevelType w:val="hybridMultilevel"/>
    <w:tmpl w:val="FC366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D5677B"/>
    <w:multiLevelType w:val="hybridMultilevel"/>
    <w:tmpl w:val="4F946C46"/>
    <w:lvl w:ilvl="0" w:tplc="A25E9F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49A5C06"/>
    <w:multiLevelType w:val="hybridMultilevel"/>
    <w:tmpl w:val="8FE48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8D0120"/>
    <w:multiLevelType w:val="hybridMultilevel"/>
    <w:tmpl w:val="29E6C8AE"/>
    <w:lvl w:ilvl="0" w:tplc="814EF7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6BB73A1"/>
    <w:multiLevelType w:val="hybridMultilevel"/>
    <w:tmpl w:val="9F4A76F6"/>
    <w:lvl w:ilvl="0" w:tplc="40EE3BE0">
      <w:start w:val="1"/>
      <w:numFmt w:val="upperLetter"/>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3CFF3165"/>
    <w:multiLevelType w:val="hybridMultilevel"/>
    <w:tmpl w:val="0498B98C"/>
    <w:lvl w:ilvl="0" w:tplc="B9D6F1C6">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6E2006D"/>
    <w:multiLevelType w:val="hybridMultilevel"/>
    <w:tmpl w:val="046E2996"/>
    <w:lvl w:ilvl="0" w:tplc="0F7662A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C714063"/>
    <w:multiLevelType w:val="hybridMultilevel"/>
    <w:tmpl w:val="4DE8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596E1B"/>
    <w:multiLevelType w:val="hybridMultilevel"/>
    <w:tmpl w:val="47FCDD8A"/>
    <w:lvl w:ilvl="0" w:tplc="B0E820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407EF4"/>
    <w:multiLevelType w:val="hybridMultilevel"/>
    <w:tmpl w:val="7E1C8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0"/>
  </w:num>
  <w:num w:numId="5">
    <w:abstractNumId w:val="6"/>
  </w:num>
  <w:num w:numId="6">
    <w:abstractNumId w:val="1"/>
  </w:num>
  <w:num w:numId="7">
    <w:abstractNumId w:val="9"/>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YyN7awNDI3NDQFMpV0lIJTi4sz8/NACixrAQVoyt4sAAAA"/>
  </w:docVars>
  <w:rsids>
    <w:rsidRoot w:val="006A647D"/>
    <w:rsid w:val="0001009F"/>
    <w:rsid w:val="00023F51"/>
    <w:rsid w:val="0002743C"/>
    <w:rsid w:val="00034B43"/>
    <w:rsid w:val="00040679"/>
    <w:rsid w:val="0008335F"/>
    <w:rsid w:val="000A727A"/>
    <w:rsid w:val="000A7E40"/>
    <w:rsid w:val="000B0B83"/>
    <w:rsid w:val="000E3026"/>
    <w:rsid w:val="00110457"/>
    <w:rsid w:val="00120A51"/>
    <w:rsid w:val="00133F8E"/>
    <w:rsid w:val="00147F98"/>
    <w:rsid w:val="00165A26"/>
    <w:rsid w:val="001A0401"/>
    <w:rsid w:val="001A2D73"/>
    <w:rsid w:val="001D2F60"/>
    <w:rsid w:val="00200AA8"/>
    <w:rsid w:val="00235C1B"/>
    <w:rsid w:val="00235D01"/>
    <w:rsid w:val="00252A8D"/>
    <w:rsid w:val="0027250B"/>
    <w:rsid w:val="00280BCC"/>
    <w:rsid w:val="002911F7"/>
    <w:rsid w:val="002B2D85"/>
    <w:rsid w:val="002C3706"/>
    <w:rsid w:val="00326BF4"/>
    <w:rsid w:val="00334EF4"/>
    <w:rsid w:val="003655B6"/>
    <w:rsid w:val="00367AA4"/>
    <w:rsid w:val="00381D9D"/>
    <w:rsid w:val="00396786"/>
    <w:rsid w:val="003D44E4"/>
    <w:rsid w:val="003E082D"/>
    <w:rsid w:val="003E681F"/>
    <w:rsid w:val="003F3BB6"/>
    <w:rsid w:val="00403A4D"/>
    <w:rsid w:val="0040457B"/>
    <w:rsid w:val="004144CB"/>
    <w:rsid w:val="004727CA"/>
    <w:rsid w:val="004820B8"/>
    <w:rsid w:val="00492F20"/>
    <w:rsid w:val="004A28FE"/>
    <w:rsid w:val="004F4D34"/>
    <w:rsid w:val="005048DF"/>
    <w:rsid w:val="0051165E"/>
    <w:rsid w:val="00517B45"/>
    <w:rsid w:val="00571ED6"/>
    <w:rsid w:val="005A27F4"/>
    <w:rsid w:val="005A79A9"/>
    <w:rsid w:val="005D3A55"/>
    <w:rsid w:val="005D47F1"/>
    <w:rsid w:val="00623682"/>
    <w:rsid w:val="00640640"/>
    <w:rsid w:val="006675CB"/>
    <w:rsid w:val="0067738A"/>
    <w:rsid w:val="00680DC5"/>
    <w:rsid w:val="006A647D"/>
    <w:rsid w:val="006B2E8D"/>
    <w:rsid w:val="006B7CEB"/>
    <w:rsid w:val="006C1AFB"/>
    <w:rsid w:val="006D2FB9"/>
    <w:rsid w:val="006F139E"/>
    <w:rsid w:val="0070222E"/>
    <w:rsid w:val="00723136"/>
    <w:rsid w:val="00750846"/>
    <w:rsid w:val="007717A2"/>
    <w:rsid w:val="00804504"/>
    <w:rsid w:val="008075E9"/>
    <w:rsid w:val="00817599"/>
    <w:rsid w:val="00834578"/>
    <w:rsid w:val="00840645"/>
    <w:rsid w:val="0086602E"/>
    <w:rsid w:val="00880D29"/>
    <w:rsid w:val="008C5832"/>
    <w:rsid w:val="008E51BD"/>
    <w:rsid w:val="00910975"/>
    <w:rsid w:val="00916D3E"/>
    <w:rsid w:val="00930674"/>
    <w:rsid w:val="00932C33"/>
    <w:rsid w:val="009435AC"/>
    <w:rsid w:val="00951CDC"/>
    <w:rsid w:val="00954AE9"/>
    <w:rsid w:val="00957B38"/>
    <w:rsid w:val="0096206A"/>
    <w:rsid w:val="00995076"/>
    <w:rsid w:val="00A06253"/>
    <w:rsid w:val="00A66FA8"/>
    <w:rsid w:val="00A954D2"/>
    <w:rsid w:val="00AC2446"/>
    <w:rsid w:val="00AE09C8"/>
    <w:rsid w:val="00AE6B01"/>
    <w:rsid w:val="00AF36F4"/>
    <w:rsid w:val="00B20DF4"/>
    <w:rsid w:val="00B21545"/>
    <w:rsid w:val="00B25307"/>
    <w:rsid w:val="00B44371"/>
    <w:rsid w:val="00B4715F"/>
    <w:rsid w:val="00B66202"/>
    <w:rsid w:val="00B70441"/>
    <w:rsid w:val="00BA1248"/>
    <w:rsid w:val="00BA6D1D"/>
    <w:rsid w:val="00BD4AA4"/>
    <w:rsid w:val="00BD68A2"/>
    <w:rsid w:val="00C2775A"/>
    <w:rsid w:val="00C50690"/>
    <w:rsid w:val="00C63163"/>
    <w:rsid w:val="00C93567"/>
    <w:rsid w:val="00CA6968"/>
    <w:rsid w:val="00CE2A5A"/>
    <w:rsid w:val="00D226E1"/>
    <w:rsid w:val="00D403F6"/>
    <w:rsid w:val="00D428BD"/>
    <w:rsid w:val="00D45708"/>
    <w:rsid w:val="00D65479"/>
    <w:rsid w:val="00D6669A"/>
    <w:rsid w:val="00D80BEB"/>
    <w:rsid w:val="00D9032E"/>
    <w:rsid w:val="00DA069F"/>
    <w:rsid w:val="00DB063D"/>
    <w:rsid w:val="00DB69E8"/>
    <w:rsid w:val="00DC246F"/>
    <w:rsid w:val="00DD154A"/>
    <w:rsid w:val="00DE2E4C"/>
    <w:rsid w:val="00E0040D"/>
    <w:rsid w:val="00E27263"/>
    <w:rsid w:val="00E5566D"/>
    <w:rsid w:val="00E60D2B"/>
    <w:rsid w:val="00E81AE8"/>
    <w:rsid w:val="00EE66D2"/>
    <w:rsid w:val="00EF2CE8"/>
    <w:rsid w:val="00F0302B"/>
    <w:rsid w:val="00F40BEC"/>
    <w:rsid w:val="00FF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4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A64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647D"/>
    <w:rPr>
      <w:sz w:val="20"/>
      <w:szCs w:val="20"/>
    </w:rPr>
  </w:style>
  <w:style w:type="character" w:styleId="FootnoteReference">
    <w:name w:val="footnote reference"/>
    <w:basedOn w:val="DefaultParagraphFont"/>
    <w:uiPriority w:val="99"/>
    <w:semiHidden/>
    <w:unhideWhenUsed/>
    <w:rsid w:val="006A647D"/>
    <w:rPr>
      <w:vertAlign w:val="superscript"/>
    </w:rPr>
  </w:style>
  <w:style w:type="character" w:styleId="Hyperlink">
    <w:name w:val="Hyperlink"/>
    <w:basedOn w:val="DefaultParagraphFont"/>
    <w:uiPriority w:val="99"/>
    <w:unhideWhenUsed/>
    <w:rsid w:val="006A647D"/>
    <w:rPr>
      <w:color w:val="0000FF" w:themeColor="hyperlink"/>
      <w:u w:val="single"/>
    </w:rPr>
  </w:style>
  <w:style w:type="paragraph" w:styleId="ListParagraph">
    <w:name w:val="List Paragraph"/>
    <w:basedOn w:val="Normal"/>
    <w:link w:val="ListParagraphChar"/>
    <w:uiPriority w:val="34"/>
    <w:qFormat/>
    <w:rsid w:val="006A647D"/>
    <w:pPr>
      <w:ind w:left="720"/>
      <w:contextualSpacing/>
    </w:pPr>
    <w:rPr>
      <w:rFonts w:ascii="Calibri" w:eastAsia="Times New Roman" w:hAnsi="Calibri" w:cs="Arial"/>
      <w:lang w:val="id-ID" w:eastAsia="id-ID"/>
    </w:rPr>
  </w:style>
  <w:style w:type="character" w:customStyle="1" w:styleId="ListParagraphChar">
    <w:name w:val="List Paragraph Char"/>
    <w:link w:val="ListParagraph"/>
    <w:uiPriority w:val="34"/>
    <w:locked/>
    <w:rsid w:val="006A647D"/>
    <w:rPr>
      <w:rFonts w:ascii="Calibri" w:eastAsia="Times New Roman" w:hAnsi="Calibri" w:cs="Arial"/>
      <w:lang w:val="id-ID" w:eastAsia="id-ID"/>
    </w:rPr>
  </w:style>
  <w:style w:type="character" w:customStyle="1" w:styleId="fontstyle01">
    <w:name w:val="fontstyle01"/>
    <w:basedOn w:val="DefaultParagraphFont"/>
    <w:rsid w:val="00916D3E"/>
    <w:rPr>
      <w:rFonts w:ascii="AGaramondPro-Regular" w:hAnsi="AGaramondPro-Regular" w:hint="default"/>
      <w:b w:val="0"/>
      <w:bCs w:val="0"/>
      <w:i w:val="0"/>
      <w:iCs w:val="0"/>
      <w:color w:val="242021"/>
      <w:sz w:val="24"/>
      <w:szCs w:val="24"/>
    </w:rPr>
  </w:style>
  <w:style w:type="character" w:customStyle="1" w:styleId="gen">
    <w:name w:val="gen"/>
    <w:basedOn w:val="DefaultParagraphFont"/>
    <w:rsid w:val="003655B6"/>
  </w:style>
  <w:style w:type="paragraph" w:styleId="Header">
    <w:name w:val="header"/>
    <w:basedOn w:val="Normal"/>
    <w:link w:val="HeaderChar"/>
    <w:uiPriority w:val="99"/>
    <w:unhideWhenUsed/>
    <w:rsid w:val="005A2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7F4"/>
  </w:style>
  <w:style w:type="paragraph" w:styleId="Footer">
    <w:name w:val="footer"/>
    <w:basedOn w:val="Normal"/>
    <w:link w:val="FooterChar"/>
    <w:uiPriority w:val="99"/>
    <w:unhideWhenUsed/>
    <w:rsid w:val="005A2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7F4"/>
  </w:style>
  <w:style w:type="paragraph" w:styleId="BalloonText">
    <w:name w:val="Balloon Text"/>
    <w:basedOn w:val="Normal"/>
    <w:link w:val="BalloonTextChar"/>
    <w:uiPriority w:val="99"/>
    <w:semiHidden/>
    <w:unhideWhenUsed/>
    <w:rsid w:val="00403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A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4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A64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647D"/>
    <w:rPr>
      <w:sz w:val="20"/>
      <w:szCs w:val="20"/>
    </w:rPr>
  </w:style>
  <w:style w:type="character" w:styleId="FootnoteReference">
    <w:name w:val="footnote reference"/>
    <w:basedOn w:val="DefaultParagraphFont"/>
    <w:uiPriority w:val="99"/>
    <w:semiHidden/>
    <w:unhideWhenUsed/>
    <w:rsid w:val="006A647D"/>
    <w:rPr>
      <w:vertAlign w:val="superscript"/>
    </w:rPr>
  </w:style>
  <w:style w:type="character" w:styleId="Hyperlink">
    <w:name w:val="Hyperlink"/>
    <w:basedOn w:val="DefaultParagraphFont"/>
    <w:uiPriority w:val="99"/>
    <w:unhideWhenUsed/>
    <w:rsid w:val="006A647D"/>
    <w:rPr>
      <w:color w:val="0000FF" w:themeColor="hyperlink"/>
      <w:u w:val="single"/>
    </w:rPr>
  </w:style>
  <w:style w:type="paragraph" w:styleId="ListParagraph">
    <w:name w:val="List Paragraph"/>
    <w:basedOn w:val="Normal"/>
    <w:link w:val="ListParagraphChar"/>
    <w:uiPriority w:val="34"/>
    <w:qFormat/>
    <w:rsid w:val="006A647D"/>
    <w:pPr>
      <w:ind w:left="720"/>
      <w:contextualSpacing/>
    </w:pPr>
    <w:rPr>
      <w:rFonts w:ascii="Calibri" w:eastAsia="Times New Roman" w:hAnsi="Calibri" w:cs="Arial"/>
      <w:lang w:val="id-ID" w:eastAsia="id-ID"/>
    </w:rPr>
  </w:style>
  <w:style w:type="character" w:customStyle="1" w:styleId="ListParagraphChar">
    <w:name w:val="List Paragraph Char"/>
    <w:link w:val="ListParagraph"/>
    <w:uiPriority w:val="34"/>
    <w:locked/>
    <w:rsid w:val="006A647D"/>
    <w:rPr>
      <w:rFonts w:ascii="Calibri" w:eastAsia="Times New Roman" w:hAnsi="Calibri" w:cs="Arial"/>
      <w:lang w:val="id-ID" w:eastAsia="id-ID"/>
    </w:rPr>
  </w:style>
  <w:style w:type="character" w:customStyle="1" w:styleId="fontstyle01">
    <w:name w:val="fontstyle01"/>
    <w:basedOn w:val="DefaultParagraphFont"/>
    <w:rsid w:val="00916D3E"/>
    <w:rPr>
      <w:rFonts w:ascii="AGaramondPro-Regular" w:hAnsi="AGaramondPro-Regular" w:hint="default"/>
      <w:b w:val="0"/>
      <w:bCs w:val="0"/>
      <w:i w:val="0"/>
      <w:iCs w:val="0"/>
      <w:color w:val="242021"/>
      <w:sz w:val="24"/>
      <w:szCs w:val="24"/>
    </w:rPr>
  </w:style>
  <w:style w:type="character" w:customStyle="1" w:styleId="gen">
    <w:name w:val="gen"/>
    <w:basedOn w:val="DefaultParagraphFont"/>
    <w:rsid w:val="003655B6"/>
  </w:style>
  <w:style w:type="paragraph" w:styleId="Header">
    <w:name w:val="header"/>
    <w:basedOn w:val="Normal"/>
    <w:link w:val="HeaderChar"/>
    <w:uiPriority w:val="99"/>
    <w:unhideWhenUsed/>
    <w:rsid w:val="005A2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7F4"/>
  </w:style>
  <w:style w:type="paragraph" w:styleId="Footer">
    <w:name w:val="footer"/>
    <w:basedOn w:val="Normal"/>
    <w:link w:val="FooterChar"/>
    <w:uiPriority w:val="99"/>
    <w:unhideWhenUsed/>
    <w:rsid w:val="005A2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7F4"/>
  </w:style>
  <w:style w:type="paragraph" w:styleId="BalloonText">
    <w:name w:val="Balloon Text"/>
    <w:basedOn w:val="Normal"/>
    <w:link w:val="BalloonTextChar"/>
    <w:uiPriority w:val="99"/>
    <w:semiHidden/>
    <w:unhideWhenUsed/>
    <w:rsid w:val="00403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A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Sidik.al_lukmansah@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F2B02-729E-48EE-A64C-16DBB33AA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6852</Words>
  <Characters>39063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2018-10-20T05:00:00Z</dcterms:created>
  <dcterms:modified xsi:type="dcterms:W3CDTF">2018-10-20T05:00:00Z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Citation Style_1">
    <vt:lpwstr>http://www.zotero.org/styles/chicago-fullnote-bibliography</vt:lpwstr>
  </property>
</Properties>
</file>