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7D6F4" w14:textId="77777777" w:rsidR="00D828B8" w:rsidRDefault="00D828B8" w:rsidP="00D828B8">
      <w:pPr>
        <w:spacing w:line="240" w:lineRule="auto"/>
        <w:jc w:val="center"/>
        <w:rPr>
          <w:rFonts w:ascii="Cambria" w:hAnsi="Cambria" w:cs="Traditional Arabic"/>
          <w:b/>
          <w:bCs/>
          <w:sz w:val="28"/>
          <w:szCs w:val="28"/>
        </w:rPr>
      </w:pPr>
      <w:r>
        <w:rPr>
          <w:rFonts w:ascii="Cambria" w:hAnsi="Cambria" w:cs="Traditional Arabic"/>
          <w:b/>
          <w:bCs/>
          <w:sz w:val="28"/>
          <w:szCs w:val="28"/>
        </w:rPr>
        <w:t>ANALISIS SOAL UJIAN MATA PELAJARAN BAHASA ARAB KELAS 12 DI MADRASAH ALIYYAH NEGERI 3 MAJALENGKA TAHUN AJARAN 2020/2021</w:t>
      </w:r>
    </w:p>
    <w:p w14:paraId="2D7E15D3" w14:textId="77777777" w:rsidR="00D828B8" w:rsidRPr="001B6D42" w:rsidRDefault="00D828B8" w:rsidP="00D828B8">
      <w:pPr>
        <w:pStyle w:val="Heading1"/>
        <w:spacing w:line="240" w:lineRule="auto"/>
        <w:ind w:right="72"/>
        <w:jc w:val="center"/>
        <w:rPr>
          <w:rFonts w:ascii="Cambria" w:hAnsi="Cambria"/>
          <w:color w:val="000000" w:themeColor="text1"/>
          <w:szCs w:val="24"/>
          <w:lang w:val="id-ID"/>
        </w:rPr>
      </w:pPr>
      <w:r w:rsidRPr="001B6D42">
        <w:rPr>
          <w:rFonts w:ascii="Cambria" w:hAnsi="Cambria"/>
          <w:color w:val="000000" w:themeColor="text1"/>
          <w:szCs w:val="24"/>
          <w:lang w:val="id-ID"/>
        </w:rPr>
        <w:t>Iza Zainal Ambiya</w:t>
      </w:r>
    </w:p>
    <w:p w14:paraId="5918088E" w14:textId="77777777" w:rsidR="00D828B8" w:rsidRPr="001B6D42" w:rsidRDefault="00D828B8" w:rsidP="00D828B8">
      <w:pPr>
        <w:spacing w:after="0" w:line="240" w:lineRule="auto"/>
        <w:ind w:left="10" w:right="72" w:hanging="10"/>
        <w:jc w:val="center"/>
        <w:rPr>
          <w:rFonts w:ascii="Cambria" w:hAnsi="Cambria"/>
          <w:color w:val="000000" w:themeColor="text1"/>
          <w:sz w:val="24"/>
          <w:szCs w:val="24"/>
        </w:rPr>
      </w:pPr>
      <w:r w:rsidRPr="001B6D42">
        <w:rPr>
          <w:rFonts w:ascii="Cambria" w:hAnsi="Cambria"/>
          <w:color w:val="000000" w:themeColor="text1"/>
          <w:sz w:val="24"/>
          <w:szCs w:val="24"/>
        </w:rPr>
        <w:t xml:space="preserve">Institut Agama Islam Negeri (IAIN) Syekh Nurjati Cirebon </w:t>
      </w:r>
    </w:p>
    <w:p w14:paraId="0A0D25AD" w14:textId="77777777" w:rsidR="00D828B8" w:rsidRPr="00183521" w:rsidRDefault="00D828B8" w:rsidP="00D828B8">
      <w:pPr>
        <w:spacing w:after="0" w:line="240" w:lineRule="auto"/>
        <w:ind w:left="10" w:hanging="10"/>
        <w:jc w:val="center"/>
        <w:rPr>
          <w:rFonts w:ascii="Cambria" w:hAnsi="Cambria"/>
          <w:color w:val="000000" w:themeColor="text1"/>
          <w:sz w:val="24"/>
          <w:szCs w:val="24"/>
        </w:rPr>
      </w:pPr>
      <w:r w:rsidRPr="001B6D42">
        <w:rPr>
          <w:rFonts w:ascii="Cambria" w:hAnsi="Cambria"/>
          <w:color w:val="000000" w:themeColor="text1"/>
          <w:sz w:val="24"/>
          <w:szCs w:val="24"/>
        </w:rPr>
        <w:t>Email:</w:t>
      </w:r>
      <w:r w:rsidRPr="001B6D42">
        <w:rPr>
          <w:rFonts w:ascii="Cambria" w:hAnsi="Cambria"/>
          <w:color w:val="000000" w:themeColor="text1"/>
          <w:sz w:val="24"/>
          <w:szCs w:val="24"/>
          <w:lang w:val="af-ZA"/>
        </w:rPr>
        <w:t xml:space="preserve"> </w:t>
      </w:r>
      <w:hyperlink r:id="rId7" w:history="1">
        <w:r w:rsidRPr="000D43F7">
          <w:rPr>
            <w:rStyle w:val="Hyperlink"/>
            <w:rFonts w:ascii="Cambria" w:hAnsi="Cambria"/>
            <w:sz w:val="24"/>
            <w:szCs w:val="24"/>
            <w:lang w:val="af-ZA"/>
          </w:rPr>
          <w:t>izaambiya99@gmail.com</w:t>
        </w:r>
      </w:hyperlink>
      <w:r>
        <w:rPr>
          <w:rFonts w:ascii="Cambria" w:hAnsi="Cambria"/>
          <w:color w:val="000000" w:themeColor="text1"/>
          <w:sz w:val="24"/>
          <w:szCs w:val="24"/>
        </w:rPr>
        <w:t xml:space="preserve"> </w:t>
      </w:r>
    </w:p>
    <w:p w14:paraId="356B1B84" w14:textId="77777777" w:rsidR="00D828B8" w:rsidRPr="001B6D42" w:rsidRDefault="00D828B8" w:rsidP="00D828B8">
      <w:pPr>
        <w:pStyle w:val="Heading1"/>
        <w:spacing w:line="240" w:lineRule="auto"/>
        <w:ind w:right="70"/>
        <w:jc w:val="center"/>
        <w:rPr>
          <w:rFonts w:ascii="Cambria" w:hAnsi="Cambria"/>
          <w:color w:val="000000" w:themeColor="text1"/>
          <w:szCs w:val="24"/>
          <w:lang w:val="id-ID"/>
        </w:rPr>
      </w:pPr>
      <w:r>
        <w:rPr>
          <w:rFonts w:ascii="Cambria" w:hAnsi="Cambria"/>
          <w:color w:val="000000" w:themeColor="text1"/>
          <w:szCs w:val="24"/>
          <w:lang w:val="id-ID"/>
        </w:rPr>
        <w:t xml:space="preserve">Drs. </w:t>
      </w:r>
      <w:r w:rsidRPr="001B6D42">
        <w:rPr>
          <w:rFonts w:ascii="Cambria" w:hAnsi="Cambria"/>
          <w:color w:val="000000" w:themeColor="text1"/>
          <w:szCs w:val="24"/>
          <w:lang w:val="id-ID"/>
        </w:rPr>
        <w:t>Sopwan Mulyawan</w:t>
      </w:r>
      <w:r>
        <w:rPr>
          <w:rFonts w:ascii="Cambria" w:hAnsi="Cambria"/>
          <w:color w:val="000000" w:themeColor="text1"/>
          <w:szCs w:val="24"/>
          <w:lang w:val="id-ID"/>
        </w:rPr>
        <w:t>, M. Ag</w:t>
      </w:r>
      <w:r w:rsidRPr="001B6D42">
        <w:rPr>
          <w:rFonts w:ascii="Cambria" w:hAnsi="Cambria"/>
          <w:color w:val="000000" w:themeColor="text1"/>
          <w:szCs w:val="24"/>
          <w:lang w:val="id-ID"/>
        </w:rPr>
        <w:t xml:space="preserve"> </w:t>
      </w:r>
    </w:p>
    <w:p w14:paraId="690B5D3C" w14:textId="77777777" w:rsidR="00D828B8" w:rsidRPr="001B6D42" w:rsidRDefault="00D828B8" w:rsidP="00D828B8">
      <w:pPr>
        <w:spacing w:after="0" w:line="240" w:lineRule="auto"/>
        <w:ind w:left="10" w:right="74" w:hanging="10"/>
        <w:jc w:val="center"/>
        <w:rPr>
          <w:rFonts w:ascii="Cambria" w:hAnsi="Cambria"/>
          <w:color w:val="000000" w:themeColor="text1"/>
          <w:sz w:val="24"/>
          <w:szCs w:val="24"/>
        </w:rPr>
      </w:pPr>
      <w:r w:rsidRPr="001B6D42">
        <w:rPr>
          <w:rFonts w:ascii="Cambria" w:hAnsi="Cambria"/>
          <w:color w:val="000000" w:themeColor="text1"/>
          <w:sz w:val="24"/>
          <w:szCs w:val="24"/>
        </w:rPr>
        <w:t xml:space="preserve">Institut Agama Islam Negeri (IAIN) Syekh Nurjati Cirebon </w:t>
      </w:r>
    </w:p>
    <w:p w14:paraId="7404AF2B" w14:textId="77777777" w:rsidR="00D828B8" w:rsidRPr="001B6D42" w:rsidRDefault="00D828B8" w:rsidP="00D828B8">
      <w:pPr>
        <w:spacing w:after="0" w:line="240" w:lineRule="auto"/>
        <w:ind w:left="10" w:hanging="10"/>
        <w:jc w:val="center"/>
        <w:rPr>
          <w:rFonts w:ascii="Cambria" w:hAnsi="Cambria"/>
          <w:color w:val="000000" w:themeColor="text1"/>
          <w:sz w:val="24"/>
          <w:szCs w:val="24"/>
        </w:rPr>
      </w:pPr>
      <w:r w:rsidRPr="001B6D42">
        <w:rPr>
          <w:rFonts w:ascii="Cambria" w:hAnsi="Cambria"/>
          <w:color w:val="000000" w:themeColor="text1"/>
          <w:sz w:val="24"/>
          <w:szCs w:val="24"/>
        </w:rPr>
        <w:t xml:space="preserve"> </w:t>
      </w:r>
      <w:r w:rsidRPr="001B6D42">
        <w:rPr>
          <w:rFonts w:ascii="Cambria" w:hAnsi="Cambria"/>
          <w:color w:val="000000" w:themeColor="text1"/>
          <w:sz w:val="24"/>
          <w:szCs w:val="24"/>
        </w:rPr>
        <w:tab/>
        <w:t xml:space="preserve">Email: </w:t>
      </w:r>
      <w:hyperlink r:id="rId8" w:history="1">
        <w:r w:rsidRPr="000D43F7">
          <w:rPr>
            <w:rStyle w:val="Hyperlink"/>
            <w:rFonts w:ascii="Cambria" w:hAnsi="Cambria"/>
            <w:sz w:val="24"/>
            <w:szCs w:val="24"/>
            <w:lang w:val="af-ZA"/>
          </w:rPr>
          <w:t>sopmulyawan</w:t>
        </w:r>
        <w:r w:rsidRPr="000D43F7">
          <w:rPr>
            <w:rStyle w:val="Hyperlink"/>
            <w:rFonts w:ascii="Cambria" w:hAnsi="Cambria"/>
            <w:sz w:val="24"/>
            <w:szCs w:val="24"/>
          </w:rPr>
          <w:t>@gmail.com</w:t>
        </w:r>
      </w:hyperlink>
      <w:r>
        <w:rPr>
          <w:rFonts w:ascii="Cambria" w:hAnsi="Cambria"/>
          <w:color w:val="000000" w:themeColor="text1"/>
          <w:sz w:val="24"/>
          <w:szCs w:val="24"/>
        </w:rPr>
        <w:t xml:space="preserve"> </w:t>
      </w:r>
    </w:p>
    <w:p w14:paraId="72C105CB" w14:textId="77777777" w:rsidR="00D828B8" w:rsidRPr="001B6D42" w:rsidRDefault="00D828B8" w:rsidP="00D828B8">
      <w:pPr>
        <w:pStyle w:val="Heading1"/>
        <w:spacing w:line="240" w:lineRule="auto"/>
        <w:ind w:right="69"/>
        <w:jc w:val="center"/>
        <w:rPr>
          <w:rFonts w:ascii="Cambria" w:hAnsi="Cambria"/>
          <w:color w:val="000000" w:themeColor="text1"/>
          <w:szCs w:val="24"/>
          <w:lang w:val="id-ID"/>
        </w:rPr>
      </w:pPr>
      <w:r w:rsidRPr="001B6D42">
        <w:rPr>
          <w:rFonts w:ascii="Cambria" w:hAnsi="Cambria"/>
          <w:color w:val="000000" w:themeColor="text1"/>
          <w:szCs w:val="24"/>
          <w:lang w:val="id-ID"/>
        </w:rPr>
        <w:t>Hasan Saefuloh</w:t>
      </w:r>
      <w:r>
        <w:rPr>
          <w:rFonts w:ascii="Cambria" w:hAnsi="Cambria"/>
          <w:color w:val="000000" w:themeColor="text1"/>
          <w:szCs w:val="24"/>
          <w:lang w:val="id-ID"/>
        </w:rPr>
        <w:t>,</w:t>
      </w:r>
      <w:r w:rsidRPr="001B6D42">
        <w:rPr>
          <w:rFonts w:ascii="Cambria" w:hAnsi="Cambria"/>
          <w:color w:val="000000" w:themeColor="text1"/>
          <w:szCs w:val="24"/>
          <w:lang w:val="id-ID"/>
        </w:rPr>
        <w:t xml:space="preserve"> </w:t>
      </w:r>
      <w:r>
        <w:rPr>
          <w:rFonts w:ascii="Cambria" w:hAnsi="Cambria"/>
          <w:color w:val="000000" w:themeColor="text1"/>
          <w:szCs w:val="24"/>
          <w:lang w:val="id-ID"/>
        </w:rPr>
        <w:t>M. Ag</w:t>
      </w:r>
      <w:r w:rsidRPr="001B6D42">
        <w:rPr>
          <w:rFonts w:ascii="Cambria" w:hAnsi="Cambria"/>
          <w:color w:val="000000" w:themeColor="text1"/>
          <w:szCs w:val="24"/>
          <w:lang w:val="id-ID"/>
        </w:rPr>
        <w:t xml:space="preserve"> </w:t>
      </w:r>
    </w:p>
    <w:p w14:paraId="720842A4" w14:textId="77777777" w:rsidR="00D828B8" w:rsidRPr="001B6D42" w:rsidRDefault="00D828B8" w:rsidP="00D828B8">
      <w:pPr>
        <w:spacing w:after="0" w:line="240" w:lineRule="auto"/>
        <w:ind w:left="10" w:right="74" w:hanging="10"/>
        <w:jc w:val="center"/>
        <w:rPr>
          <w:rFonts w:ascii="Cambria" w:hAnsi="Cambria"/>
          <w:color w:val="000000" w:themeColor="text1"/>
          <w:sz w:val="24"/>
          <w:szCs w:val="24"/>
        </w:rPr>
      </w:pPr>
      <w:r w:rsidRPr="001B6D42">
        <w:rPr>
          <w:rFonts w:ascii="Cambria" w:hAnsi="Cambria"/>
          <w:color w:val="000000" w:themeColor="text1"/>
          <w:sz w:val="24"/>
          <w:szCs w:val="24"/>
        </w:rPr>
        <w:t xml:space="preserve">Institut Agama Islam Negeri (IAIN) Syekh Nurjati Cirebon </w:t>
      </w:r>
    </w:p>
    <w:p w14:paraId="41F17E32" w14:textId="2A8F7463" w:rsidR="00D828B8" w:rsidRPr="001B6D42" w:rsidRDefault="00D828B8" w:rsidP="00D828B8">
      <w:pPr>
        <w:spacing w:after="0" w:line="240" w:lineRule="auto"/>
        <w:ind w:left="10" w:hanging="10"/>
        <w:jc w:val="center"/>
        <w:rPr>
          <w:rFonts w:ascii="Cambria" w:hAnsi="Cambria"/>
          <w:color w:val="000000" w:themeColor="text1"/>
          <w:sz w:val="24"/>
          <w:szCs w:val="24"/>
        </w:rPr>
      </w:pPr>
      <w:r w:rsidRPr="001B6D42">
        <w:rPr>
          <w:rFonts w:ascii="Cambria" w:hAnsi="Cambria"/>
          <w:color w:val="000000" w:themeColor="text1"/>
          <w:sz w:val="24"/>
          <w:szCs w:val="24"/>
        </w:rPr>
        <w:t xml:space="preserve">Email: </w:t>
      </w:r>
      <w:hyperlink r:id="rId9" w:history="1">
        <w:r w:rsidR="00CA42DA" w:rsidRPr="00664D01">
          <w:rPr>
            <w:rStyle w:val="Hyperlink"/>
            <w:rFonts w:ascii="Cambria" w:hAnsi="Cambria"/>
            <w:sz w:val="24"/>
            <w:szCs w:val="24"/>
          </w:rPr>
          <w:t>hazansf@</w:t>
        </w:r>
        <w:r w:rsidR="00CA42DA" w:rsidRPr="00664D01">
          <w:rPr>
            <w:rStyle w:val="Hyperlink"/>
            <w:rFonts w:ascii="Cambria" w:hAnsi="Cambria"/>
            <w:sz w:val="24"/>
            <w:szCs w:val="24"/>
            <w:lang w:val="en-US"/>
          </w:rPr>
          <w:t>yahoo</w:t>
        </w:r>
        <w:r w:rsidR="00CA42DA" w:rsidRPr="00664D01">
          <w:rPr>
            <w:rStyle w:val="Hyperlink"/>
            <w:rFonts w:ascii="Cambria" w:hAnsi="Cambria"/>
            <w:sz w:val="24"/>
            <w:szCs w:val="24"/>
          </w:rPr>
          <w:t>.com</w:t>
        </w:r>
      </w:hyperlink>
      <w:r>
        <w:rPr>
          <w:rFonts w:ascii="Cambria" w:hAnsi="Cambria"/>
          <w:color w:val="000000" w:themeColor="text1"/>
          <w:sz w:val="24"/>
          <w:szCs w:val="24"/>
        </w:rPr>
        <w:t xml:space="preserve"> </w:t>
      </w:r>
    </w:p>
    <w:p w14:paraId="50DA0691" w14:textId="77777777" w:rsidR="00037B6C" w:rsidRDefault="00037B6C" w:rsidP="00D828B8">
      <w:pPr>
        <w:spacing w:line="240" w:lineRule="auto"/>
        <w:jc w:val="center"/>
        <w:rPr>
          <w:rFonts w:asciiTheme="minorBidi" w:hAnsiTheme="minorBidi"/>
          <w:b/>
          <w:bCs/>
          <w:i/>
          <w:iCs/>
          <w:sz w:val="24"/>
          <w:szCs w:val="24"/>
        </w:rPr>
      </w:pPr>
    </w:p>
    <w:p w14:paraId="092E5D86" w14:textId="5ACEF6AC" w:rsidR="00D828B8" w:rsidRPr="00CF3008" w:rsidRDefault="00D828B8" w:rsidP="00037B6C">
      <w:pPr>
        <w:spacing w:after="0" w:line="240" w:lineRule="auto"/>
        <w:jc w:val="center"/>
        <w:rPr>
          <w:rFonts w:asciiTheme="minorBidi" w:hAnsiTheme="minorBidi"/>
          <w:b/>
          <w:bCs/>
          <w:i/>
          <w:iCs/>
          <w:sz w:val="24"/>
          <w:szCs w:val="24"/>
        </w:rPr>
      </w:pPr>
      <w:r w:rsidRPr="00CF3008">
        <w:rPr>
          <w:rFonts w:asciiTheme="minorBidi" w:hAnsiTheme="minorBidi"/>
          <w:b/>
          <w:bCs/>
          <w:i/>
          <w:iCs/>
          <w:sz w:val="24"/>
          <w:szCs w:val="24"/>
        </w:rPr>
        <w:t xml:space="preserve">Abstrak  </w:t>
      </w:r>
    </w:p>
    <w:p w14:paraId="52C68039" w14:textId="781B6F35" w:rsidR="00D828B8" w:rsidRPr="00CF3008" w:rsidRDefault="00D828B8" w:rsidP="00D828B8">
      <w:pPr>
        <w:spacing w:line="240" w:lineRule="auto"/>
        <w:ind w:left="709" w:firstLine="720"/>
        <w:jc w:val="both"/>
        <w:rPr>
          <w:rFonts w:asciiTheme="minorBidi" w:hAnsiTheme="minorBidi"/>
          <w:i/>
          <w:iCs/>
          <w:sz w:val="24"/>
          <w:szCs w:val="24"/>
        </w:rPr>
      </w:pPr>
      <w:r w:rsidRPr="00CF3008">
        <w:rPr>
          <w:rFonts w:asciiTheme="minorBidi" w:hAnsiTheme="minorBidi"/>
          <w:i/>
          <w:iCs/>
          <w:sz w:val="24"/>
          <w:szCs w:val="24"/>
        </w:rPr>
        <w:t xml:space="preserve">Analisis butir soal merupakan alat untuk mengetahui apakah soal tersebut sudah cukup dengan kategori soal yang baik atau belum. </w:t>
      </w:r>
      <w:r w:rsidR="005861FA" w:rsidRPr="005861FA">
        <w:rPr>
          <w:rFonts w:asciiTheme="minorBidi" w:hAnsiTheme="minorBidi"/>
          <w:i/>
          <w:iCs/>
          <w:sz w:val="24"/>
          <w:szCs w:val="24"/>
        </w:rPr>
        <w:t>T</w:t>
      </w:r>
      <w:r w:rsidRPr="00CF3008">
        <w:rPr>
          <w:rFonts w:asciiTheme="minorBidi" w:hAnsiTheme="minorBidi"/>
          <w:i/>
          <w:iCs/>
          <w:sz w:val="24"/>
          <w:szCs w:val="24"/>
        </w:rPr>
        <w:t>ujuan analisis butir soal untuk membantu meningkatkan</w:t>
      </w:r>
      <w:r w:rsidR="005861FA" w:rsidRPr="005861FA">
        <w:rPr>
          <w:rFonts w:asciiTheme="minorBidi" w:hAnsiTheme="minorBidi"/>
          <w:i/>
          <w:iCs/>
          <w:sz w:val="24"/>
          <w:szCs w:val="24"/>
        </w:rPr>
        <w:t xml:space="preserve"> kualitas</w:t>
      </w:r>
      <w:r w:rsidRPr="00CF3008">
        <w:rPr>
          <w:rFonts w:asciiTheme="minorBidi" w:hAnsiTheme="minorBidi"/>
          <w:i/>
          <w:iCs/>
          <w:sz w:val="24"/>
          <w:szCs w:val="24"/>
        </w:rPr>
        <w:t xml:space="preserve"> tes melalui revisi atau membuang soal yang tidak efektif, serta untuk mengetahui informasi diagnostik </w:t>
      </w:r>
      <w:r w:rsidR="005861FA">
        <w:rPr>
          <w:rFonts w:asciiTheme="minorBidi" w:hAnsiTheme="minorBidi"/>
          <w:i/>
          <w:iCs/>
          <w:sz w:val="24"/>
          <w:szCs w:val="24"/>
          <w:lang w:val="en-US"/>
        </w:rPr>
        <w:t>tingkat</w:t>
      </w:r>
      <w:r w:rsidRPr="00CF3008">
        <w:rPr>
          <w:rFonts w:asciiTheme="minorBidi" w:hAnsiTheme="minorBidi"/>
          <w:i/>
          <w:iCs/>
          <w:sz w:val="24"/>
          <w:szCs w:val="24"/>
        </w:rPr>
        <w:t xml:space="preserve"> </w:t>
      </w:r>
      <w:r w:rsidR="005861FA">
        <w:rPr>
          <w:rFonts w:asciiTheme="minorBidi" w:hAnsiTheme="minorBidi"/>
          <w:i/>
          <w:iCs/>
          <w:sz w:val="24"/>
          <w:szCs w:val="24"/>
          <w:lang w:val="en-US"/>
        </w:rPr>
        <w:t xml:space="preserve">pemahaman siswa pada </w:t>
      </w:r>
      <w:r w:rsidRPr="00CF3008">
        <w:rPr>
          <w:rFonts w:asciiTheme="minorBidi" w:hAnsiTheme="minorBidi"/>
          <w:i/>
          <w:iCs/>
          <w:sz w:val="24"/>
          <w:szCs w:val="24"/>
        </w:rPr>
        <w:t>materi yang telah diajarkan. Dalam hal ini masih banyak nilai siswa di bawah standar KKM. Tidak adanya analisis terhadap soal sehingga tidak akan tahu apakah soal tersebut dikatakan sebagai soal yang baik atau tidak. Sedangkan guru hanya langsung mengoreksi benar dan salah saja. kemudian tidak diujikan terlebih dahulu kerana berbagai hal. Oleh sebab itulah peneliti ingin melakukan analisis terhadap soal ujian madrasah yang dibuat oleh guru sendiri. Dalam penelitian ini peneliti menggunakan metode deskriptif kuantitatif. Peneliti menemukan bahwa hubungan antara soal dengan kemampuan berbahasa mencakup 2 kemampuan berbahasa yaitu: kemampuan “membaca” 52, 5 % dan “menulis” 47, 5%, masuk dalam kategori cukup dengan persentase 50%. Soal yang sesuai dengan Kompetensi Dasar (KD) mencakup 3 KD yaitu KD “3.1” 57, 5%. KD “3.2” 20%, dan KD “3.3” 22,5%, masuk dalam ketegori baik dengan persentase 75%. Kualitas soal ujian dari aspek validitas dan reliabilitas. Yang termasuk soal yang valid ialah 28 soal. Sedangkan yang termasuk soal tidak valid ialah 12 soal. Soal yang dibuat oleh guru memiliki reliabilitas yang tinggi dengan angka 0. 711 &gt; r tabel 0, 254. Butir soal ujian ditinjau dari tingkat penalaran yang lebih tinggi. Butir tes menunjukan tingkat domain kognitif, C 1 “mengingat” mendapat 37, 5%, C2 “memahami” 20%, C3 “menerapkan” 22, 5%, C4 “menganalisis” 20%. Adapun soal yang menunjukan tingkat HOTS ialah 20%, sedangkan soal yang menunjukan tingkat LOTS adalah 80%.</w:t>
      </w:r>
    </w:p>
    <w:p w14:paraId="2431DA6F" w14:textId="77777777" w:rsidR="00D828B8" w:rsidRPr="00CF3008" w:rsidRDefault="00D828B8" w:rsidP="00D828B8">
      <w:pPr>
        <w:ind w:left="709"/>
        <w:rPr>
          <w:rFonts w:ascii="Cambria" w:hAnsi="Cambria"/>
          <w:i/>
          <w:iCs/>
        </w:rPr>
      </w:pPr>
      <w:r w:rsidRPr="00CF3008">
        <w:rPr>
          <w:rFonts w:ascii="Cambria" w:hAnsi="Cambria"/>
          <w:i/>
          <w:iCs/>
        </w:rPr>
        <w:t>Kata kunci: analisis butir soal, soal ujian, bahasa arab</w:t>
      </w:r>
    </w:p>
    <w:p w14:paraId="279591FE" w14:textId="77777777" w:rsidR="00D828B8" w:rsidRPr="00CF3008" w:rsidRDefault="00D828B8" w:rsidP="00037B6C">
      <w:pPr>
        <w:tabs>
          <w:tab w:val="left" w:pos="225"/>
          <w:tab w:val="center" w:pos="3968"/>
        </w:tabs>
        <w:spacing w:after="0"/>
        <w:jc w:val="center"/>
        <w:rPr>
          <w:rFonts w:asciiTheme="minorBidi" w:hAnsiTheme="minorBidi"/>
          <w:b/>
          <w:bCs/>
          <w:i/>
          <w:iCs/>
          <w:sz w:val="24"/>
          <w:szCs w:val="24"/>
        </w:rPr>
      </w:pPr>
      <w:r w:rsidRPr="00CF3008">
        <w:rPr>
          <w:rFonts w:asciiTheme="minorBidi" w:hAnsiTheme="minorBidi"/>
          <w:b/>
          <w:bCs/>
          <w:i/>
          <w:iCs/>
          <w:sz w:val="24"/>
          <w:szCs w:val="24"/>
        </w:rPr>
        <w:t>Abstract</w:t>
      </w:r>
    </w:p>
    <w:p w14:paraId="300E838F" w14:textId="77777777" w:rsidR="00D828B8" w:rsidRPr="00CF3008" w:rsidRDefault="00D828B8" w:rsidP="00D828B8">
      <w:pPr>
        <w:ind w:left="709"/>
        <w:jc w:val="both"/>
        <w:rPr>
          <w:rFonts w:asciiTheme="minorBidi" w:hAnsiTheme="minorBidi"/>
          <w:i/>
          <w:iCs/>
          <w:sz w:val="24"/>
          <w:szCs w:val="24"/>
          <w:lang w:val="en-US"/>
        </w:rPr>
      </w:pPr>
      <w:r w:rsidRPr="00CF3008">
        <w:rPr>
          <w:rFonts w:asciiTheme="minorBidi" w:hAnsiTheme="minorBidi"/>
          <w:i/>
          <w:iCs/>
          <w:sz w:val="24"/>
          <w:szCs w:val="24"/>
          <w:lang w:val="en-US"/>
        </w:rPr>
        <w:t xml:space="preserve">Item analysis is a tool to find out whether the question is sufficient with a good question category or not.  In addition, the purpose of item analysis is also to help improve the test through revision or removing ineffective questions, as well as to find out diagnostic information to students whether or not they have understood the material that has been taught.  In this case, there are still a lot of student scores that are still below the KKM standard. There is no analysis of the problem so that one will not know whether the question is said to be a good question or not.  Meanwhile, the </w:t>
      </w:r>
      <w:r w:rsidRPr="00CF3008">
        <w:rPr>
          <w:rFonts w:asciiTheme="minorBidi" w:hAnsiTheme="minorBidi"/>
          <w:i/>
          <w:iCs/>
          <w:sz w:val="24"/>
          <w:szCs w:val="24"/>
          <w:lang w:val="en-US"/>
        </w:rPr>
        <w:lastRenderedPageBreak/>
        <w:t>teacher only corrects right and wrong.  then not tested first for various reasons.  That's why the researcher wanted to analyze the madrasa exam questions made by the teacher himself.  In this research, the researcher uses quantitative descriptive method, which is a research that describes the data analysis in numbers. The researcher found that the relationship between questions and language skills included 2 language skills, namely: the ability to "read" 52.5% and "write" 47.5%, included in the sufficient category with a percentage of 50%.  The questions that are in accordance with the Basic Competence (KD) include 3 KD, namely KD "3.1" 57.5%.  KD “3.2” 20%, and KD “3.3” 22.5%, are in the good category with a percentage of 75%.  The quality of the exam questions from the aspect of validity and reliability. Which includes valid questions are 28 questions.  Meanwhile, 12 questions</w:t>
      </w:r>
      <w:r w:rsidRPr="00CF3008">
        <w:rPr>
          <w:rFonts w:asciiTheme="minorBidi" w:hAnsiTheme="minorBidi"/>
          <w:i/>
          <w:iCs/>
          <w:sz w:val="24"/>
          <w:szCs w:val="24"/>
        </w:rPr>
        <w:t xml:space="preserve"> that</w:t>
      </w:r>
      <w:r w:rsidRPr="00CF3008">
        <w:rPr>
          <w:rFonts w:asciiTheme="minorBidi" w:hAnsiTheme="minorBidi"/>
          <w:i/>
          <w:iCs/>
          <w:sz w:val="24"/>
          <w:szCs w:val="24"/>
          <w:lang w:val="en-US"/>
        </w:rPr>
        <w:t xml:space="preserve"> are not valid.  The questions made by the teacher have high reliability with the number 0.711 &gt; r table 0.254. The test items are viewed from a higher level of reasoning.  The test items showed the level of cognitive domain, C1 "remembered" got 37.5%, C2 "understood" 20%, C3 "applied" 22.5%, C4 "analyzed" 20%.  The questions that show the HOTS level are 20%, while the questions that show the LOTS level are 80%.</w:t>
      </w:r>
    </w:p>
    <w:p w14:paraId="37D9C6F6" w14:textId="77777777" w:rsidR="00D828B8" w:rsidRPr="00CF3008" w:rsidRDefault="00D828B8" w:rsidP="00D828B8">
      <w:pPr>
        <w:ind w:left="709"/>
        <w:jc w:val="both"/>
        <w:rPr>
          <w:rFonts w:ascii="Cambria" w:hAnsi="Cambria"/>
          <w:i/>
          <w:iCs/>
        </w:rPr>
      </w:pPr>
      <w:r w:rsidRPr="00CF3008">
        <w:rPr>
          <w:rFonts w:ascii="Cambria" w:hAnsi="Cambria"/>
          <w:i/>
          <w:iCs/>
        </w:rPr>
        <w:t>Keywords: item analysis, exam questions, arabic language</w:t>
      </w:r>
    </w:p>
    <w:p w14:paraId="38B2A62E" w14:textId="77777777" w:rsidR="00D828B8" w:rsidRPr="00CF3008" w:rsidRDefault="00D828B8" w:rsidP="00037B6C">
      <w:pPr>
        <w:spacing w:after="0" w:line="240" w:lineRule="auto"/>
        <w:jc w:val="center"/>
        <w:rPr>
          <w:rFonts w:ascii="Cambria" w:hAnsi="Cambria" w:cs="Traditional Arabic"/>
          <w:b/>
          <w:bCs/>
          <w:i/>
          <w:iCs/>
          <w:sz w:val="36"/>
          <w:szCs w:val="36"/>
          <w:rtl/>
        </w:rPr>
      </w:pPr>
      <w:r w:rsidRPr="00CF3008">
        <w:rPr>
          <w:rFonts w:ascii="Cambria" w:hAnsi="Cambria" w:cs="Traditional Arabic" w:hint="cs"/>
          <w:b/>
          <w:bCs/>
          <w:i/>
          <w:iCs/>
          <w:sz w:val="36"/>
          <w:szCs w:val="36"/>
          <w:rtl/>
        </w:rPr>
        <w:t>ملخص البحث</w:t>
      </w:r>
    </w:p>
    <w:p w14:paraId="389E123F" w14:textId="77777777" w:rsidR="00D828B8" w:rsidRPr="00CF3008" w:rsidRDefault="00D828B8" w:rsidP="00037B6C">
      <w:pPr>
        <w:bidi/>
        <w:spacing w:after="0" w:line="240" w:lineRule="auto"/>
        <w:ind w:right="709"/>
        <w:jc w:val="both"/>
        <w:rPr>
          <w:rFonts w:ascii="Traditional Arabic" w:hAnsi="Traditional Arabic" w:cs="Traditional Arabic"/>
          <w:i/>
          <w:iCs/>
          <w:sz w:val="36"/>
          <w:szCs w:val="36"/>
          <w:lang w:bidi="ar-DZ"/>
        </w:rPr>
      </w:pPr>
      <w:r w:rsidRPr="00CF3008">
        <w:rPr>
          <w:rFonts w:ascii="Traditional Arabic" w:hAnsi="Traditional Arabic" w:cs="Traditional Arabic"/>
          <w:i/>
          <w:iCs/>
          <w:sz w:val="36"/>
          <w:szCs w:val="36"/>
          <w:rtl/>
          <w:lang w:bidi="ar-DZ"/>
        </w:rPr>
        <w:t>تحليل عنصر</w:t>
      </w:r>
      <w:r w:rsidRPr="00CF3008">
        <w:rPr>
          <w:rFonts w:ascii="Traditional Arabic" w:hAnsi="Traditional Arabic" w:cs="Traditional Arabic" w:hint="cs"/>
          <w:i/>
          <w:iCs/>
          <w:sz w:val="36"/>
          <w:szCs w:val="36"/>
          <w:rtl/>
          <w:lang w:bidi="ar-DZ"/>
        </w:rPr>
        <w:t xml:space="preserve"> السؤال</w:t>
      </w:r>
      <w:r w:rsidRPr="00CF3008">
        <w:rPr>
          <w:rFonts w:ascii="Traditional Arabic" w:hAnsi="Traditional Arabic" w:cs="Traditional Arabic"/>
          <w:i/>
          <w:iCs/>
          <w:sz w:val="36"/>
          <w:szCs w:val="36"/>
          <w:rtl/>
          <w:lang w:bidi="ar-DZ"/>
        </w:rPr>
        <w:t xml:space="preserve"> هو أداة لمعرفة ما إذا كان السؤال كافيا مع فئة سؤال جيدة أم لا.  بالإضافة إلى ذلك، فإن الغرض من تحليل عنصر</w:t>
      </w:r>
      <w:r w:rsidRPr="00CF3008">
        <w:rPr>
          <w:rFonts w:ascii="Traditional Arabic" w:hAnsi="Traditional Arabic" w:cs="Traditional Arabic" w:hint="cs"/>
          <w:i/>
          <w:iCs/>
          <w:sz w:val="36"/>
          <w:szCs w:val="36"/>
          <w:rtl/>
          <w:lang w:bidi="ar-DZ"/>
        </w:rPr>
        <w:t xml:space="preserve"> السؤال</w:t>
      </w:r>
      <w:r w:rsidRPr="00CF3008">
        <w:rPr>
          <w:rFonts w:ascii="Traditional Arabic" w:hAnsi="Traditional Arabic" w:cs="Traditional Arabic"/>
          <w:i/>
          <w:iCs/>
          <w:sz w:val="36"/>
          <w:szCs w:val="36"/>
          <w:rtl/>
          <w:lang w:bidi="ar-DZ"/>
        </w:rPr>
        <w:t xml:space="preserve"> هو أيضًا المساعدة في تحسين الاختبار من خلال المراجعة أو إزالة الأسئلة غير الفعالة، بالإضافة إلى معرفة المعلومات التشخيصية للطلاب سواء كانوا قد فهموا المادة التي تم تدريسها أم لا.  في هذه الحالة، </w:t>
      </w:r>
      <w:r w:rsidRPr="00CF3008">
        <w:rPr>
          <w:rFonts w:ascii="Traditional Arabic" w:hAnsi="Traditional Arabic" w:cs="Traditional Arabic" w:hint="cs"/>
          <w:i/>
          <w:iCs/>
          <w:sz w:val="36"/>
          <w:szCs w:val="36"/>
          <w:rtl/>
          <w:lang w:bidi="ar-DZ"/>
        </w:rPr>
        <w:t>أ</w:t>
      </w:r>
      <w:r w:rsidRPr="00CF3008">
        <w:rPr>
          <w:rFonts w:ascii="Traditional Arabic" w:hAnsi="Traditional Arabic" w:cs="Traditional Arabic"/>
          <w:i/>
          <w:iCs/>
          <w:sz w:val="36"/>
          <w:szCs w:val="36"/>
          <w:rtl/>
          <w:lang w:bidi="ar-DZ"/>
        </w:rPr>
        <w:t>كثر من درجات الطلاب التي لا تزال أقل من معيار</w:t>
      </w:r>
      <w:r w:rsidRPr="00CF3008">
        <w:rPr>
          <w:rFonts w:ascii="Traditional Arabic" w:hAnsi="Traditional Arabic" w:cs="Traditional Arabic" w:hint="cs"/>
          <w:i/>
          <w:iCs/>
          <w:sz w:val="36"/>
          <w:szCs w:val="36"/>
          <w:rtl/>
          <w:lang w:bidi="ar-DZ"/>
        </w:rPr>
        <w:t xml:space="preserve"> الحد الأدني من معايير الاكتمال</w:t>
      </w:r>
      <w:r w:rsidRPr="00CF3008">
        <w:rPr>
          <w:rFonts w:ascii="Traditional Arabic" w:hAnsi="Traditional Arabic" w:cs="Traditional Arabic" w:hint="cs"/>
          <w:i/>
          <w:iCs/>
          <w:sz w:val="36"/>
          <w:szCs w:val="36"/>
          <w:rtl/>
          <w:lang w:val="en-US" w:bidi="ar-DZ"/>
        </w:rPr>
        <w:t xml:space="preserve"> (</w:t>
      </w:r>
      <w:r w:rsidRPr="00CF3008">
        <w:rPr>
          <w:rFonts w:ascii="Traditional Arabic" w:hAnsi="Traditional Arabic" w:cs="Traditional Arabic"/>
          <w:i/>
          <w:iCs/>
          <w:sz w:val="36"/>
          <w:szCs w:val="36"/>
          <w:lang w:bidi="ar-DZ"/>
        </w:rPr>
        <w:t>kkm</w:t>
      </w:r>
      <w:r w:rsidRPr="00CF3008">
        <w:rPr>
          <w:rFonts w:ascii="Traditional Arabic" w:hAnsi="Traditional Arabic" w:cs="Traditional Arabic" w:hint="cs"/>
          <w:i/>
          <w:iCs/>
          <w:sz w:val="36"/>
          <w:szCs w:val="36"/>
          <w:rtl/>
          <w:lang w:val="en-US" w:bidi="ar-DZ"/>
        </w:rPr>
        <w:t>)</w:t>
      </w:r>
      <w:r w:rsidRPr="00CF3008">
        <w:rPr>
          <w:rFonts w:ascii="Traditional Arabic" w:hAnsi="Traditional Arabic" w:cs="Traditional Arabic"/>
          <w:i/>
          <w:iCs/>
          <w:sz w:val="36"/>
          <w:szCs w:val="36"/>
          <w:rtl/>
          <w:lang w:bidi="ar-DZ"/>
        </w:rPr>
        <w:t>.  لا يوجد تحليل لل</w:t>
      </w:r>
      <w:r w:rsidRPr="00CF3008">
        <w:rPr>
          <w:rFonts w:ascii="Traditional Arabic" w:hAnsi="Traditional Arabic" w:cs="Traditional Arabic" w:hint="cs"/>
          <w:i/>
          <w:iCs/>
          <w:sz w:val="36"/>
          <w:szCs w:val="36"/>
          <w:rtl/>
          <w:lang w:bidi="ar-DZ"/>
        </w:rPr>
        <w:t>سؤال</w:t>
      </w:r>
      <w:r w:rsidRPr="00CF3008">
        <w:rPr>
          <w:rFonts w:ascii="Traditional Arabic" w:hAnsi="Traditional Arabic" w:cs="Traditional Arabic"/>
          <w:i/>
          <w:iCs/>
          <w:sz w:val="36"/>
          <w:szCs w:val="36"/>
          <w:rtl/>
          <w:lang w:bidi="ar-DZ"/>
        </w:rPr>
        <w:t xml:space="preserve"> حتى لا يعرف ما إذا كان السؤال يقال إنه سؤال جيد أم لا. </w:t>
      </w:r>
      <w:r w:rsidRPr="00CF3008">
        <w:rPr>
          <w:rFonts w:ascii="Traditional Arabic" w:hAnsi="Traditional Arabic" w:cs="Traditional Arabic" w:hint="cs"/>
          <w:i/>
          <w:iCs/>
          <w:sz w:val="36"/>
          <w:szCs w:val="36"/>
          <w:rtl/>
          <w:lang w:bidi="ar-DZ"/>
        </w:rPr>
        <w:t>بينما</w:t>
      </w:r>
      <w:r w:rsidRPr="00CF3008">
        <w:rPr>
          <w:rFonts w:ascii="Traditional Arabic" w:hAnsi="Traditional Arabic" w:cs="Traditional Arabic"/>
          <w:i/>
          <w:iCs/>
          <w:sz w:val="36"/>
          <w:szCs w:val="36"/>
          <w:rtl/>
          <w:lang w:bidi="ar-DZ"/>
        </w:rPr>
        <w:t xml:space="preserve"> </w:t>
      </w:r>
      <w:r w:rsidRPr="00CF3008">
        <w:rPr>
          <w:rFonts w:ascii="Traditional Arabic" w:hAnsi="Traditional Arabic" w:cs="Traditional Arabic" w:hint="cs"/>
          <w:i/>
          <w:iCs/>
          <w:sz w:val="36"/>
          <w:szCs w:val="36"/>
          <w:rtl/>
          <w:lang w:bidi="ar-DZ"/>
        </w:rPr>
        <w:t>ا</w:t>
      </w:r>
      <w:r w:rsidRPr="00CF3008">
        <w:rPr>
          <w:rFonts w:ascii="Traditional Arabic" w:hAnsi="Traditional Arabic" w:cs="Traditional Arabic"/>
          <w:i/>
          <w:iCs/>
          <w:sz w:val="36"/>
          <w:szCs w:val="36"/>
          <w:rtl/>
          <w:lang w:bidi="ar-DZ"/>
        </w:rPr>
        <w:t>لمعلم</w:t>
      </w:r>
      <w:r w:rsidRPr="00CF3008">
        <w:rPr>
          <w:rFonts w:ascii="Traditional Arabic" w:hAnsi="Traditional Arabic" w:cs="Traditional Arabic" w:hint="cs"/>
          <w:i/>
          <w:iCs/>
          <w:sz w:val="36"/>
          <w:szCs w:val="36"/>
          <w:rtl/>
          <w:lang w:bidi="ar-DZ"/>
        </w:rPr>
        <w:t xml:space="preserve"> </w:t>
      </w:r>
      <w:r w:rsidRPr="00CF3008">
        <w:rPr>
          <w:rFonts w:ascii="Traditional Arabic" w:hAnsi="Traditional Arabic" w:cs="Traditional Arabic"/>
          <w:i/>
          <w:iCs/>
          <w:sz w:val="36"/>
          <w:szCs w:val="36"/>
          <w:rtl/>
          <w:lang w:bidi="ar-DZ"/>
        </w:rPr>
        <w:t>يصحح الصواب والخطأ</w:t>
      </w:r>
      <w:r w:rsidRPr="00CF3008">
        <w:rPr>
          <w:rFonts w:ascii="Traditional Arabic" w:hAnsi="Traditional Arabic" w:cs="Traditional Arabic" w:hint="cs"/>
          <w:i/>
          <w:iCs/>
          <w:sz w:val="36"/>
          <w:szCs w:val="36"/>
          <w:rtl/>
          <w:lang w:bidi="ar-DZ"/>
        </w:rPr>
        <w:t xml:space="preserve"> </w:t>
      </w:r>
      <w:r w:rsidRPr="00CF3008">
        <w:rPr>
          <w:rFonts w:ascii="Traditional Arabic" w:hAnsi="Traditional Arabic" w:cs="Traditional Arabic"/>
          <w:i/>
          <w:iCs/>
          <w:sz w:val="36"/>
          <w:szCs w:val="36"/>
          <w:rtl/>
          <w:lang w:bidi="ar-DZ"/>
        </w:rPr>
        <w:t xml:space="preserve">فقط. ثم لم </w:t>
      </w:r>
      <w:r w:rsidRPr="00CF3008">
        <w:rPr>
          <w:rFonts w:ascii="Traditional Arabic" w:hAnsi="Traditional Arabic" w:cs="Traditional Arabic" w:hint="cs"/>
          <w:i/>
          <w:iCs/>
          <w:sz w:val="36"/>
          <w:szCs w:val="36"/>
          <w:rtl/>
          <w:lang w:bidi="ar-DZ"/>
        </w:rPr>
        <w:t>يكن ممتحنا مسبقا</w:t>
      </w:r>
      <w:r w:rsidRPr="00CF3008">
        <w:rPr>
          <w:rFonts w:ascii="Traditional Arabic" w:hAnsi="Traditional Arabic" w:cs="Traditional Arabic"/>
          <w:i/>
          <w:iCs/>
          <w:sz w:val="36"/>
          <w:szCs w:val="36"/>
          <w:rtl/>
          <w:lang w:bidi="ar-DZ"/>
        </w:rPr>
        <w:t xml:space="preserve"> </w:t>
      </w:r>
      <w:r w:rsidRPr="00CF3008">
        <w:rPr>
          <w:rFonts w:ascii="Traditional Arabic" w:hAnsi="Traditional Arabic" w:cs="Traditional Arabic" w:hint="cs"/>
          <w:i/>
          <w:iCs/>
          <w:sz w:val="36"/>
          <w:szCs w:val="36"/>
          <w:rtl/>
          <w:lang w:bidi="ar-DZ"/>
        </w:rPr>
        <w:t>بسبب أشياء</w:t>
      </w:r>
      <w:r w:rsidRPr="00CF3008">
        <w:rPr>
          <w:rFonts w:ascii="Traditional Arabic" w:hAnsi="Traditional Arabic" w:cs="Traditional Arabic"/>
          <w:i/>
          <w:iCs/>
          <w:sz w:val="36"/>
          <w:szCs w:val="36"/>
          <w:rtl/>
          <w:lang w:bidi="ar-DZ"/>
        </w:rPr>
        <w:t xml:space="preserve"> مختلفة.  لهذا السبب أراد الباحث تحليل أسئلة </w:t>
      </w:r>
      <w:r w:rsidRPr="00CF3008">
        <w:rPr>
          <w:rFonts w:ascii="Traditional Arabic" w:hAnsi="Traditional Arabic" w:cs="Traditional Arabic" w:hint="cs"/>
          <w:i/>
          <w:iCs/>
          <w:sz w:val="36"/>
          <w:szCs w:val="36"/>
          <w:rtl/>
          <w:lang w:bidi="ar-DZ"/>
        </w:rPr>
        <w:t xml:space="preserve">الاختبار </w:t>
      </w:r>
      <w:r w:rsidRPr="00CF3008">
        <w:rPr>
          <w:rFonts w:ascii="Traditional Arabic" w:hAnsi="Traditional Arabic" w:cs="Traditional Arabic"/>
          <w:i/>
          <w:iCs/>
          <w:sz w:val="36"/>
          <w:szCs w:val="36"/>
          <w:rtl/>
          <w:lang w:bidi="ar-DZ"/>
        </w:rPr>
        <w:t>ال</w:t>
      </w:r>
      <w:r w:rsidRPr="00CF3008">
        <w:rPr>
          <w:rFonts w:ascii="Traditional Arabic" w:hAnsi="Traditional Arabic" w:cs="Traditional Arabic" w:hint="cs"/>
          <w:i/>
          <w:iCs/>
          <w:sz w:val="36"/>
          <w:szCs w:val="36"/>
          <w:rtl/>
          <w:lang w:bidi="ar-DZ"/>
        </w:rPr>
        <w:t>نهائي</w:t>
      </w:r>
      <w:r w:rsidRPr="00CF3008">
        <w:rPr>
          <w:rFonts w:ascii="Traditional Arabic" w:hAnsi="Traditional Arabic" w:cs="Traditional Arabic"/>
          <w:i/>
          <w:iCs/>
          <w:sz w:val="36"/>
          <w:szCs w:val="36"/>
          <w:rtl/>
          <w:lang w:bidi="ar-DZ"/>
        </w:rPr>
        <w:t xml:space="preserve"> التي </w:t>
      </w:r>
      <w:r w:rsidRPr="00CF3008">
        <w:rPr>
          <w:rFonts w:ascii="Traditional Arabic" w:hAnsi="Traditional Arabic" w:cs="Traditional Arabic" w:hint="cs"/>
          <w:i/>
          <w:iCs/>
          <w:sz w:val="36"/>
          <w:szCs w:val="36"/>
          <w:rtl/>
          <w:lang w:bidi="ar-DZ"/>
        </w:rPr>
        <w:t>يصنع</w:t>
      </w:r>
      <w:r w:rsidRPr="00CF3008">
        <w:rPr>
          <w:rFonts w:ascii="Traditional Arabic" w:hAnsi="Traditional Arabic" w:cs="Traditional Arabic"/>
          <w:i/>
          <w:iCs/>
          <w:sz w:val="36"/>
          <w:szCs w:val="36"/>
          <w:rtl/>
          <w:lang w:bidi="ar-DZ"/>
        </w:rPr>
        <w:t>ها المعلم نفسه. يستخدم الباحث في هذا البحث المنهج الوصفي الكمي وهو بحث يصف تحليل البيانات بالأرقام. وجد الباحث</w:t>
      </w:r>
      <w:r w:rsidRPr="00CF3008">
        <w:rPr>
          <w:rFonts w:ascii="Traditional Arabic" w:hAnsi="Traditional Arabic" w:cs="Traditional Arabic" w:hint="cs"/>
          <w:i/>
          <w:iCs/>
          <w:sz w:val="36"/>
          <w:szCs w:val="36"/>
          <w:rtl/>
          <w:lang w:bidi="ar-DZ"/>
        </w:rPr>
        <w:t xml:space="preserve"> </w:t>
      </w:r>
      <w:r w:rsidRPr="00CF3008">
        <w:rPr>
          <w:rFonts w:ascii="Traditional Arabic" w:hAnsi="Traditional Arabic" w:cs="Traditional Arabic"/>
          <w:i/>
          <w:iCs/>
          <w:sz w:val="36"/>
          <w:szCs w:val="36"/>
          <w:rtl/>
          <w:lang w:bidi="ar-DZ"/>
        </w:rPr>
        <w:t xml:space="preserve">أن العلاقة بين الأسئلة </w:t>
      </w:r>
      <w:r w:rsidRPr="00CF3008">
        <w:rPr>
          <w:rFonts w:ascii="Traditional Arabic" w:hAnsi="Traditional Arabic" w:cs="Traditional Arabic" w:hint="cs"/>
          <w:i/>
          <w:iCs/>
          <w:sz w:val="36"/>
          <w:szCs w:val="36"/>
          <w:rtl/>
          <w:lang w:bidi="ar-DZ"/>
        </w:rPr>
        <w:t>ب</w:t>
      </w:r>
      <w:r w:rsidRPr="00CF3008">
        <w:rPr>
          <w:rFonts w:ascii="Traditional Arabic" w:hAnsi="Traditional Arabic" w:cs="Traditional Arabic"/>
          <w:i/>
          <w:iCs/>
          <w:sz w:val="36"/>
          <w:szCs w:val="36"/>
          <w:rtl/>
          <w:lang w:bidi="ar-DZ"/>
        </w:rPr>
        <w:t xml:space="preserve">المهارات اللغوية تضمنت مهارتين لغويتين هما: </w:t>
      </w:r>
      <w:r w:rsidRPr="00CF3008">
        <w:rPr>
          <w:rFonts w:ascii="Traditional Arabic" w:hAnsi="Traditional Arabic" w:cs="Traditional Arabic" w:hint="cs"/>
          <w:i/>
          <w:iCs/>
          <w:sz w:val="36"/>
          <w:szCs w:val="36"/>
          <w:rtl/>
          <w:lang w:bidi="ar-DZ"/>
        </w:rPr>
        <w:t>مهارة</w:t>
      </w:r>
      <w:r w:rsidRPr="00CF3008">
        <w:rPr>
          <w:rFonts w:ascii="Traditional Arabic" w:hAnsi="Traditional Arabic" w:cs="Traditional Arabic"/>
          <w:i/>
          <w:iCs/>
          <w:sz w:val="36"/>
          <w:szCs w:val="36"/>
          <w:rtl/>
          <w:lang w:bidi="ar-DZ"/>
        </w:rPr>
        <w:t xml:space="preserve"> القراءة</w:t>
      </w:r>
      <w:r w:rsidRPr="00CF3008">
        <w:rPr>
          <w:rFonts w:ascii="Traditional Arabic" w:hAnsi="Traditional Arabic" w:cs="Traditional Arabic" w:hint="cs"/>
          <w:i/>
          <w:iCs/>
          <w:sz w:val="36"/>
          <w:szCs w:val="36"/>
          <w:rtl/>
          <w:lang w:bidi="ar-DZ"/>
        </w:rPr>
        <w:t xml:space="preserve"> ٥٢، ٥%</w:t>
      </w:r>
      <w:r w:rsidRPr="00CF3008">
        <w:rPr>
          <w:rFonts w:ascii="Traditional Arabic" w:hAnsi="Traditional Arabic" w:cs="Traditional Arabic"/>
          <w:i/>
          <w:iCs/>
          <w:sz w:val="36"/>
          <w:szCs w:val="36"/>
          <w:rtl/>
          <w:lang w:bidi="ar-DZ"/>
        </w:rPr>
        <w:t xml:space="preserve">  و</w:t>
      </w:r>
      <w:r w:rsidRPr="00CF3008">
        <w:rPr>
          <w:rFonts w:ascii="Traditional Arabic" w:hAnsi="Traditional Arabic" w:cs="Traditional Arabic" w:hint="cs"/>
          <w:i/>
          <w:iCs/>
          <w:sz w:val="36"/>
          <w:szCs w:val="36"/>
          <w:rtl/>
          <w:lang w:bidi="ar-DZ"/>
        </w:rPr>
        <w:t xml:space="preserve">مهارة </w:t>
      </w:r>
      <w:r w:rsidRPr="00CF3008">
        <w:rPr>
          <w:rFonts w:ascii="Traditional Arabic" w:hAnsi="Traditional Arabic" w:cs="Traditional Arabic"/>
          <w:i/>
          <w:iCs/>
          <w:sz w:val="36"/>
          <w:szCs w:val="36"/>
          <w:rtl/>
          <w:lang w:bidi="ar-DZ"/>
        </w:rPr>
        <w:t>الكتابة</w:t>
      </w:r>
      <w:r w:rsidRPr="00CF3008">
        <w:rPr>
          <w:rFonts w:ascii="Traditional Arabic" w:hAnsi="Traditional Arabic" w:cs="Traditional Arabic" w:hint="cs"/>
          <w:i/>
          <w:iCs/>
          <w:sz w:val="36"/>
          <w:szCs w:val="36"/>
          <w:rtl/>
          <w:lang w:bidi="ar-DZ"/>
        </w:rPr>
        <w:t xml:space="preserve"> ٤٧، ٥%،</w:t>
      </w:r>
      <w:r w:rsidRPr="00CF3008">
        <w:rPr>
          <w:rFonts w:ascii="Traditional Arabic" w:hAnsi="Traditional Arabic" w:cs="Traditional Arabic"/>
          <w:i/>
          <w:iCs/>
          <w:sz w:val="36"/>
          <w:szCs w:val="36"/>
          <w:rtl/>
          <w:lang w:bidi="ar-DZ"/>
        </w:rPr>
        <w:t xml:space="preserve"> </w:t>
      </w:r>
      <w:r w:rsidRPr="00CF3008">
        <w:rPr>
          <w:rFonts w:ascii="Traditional Arabic" w:hAnsi="Traditional Arabic" w:cs="Traditional Arabic" w:hint="cs"/>
          <w:i/>
          <w:iCs/>
          <w:sz w:val="36"/>
          <w:szCs w:val="36"/>
          <w:rtl/>
          <w:lang w:bidi="ar-DZ"/>
        </w:rPr>
        <w:t>و</w:t>
      </w:r>
      <w:r w:rsidRPr="00CF3008">
        <w:rPr>
          <w:rFonts w:ascii="Traditional Arabic" w:hAnsi="Traditional Arabic" w:cs="Traditional Arabic"/>
          <w:i/>
          <w:iCs/>
          <w:sz w:val="36"/>
          <w:szCs w:val="36"/>
          <w:rtl/>
          <w:lang w:bidi="ar-DZ"/>
        </w:rPr>
        <w:t>ضمن فئة كافية ب</w:t>
      </w:r>
      <w:r w:rsidRPr="00CF3008">
        <w:rPr>
          <w:rFonts w:ascii="Traditional Arabic" w:hAnsi="Traditional Arabic" w:cs="Traditional Arabic" w:hint="cs"/>
          <w:i/>
          <w:iCs/>
          <w:sz w:val="36"/>
          <w:szCs w:val="36"/>
          <w:rtl/>
          <w:lang w:bidi="ar-DZ"/>
        </w:rPr>
        <w:t>قيمة ٥٠ %.</w:t>
      </w:r>
      <w:r w:rsidRPr="00CF3008">
        <w:rPr>
          <w:rFonts w:ascii="Traditional Arabic" w:hAnsi="Traditional Arabic" w:cs="Traditional Arabic"/>
          <w:i/>
          <w:iCs/>
          <w:sz w:val="36"/>
          <w:szCs w:val="36"/>
          <w:rtl/>
          <w:lang w:bidi="ar-DZ"/>
        </w:rPr>
        <w:t xml:space="preserve"> </w:t>
      </w:r>
      <w:r w:rsidRPr="00CF3008">
        <w:rPr>
          <w:rFonts w:ascii="Traditional Arabic" w:hAnsi="Traditional Arabic" w:cs="Traditional Arabic" w:hint="cs"/>
          <w:i/>
          <w:iCs/>
          <w:sz w:val="36"/>
          <w:szCs w:val="36"/>
          <w:rtl/>
          <w:lang w:bidi="ar-DZ"/>
        </w:rPr>
        <w:t>تحتوى</w:t>
      </w:r>
      <w:r w:rsidRPr="00CF3008">
        <w:rPr>
          <w:rFonts w:ascii="Traditional Arabic" w:hAnsi="Traditional Arabic" w:cs="Traditional Arabic"/>
          <w:i/>
          <w:iCs/>
          <w:sz w:val="36"/>
          <w:szCs w:val="36"/>
          <w:rtl/>
          <w:lang w:bidi="ar-DZ"/>
        </w:rPr>
        <w:t xml:space="preserve"> الأسئلة التي ت</w:t>
      </w:r>
      <w:r w:rsidRPr="00CF3008">
        <w:rPr>
          <w:rFonts w:ascii="Traditional Arabic" w:hAnsi="Traditional Arabic" w:cs="Traditional Arabic" w:hint="cs"/>
          <w:i/>
          <w:iCs/>
          <w:sz w:val="36"/>
          <w:szCs w:val="36"/>
          <w:rtl/>
          <w:lang w:bidi="ar-DZ"/>
        </w:rPr>
        <w:t>ناسب</w:t>
      </w:r>
      <w:r w:rsidRPr="00CF3008">
        <w:rPr>
          <w:rFonts w:ascii="Traditional Arabic" w:hAnsi="Traditional Arabic" w:cs="Traditional Arabic"/>
          <w:i/>
          <w:iCs/>
          <w:sz w:val="36"/>
          <w:szCs w:val="36"/>
          <w:rtl/>
          <w:lang w:bidi="ar-DZ"/>
        </w:rPr>
        <w:t xml:space="preserve"> </w:t>
      </w:r>
      <w:r w:rsidRPr="00CF3008">
        <w:rPr>
          <w:rFonts w:ascii="Traditional Arabic" w:hAnsi="Traditional Arabic" w:cs="Traditional Arabic" w:hint="cs"/>
          <w:i/>
          <w:iCs/>
          <w:sz w:val="36"/>
          <w:szCs w:val="36"/>
          <w:rtl/>
          <w:lang w:bidi="ar-DZ"/>
        </w:rPr>
        <w:t xml:space="preserve"> ب</w:t>
      </w:r>
      <w:r w:rsidRPr="00CF3008">
        <w:rPr>
          <w:rFonts w:ascii="Traditional Arabic" w:hAnsi="Traditional Arabic" w:cs="Traditional Arabic"/>
          <w:i/>
          <w:iCs/>
          <w:sz w:val="36"/>
          <w:szCs w:val="36"/>
          <w:rtl/>
          <w:lang w:bidi="ar-DZ"/>
        </w:rPr>
        <w:t xml:space="preserve">الكفاءة الأساسية </w:t>
      </w:r>
      <w:r w:rsidRPr="00CF3008">
        <w:rPr>
          <w:rFonts w:ascii="Traditional Arabic" w:hAnsi="Traditional Arabic" w:cs="Traditional Arabic" w:hint="cs"/>
          <w:i/>
          <w:iCs/>
          <w:sz w:val="36"/>
          <w:szCs w:val="36"/>
          <w:rtl/>
          <w:lang w:bidi="ar-DZ"/>
        </w:rPr>
        <w:t>٣. ١</w:t>
      </w:r>
      <w:r w:rsidRPr="00CF3008">
        <w:rPr>
          <w:rFonts w:ascii="Traditional Arabic" w:hAnsi="Traditional Arabic" w:cs="Traditional Arabic"/>
          <w:i/>
          <w:iCs/>
          <w:sz w:val="36"/>
          <w:szCs w:val="36"/>
          <w:rtl/>
          <w:lang w:bidi="ar-DZ"/>
        </w:rPr>
        <w:t xml:space="preserve"> أي ب</w:t>
      </w:r>
      <w:r w:rsidRPr="00CF3008">
        <w:rPr>
          <w:rFonts w:ascii="Traditional Arabic" w:hAnsi="Traditional Arabic" w:cs="Traditional Arabic" w:hint="cs"/>
          <w:i/>
          <w:iCs/>
          <w:sz w:val="36"/>
          <w:szCs w:val="36"/>
          <w:rtl/>
          <w:lang w:bidi="ar-DZ"/>
        </w:rPr>
        <w:t>قيمة ٥٧، ٥%،</w:t>
      </w:r>
      <w:r w:rsidRPr="00CF3008">
        <w:rPr>
          <w:rFonts w:ascii="Traditional Arabic" w:hAnsi="Traditional Arabic" w:cs="Traditional Arabic"/>
          <w:i/>
          <w:iCs/>
          <w:sz w:val="36"/>
          <w:szCs w:val="36"/>
          <w:rtl/>
          <w:lang w:bidi="ar-DZ"/>
        </w:rPr>
        <w:t xml:space="preserve">  "3.2"</w:t>
      </w:r>
      <w:r w:rsidRPr="00CF3008">
        <w:rPr>
          <w:rFonts w:ascii="Traditional Arabic" w:hAnsi="Traditional Arabic" w:cs="Traditional Arabic" w:hint="cs"/>
          <w:i/>
          <w:iCs/>
          <w:sz w:val="36"/>
          <w:szCs w:val="36"/>
          <w:rtl/>
          <w:lang w:bidi="ar-DZ"/>
        </w:rPr>
        <w:t xml:space="preserve"> ٢٠%،</w:t>
      </w:r>
      <w:r w:rsidRPr="00CF3008">
        <w:rPr>
          <w:rFonts w:ascii="Traditional Arabic" w:hAnsi="Traditional Arabic" w:cs="Traditional Arabic"/>
          <w:i/>
          <w:iCs/>
          <w:sz w:val="36"/>
          <w:szCs w:val="36"/>
          <w:rtl/>
          <w:lang w:bidi="ar-DZ"/>
        </w:rPr>
        <w:t xml:space="preserve"> و "3.3" </w:t>
      </w:r>
      <w:r w:rsidRPr="00CF3008">
        <w:rPr>
          <w:rFonts w:ascii="Traditional Arabic" w:hAnsi="Traditional Arabic" w:cs="Traditional Arabic" w:hint="cs"/>
          <w:i/>
          <w:iCs/>
          <w:sz w:val="36"/>
          <w:szCs w:val="36"/>
          <w:rtl/>
          <w:lang w:bidi="ar-DZ"/>
        </w:rPr>
        <w:t xml:space="preserve">٢٢، ٥ % </w:t>
      </w:r>
      <w:r w:rsidRPr="00CF3008">
        <w:rPr>
          <w:rFonts w:ascii="Traditional Arabic" w:hAnsi="Traditional Arabic" w:cs="Traditional Arabic"/>
          <w:i/>
          <w:iCs/>
          <w:sz w:val="36"/>
          <w:szCs w:val="36"/>
          <w:rtl/>
          <w:lang w:bidi="ar-DZ"/>
        </w:rPr>
        <w:t>في فئة جيدة ب</w:t>
      </w:r>
      <w:r w:rsidRPr="00CF3008">
        <w:rPr>
          <w:rFonts w:ascii="Traditional Arabic" w:hAnsi="Traditional Arabic" w:cs="Traditional Arabic" w:hint="cs"/>
          <w:i/>
          <w:iCs/>
          <w:sz w:val="36"/>
          <w:szCs w:val="36"/>
          <w:rtl/>
          <w:lang w:bidi="ar-DZ"/>
        </w:rPr>
        <w:t>قيمة ٧٥ %.</w:t>
      </w:r>
      <w:r w:rsidRPr="00CF3008">
        <w:rPr>
          <w:rFonts w:ascii="Traditional Arabic" w:hAnsi="Traditional Arabic" w:cs="Traditional Arabic"/>
          <w:i/>
          <w:iCs/>
          <w:sz w:val="36"/>
          <w:szCs w:val="36"/>
          <w:rtl/>
          <w:lang w:bidi="ar-DZ"/>
        </w:rPr>
        <w:t xml:space="preserve"> جودة أسئلة الا</w:t>
      </w:r>
      <w:r w:rsidRPr="00CF3008">
        <w:rPr>
          <w:rFonts w:ascii="Traditional Arabic" w:hAnsi="Traditional Arabic" w:cs="Traditional Arabic" w:hint="cs"/>
          <w:i/>
          <w:iCs/>
          <w:sz w:val="36"/>
          <w:szCs w:val="36"/>
          <w:rtl/>
          <w:lang w:bidi="ar-DZ"/>
        </w:rPr>
        <w:t>ختبار النهائي</w:t>
      </w:r>
      <w:r w:rsidRPr="00CF3008">
        <w:rPr>
          <w:rFonts w:ascii="Traditional Arabic" w:hAnsi="Traditional Arabic" w:cs="Traditional Arabic"/>
          <w:i/>
          <w:iCs/>
          <w:sz w:val="36"/>
          <w:szCs w:val="36"/>
          <w:rtl/>
          <w:lang w:bidi="ar-DZ"/>
        </w:rPr>
        <w:t xml:space="preserve"> من ناحية صدق و</w:t>
      </w:r>
      <w:r w:rsidRPr="00CF3008">
        <w:rPr>
          <w:rFonts w:ascii="Traditional Arabic" w:hAnsi="Traditional Arabic" w:cs="Traditional Arabic" w:hint="cs"/>
          <w:i/>
          <w:iCs/>
          <w:sz w:val="36"/>
          <w:szCs w:val="36"/>
          <w:rtl/>
          <w:lang w:bidi="ar-DZ"/>
        </w:rPr>
        <w:t>ثبات</w:t>
      </w:r>
      <w:r w:rsidRPr="00CF3008">
        <w:rPr>
          <w:rFonts w:ascii="Traditional Arabic" w:hAnsi="Traditional Arabic" w:cs="Traditional Arabic"/>
          <w:i/>
          <w:iCs/>
          <w:sz w:val="36"/>
          <w:szCs w:val="36"/>
          <w:rtl/>
          <w:lang w:bidi="ar-DZ"/>
        </w:rPr>
        <w:t xml:space="preserve">. تشمل الأسئلة </w:t>
      </w:r>
      <w:r w:rsidRPr="00CF3008">
        <w:rPr>
          <w:rFonts w:ascii="Traditional Arabic" w:hAnsi="Traditional Arabic" w:cs="Traditional Arabic" w:hint="cs"/>
          <w:i/>
          <w:iCs/>
          <w:sz w:val="36"/>
          <w:szCs w:val="36"/>
          <w:rtl/>
          <w:lang w:bidi="ar-DZ"/>
        </w:rPr>
        <w:t>الصادقة</w:t>
      </w:r>
      <w:r w:rsidRPr="00CF3008">
        <w:rPr>
          <w:rFonts w:ascii="Traditional Arabic" w:hAnsi="Traditional Arabic" w:cs="Traditional Arabic"/>
          <w:i/>
          <w:iCs/>
          <w:sz w:val="36"/>
          <w:szCs w:val="36"/>
          <w:rtl/>
          <w:lang w:bidi="ar-DZ"/>
        </w:rPr>
        <w:t xml:space="preserve"> هي 28 سؤالا.  بينما الأسئلة غير الص</w:t>
      </w:r>
      <w:r w:rsidRPr="00CF3008">
        <w:rPr>
          <w:rFonts w:ascii="Traditional Arabic" w:hAnsi="Traditional Arabic" w:cs="Traditional Arabic" w:hint="cs"/>
          <w:i/>
          <w:iCs/>
          <w:sz w:val="36"/>
          <w:szCs w:val="36"/>
          <w:rtl/>
          <w:lang w:bidi="ar-DZ"/>
        </w:rPr>
        <w:t>ادق</w:t>
      </w:r>
      <w:r w:rsidRPr="00CF3008">
        <w:rPr>
          <w:rFonts w:ascii="Traditional Arabic" w:hAnsi="Traditional Arabic" w:cs="Traditional Arabic"/>
          <w:i/>
          <w:iCs/>
          <w:sz w:val="36"/>
          <w:szCs w:val="36"/>
          <w:rtl/>
          <w:lang w:bidi="ar-DZ"/>
        </w:rPr>
        <w:t xml:space="preserve"> هي 12 سؤالا.  الأسئلة التي </w:t>
      </w:r>
      <w:r w:rsidRPr="00CF3008">
        <w:rPr>
          <w:rFonts w:ascii="Traditional Arabic" w:hAnsi="Traditional Arabic" w:cs="Traditional Arabic"/>
          <w:i/>
          <w:iCs/>
          <w:sz w:val="36"/>
          <w:szCs w:val="36"/>
          <w:rtl/>
          <w:lang w:bidi="ar-DZ"/>
        </w:rPr>
        <w:lastRenderedPageBreak/>
        <w:t>ي</w:t>
      </w:r>
      <w:r w:rsidRPr="00CF3008">
        <w:rPr>
          <w:rFonts w:ascii="Traditional Arabic" w:hAnsi="Traditional Arabic" w:cs="Traditional Arabic" w:hint="cs"/>
          <w:i/>
          <w:iCs/>
          <w:sz w:val="36"/>
          <w:szCs w:val="36"/>
          <w:rtl/>
          <w:lang w:bidi="ar-DZ"/>
        </w:rPr>
        <w:t>صنع</w:t>
      </w:r>
      <w:r w:rsidRPr="00CF3008">
        <w:rPr>
          <w:rFonts w:ascii="Traditional Arabic" w:hAnsi="Traditional Arabic" w:cs="Traditional Arabic"/>
          <w:i/>
          <w:iCs/>
          <w:sz w:val="36"/>
          <w:szCs w:val="36"/>
          <w:rtl/>
          <w:lang w:bidi="ar-DZ"/>
        </w:rPr>
        <w:t xml:space="preserve">ها المعلم لها </w:t>
      </w:r>
      <w:r w:rsidRPr="00CF3008">
        <w:rPr>
          <w:rFonts w:ascii="Traditional Arabic" w:hAnsi="Traditional Arabic" w:cs="Traditional Arabic" w:hint="cs"/>
          <w:i/>
          <w:iCs/>
          <w:sz w:val="36"/>
          <w:szCs w:val="36"/>
          <w:rtl/>
          <w:lang w:bidi="ar-DZ"/>
        </w:rPr>
        <w:t>ثبات</w:t>
      </w:r>
      <w:r w:rsidRPr="00CF3008">
        <w:rPr>
          <w:rFonts w:ascii="Traditional Arabic" w:hAnsi="Traditional Arabic" w:cs="Traditional Arabic"/>
          <w:i/>
          <w:iCs/>
          <w:sz w:val="36"/>
          <w:szCs w:val="36"/>
          <w:rtl/>
          <w:lang w:bidi="ar-DZ"/>
        </w:rPr>
        <w:t xml:space="preserve"> عالية مع الرقم 0.711&gt; r الجدول 0.254. </w:t>
      </w:r>
      <w:r w:rsidRPr="00CF3008">
        <w:rPr>
          <w:rFonts w:ascii="Traditional Arabic" w:hAnsi="Traditional Arabic" w:cs="Traditional Arabic" w:hint="cs"/>
          <w:i/>
          <w:iCs/>
          <w:sz w:val="36"/>
          <w:szCs w:val="36"/>
          <w:rtl/>
          <w:lang w:bidi="ar-DZ"/>
        </w:rPr>
        <w:t xml:space="preserve">بنود </w:t>
      </w:r>
      <w:r w:rsidRPr="00CF3008">
        <w:rPr>
          <w:rFonts w:ascii="Traditional Arabic" w:hAnsi="Traditional Arabic" w:cs="Traditional Arabic"/>
          <w:i/>
          <w:iCs/>
          <w:sz w:val="36"/>
          <w:szCs w:val="36"/>
          <w:rtl/>
          <w:lang w:bidi="ar-DZ"/>
        </w:rPr>
        <w:t xml:space="preserve">الاختبار </w:t>
      </w:r>
      <w:r w:rsidRPr="00CF3008">
        <w:rPr>
          <w:rFonts w:ascii="Traditional Arabic" w:hAnsi="Traditional Arabic" w:cs="Traditional Arabic" w:hint="cs"/>
          <w:i/>
          <w:iCs/>
          <w:sz w:val="36"/>
          <w:szCs w:val="36"/>
          <w:rtl/>
          <w:lang w:bidi="ar-DZ"/>
        </w:rPr>
        <w:t>في ضوء</w:t>
      </w:r>
      <w:r w:rsidRPr="00CF3008">
        <w:rPr>
          <w:rFonts w:ascii="Traditional Arabic" w:hAnsi="Traditional Arabic" w:cs="Traditional Arabic"/>
          <w:i/>
          <w:iCs/>
          <w:sz w:val="36"/>
          <w:szCs w:val="36"/>
          <w:rtl/>
          <w:lang w:bidi="ar-DZ"/>
        </w:rPr>
        <w:t xml:space="preserve"> مستوى التفكير</w:t>
      </w:r>
      <w:r w:rsidRPr="00CF3008">
        <w:rPr>
          <w:rFonts w:ascii="Traditional Arabic" w:hAnsi="Traditional Arabic" w:cs="Traditional Arabic" w:hint="cs"/>
          <w:i/>
          <w:iCs/>
          <w:sz w:val="36"/>
          <w:szCs w:val="36"/>
          <w:rtl/>
          <w:lang w:bidi="ar-DZ"/>
        </w:rPr>
        <w:t xml:space="preserve"> العالي</w:t>
      </w:r>
      <w:r w:rsidRPr="00CF3008">
        <w:rPr>
          <w:rFonts w:ascii="Traditional Arabic" w:hAnsi="Traditional Arabic" w:cs="Traditional Arabic"/>
          <w:i/>
          <w:iCs/>
          <w:sz w:val="36"/>
          <w:szCs w:val="36"/>
          <w:rtl/>
          <w:lang w:bidi="ar-DZ"/>
        </w:rPr>
        <w:t xml:space="preserve">.  يظهر </w:t>
      </w:r>
      <w:r w:rsidRPr="00CF3008">
        <w:rPr>
          <w:rFonts w:ascii="Traditional Arabic" w:hAnsi="Traditional Arabic" w:cs="Traditional Arabic" w:hint="cs"/>
          <w:i/>
          <w:iCs/>
          <w:sz w:val="36"/>
          <w:szCs w:val="36"/>
          <w:rtl/>
          <w:lang w:bidi="ar-DZ"/>
        </w:rPr>
        <w:t>بنود</w:t>
      </w:r>
      <w:r w:rsidRPr="00CF3008">
        <w:rPr>
          <w:rFonts w:ascii="Traditional Arabic" w:hAnsi="Traditional Arabic" w:cs="Traditional Arabic"/>
          <w:i/>
          <w:iCs/>
          <w:sz w:val="36"/>
          <w:szCs w:val="36"/>
          <w:rtl/>
          <w:lang w:bidi="ar-DZ"/>
        </w:rPr>
        <w:t xml:space="preserve"> الاختبار مستوى المجال المعرفي ، </w:t>
      </w:r>
      <w:r w:rsidRPr="00CF3008">
        <w:rPr>
          <w:rFonts w:ascii="Traditional Arabic" w:hAnsi="Traditional Arabic" w:cs="Traditional Arabic" w:hint="cs"/>
          <w:i/>
          <w:iCs/>
          <w:sz w:val="36"/>
          <w:szCs w:val="36"/>
          <w:rtl/>
          <w:lang w:bidi="ar-DZ"/>
        </w:rPr>
        <w:t>ج ١</w:t>
      </w:r>
      <w:r w:rsidRPr="00CF3008">
        <w:rPr>
          <w:rFonts w:ascii="Traditional Arabic" w:hAnsi="Traditional Arabic" w:cs="Traditional Arabic"/>
          <w:i/>
          <w:iCs/>
          <w:sz w:val="36"/>
          <w:szCs w:val="36"/>
          <w:rtl/>
          <w:lang w:bidi="ar-DZ"/>
        </w:rPr>
        <w:t xml:space="preserve"> "تذكر" يحصل على</w:t>
      </w:r>
      <w:r w:rsidRPr="00CF3008">
        <w:rPr>
          <w:rFonts w:ascii="Traditional Arabic" w:hAnsi="Traditional Arabic" w:cs="Traditional Arabic" w:hint="cs"/>
          <w:i/>
          <w:iCs/>
          <w:sz w:val="36"/>
          <w:szCs w:val="36"/>
          <w:rtl/>
          <w:lang w:bidi="ar-DZ"/>
        </w:rPr>
        <w:t xml:space="preserve"> ٣٧، ٥ %،</w:t>
      </w:r>
      <w:r w:rsidRPr="00CF3008">
        <w:rPr>
          <w:rFonts w:ascii="Traditional Arabic" w:hAnsi="Traditional Arabic" w:cs="Traditional Arabic"/>
          <w:i/>
          <w:iCs/>
          <w:sz w:val="36"/>
          <w:szCs w:val="36"/>
          <w:rtl/>
          <w:lang w:bidi="ar-DZ"/>
        </w:rPr>
        <w:t xml:space="preserve"> </w:t>
      </w:r>
      <w:r w:rsidRPr="00CF3008">
        <w:rPr>
          <w:rFonts w:ascii="Traditional Arabic" w:hAnsi="Traditional Arabic" w:cs="Traditional Arabic" w:hint="cs"/>
          <w:i/>
          <w:iCs/>
          <w:sz w:val="36"/>
          <w:szCs w:val="36"/>
          <w:rtl/>
          <w:lang w:bidi="ar-DZ"/>
        </w:rPr>
        <w:t>ج ٢</w:t>
      </w:r>
      <w:r w:rsidRPr="00CF3008">
        <w:rPr>
          <w:rFonts w:ascii="Traditional Arabic" w:hAnsi="Traditional Arabic" w:cs="Traditional Arabic"/>
          <w:i/>
          <w:iCs/>
          <w:sz w:val="36"/>
          <w:szCs w:val="36"/>
          <w:rtl/>
          <w:lang w:bidi="ar-DZ"/>
        </w:rPr>
        <w:t xml:space="preserve"> "فهم"</w:t>
      </w:r>
      <w:r w:rsidRPr="00CF3008">
        <w:rPr>
          <w:rFonts w:ascii="Traditional Arabic" w:hAnsi="Traditional Arabic" w:cs="Traditional Arabic" w:hint="cs"/>
          <w:i/>
          <w:iCs/>
          <w:sz w:val="36"/>
          <w:szCs w:val="36"/>
          <w:rtl/>
          <w:lang w:bidi="ar-DZ"/>
        </w:rPr>
        <w:t xml:space="preserve"> ٢٠ %</w:t>
      </w:r>
      <w:r w:rsidRPr="00CF3008">
        <w:rPr>
          <w:rFonts w:ascii="Traditional Arabic" w:hAnsi="Traditional Arabic" w:cs="Traditional Arabic"/>
          <w:i/>
          <w:iCs/>
          <w:sz w:val="36"/>
          <w:szCs w:val="36"/>
          <w:rtl/>
          <w:lang w:bidi="ar-DZ"/>
        </w:rPr>
        <w:t xml:space="preserve">، </w:t>
      </w:r>
      <w:r w:rsidRPr="00CF3008">
        <w:rPr>
          <w:rFonts w:ascii="Traditional Arabic" w:hAnsi="Traditional Arabic" w:cs="Traditional Arabic" w:hint="cs"/>
          <w:i/>
          <w:iCs/>
          <w:sz w:val="36"/>
          <w:szCs w:val="36"/>
          <w:rtl/>
          <w:lang w:bidi="ar-DZ"/>
        </w:rPr>
        <w:t>ج ٣</w:t>
      </w:r>
      <w:r w:rsidRPr="00CF3008">
        <w:rPr>
          <w:rFonts w:ascii="Traditional Arabic" w:hAnsi="Traditional Arabic" w:cs="Traditional Arabic"/>
          <w:i/>
          <w:iCs/>
          <w:sz w:val="36"/>
          <w:szCs w:val="36"/>
          <w:rtl/>
          <w:lang w:bidi="ar-DZ"/>
        </w:rPr>
        <w:t xml:space="preserve"> "</w:t>
      </w:r>
      <w:r w:rsidRPr="00CF3008">
        <w:rPr>
          <w:rFonts w:ascii="Traditional Arabic" w:hAnsi="Traditional Arabic" w:cs="Traditional Arabic" w:hint="cs"/>
          <w:i/>
          <w:iCs/>
          <w:sz w:val="36"/>
          <w:szCs w:val="36"/>
          <w:rtl/>
          <w:lang w:bidi="ar-DZ"/>
        </w:rPr>
        <w:t>ت</w:t>
      </w:r>
      <w:r w:rsidRPr="00CF3008">
        <w:rPr>
          <w:rFonts w:ascii="Traditional Arabic" w:hAnsi="Traditional Arabic" w:cs="Traditional Arabic"/>
          <w:i/>
          <w:iCs/>
          <w:sz w:val="36"/>
          <w:szCs w:val="36"/>
          <w:rtl/>
          <w:lang w:bidi="ar-DZ"/>
        </w:rPr>
        <w:t>طب</w:t>
      </w:r>
      <w:r w:rsidRPr="00CF3008">
        <w:rPr>
          <w:rFonts w:ascii="Traditional Arabic" w:hAnsi="Traditional Arabic" w:cs="Traditional Arabic" w:hint="cs"/>
          <w:i/>
          <w:iCs/>
          <w:sz w:val="36"/>
          <w:szCs w:val="36"/>
          <w:rtl/>
          <w:lang w:bidi="ar-DZ"/>
        </w:rPr>
        <w:t>ي</w:t>
      </w:r>
      <w:r w:rsidRPr="00CF3008">
        <w:rPr>
          <w:rFonts w:ascii="Traditional Arabic" w:hAnsi="Traditional Arabic" w:cs="Traditional Arabic"/>
          <w:i/>
          <w:iCs/>
          <w:sz w:val="36"/>
          <w:szCs w:val="36"/>
          <w:rtl/>
          <w:lang w:bidi="ar-DZ"/>
        </w:rPr>
        <w:t xml:space="preserve">ق" </w:t>
      </w:r>
      <w:r w:rsidRPr="00CF3008">
        <w:rPr>
          <w:rFonts w:ascii="Traditional Arabic" w:hAnsi="Traditional Arabic" w:cs="Traditional Arabic" w:hint="cs"/>
          <w:i/>
          <w:iCs/>
          <w:sz w:val="36"/>
          <w:szCs w:val="36"/>
          <w:rtl/>
          <w:lang w:bidi="ar-DZ"/>
        </w:rPr>
        <w:t>٢٢، ٥ %</w:t>
      </w:r>
      <w:r w:rsidRPr="00CF3008">
        <w:rPr>
          <w:rFonts w:ascii="Traditional Arabic" w:hAnsi="Traditional Arabic" w:cs="Traditional Arabic"/>
          <w:i/>
          <w:iCs/>
          <w:sz w:val="36"/>
          <w:szCs w:val="36"/>
          <w:rtl/>
          <w:lang w:bidi="ar-DZ"/>
        </w:rPr>
        <w:t xml:space="preserve">، </w:t>
      </w:r>
      <w:r w:rsidRPr="00CF3008">
        <w:rPr>
          <w:rFonts w:ascii="Traditional Arabic" w:hAnsi="Traditional Arabic" w:cs="Traditional Arabic" w:hint="cs"/>
          <w:i/>
          <w:iCs/>
          <w:sz w:val="36"/>
          <w:szCs w:val="36"/>
          <w:rtl/>
          <w:lang w:bidi="ar-DZ"/>
        </w:rPr>
        <w:t>ج ٤</w:t>
      </w:r>
      <w:r w:rsidRPr="00CF3008">
        <w:rPr>
          <w:rFonts w:ascii="Traditional Arabic" w:hAnsi="Traditional Arabic" w:cs="Traditional Arabic"/>
          <w:i/>
          <w:iCs/>
          <w:sz w:val="36"/>
          <w:szCs w:val="36"/>
          <w:rtl/>
          <w:lang w:bidi="ar-DZ"/>
        </w:rPr>
        <w:t xml:space="preserve"> "تحليل" </w:t>
      </w:r>
      <w:r w:rsidRPr="00CF3008">
        <w:rPr>
          <w:rFonts w:ascii="Traditional Arabic" w:hAnsi="Traditional Arabic" w:cs="Traditional Arabic" w:hint="cs"/>
          <w:i/>
          <w:iCs/>
          <w:sz w:val="36"/>
          <w:szCs w:val="36"/>
          <w:rtl/>
          <w:lang w:bidi="ar-DZ"/>
        </w:rPr>
        <w:t>٢٠ %.</w:t>
      </w:r>
      <w:r w:rsidRPr="00CF3008">
        <w:rPr>
          <w:rFonts w:ascii="Traditional Arabic" w:hAnsi="Traditional Arabic" w:cs="Traditional Arabic"/>
          <w:i/>
          <w:iCs/>
          <w:sz w:val="36"/>
          <w:szCs w:val="36"/>
          <w:rtl/>
          <w:lang w:bidi="ar-DZ"/>
        </w:rPr>
        <w:t xml:space="preserve"> الأسئلة التي ت</w:t>
      </w:r>
      <w:r w:rsidRPr="00CF3008">
        <w:rPr>
          <w:rFonts w:ascii="Traditional Arabic" w:hAnsi="Traditional Arabic" w:cs="Traditional Arabic" w:hint="cs"/>
          <w:i/>
          <w:iCs/>
          <w:sz w:val="36"/>
          <w:szCs w:val="36"/>
          <w:rtl/>
          <w:lang w:bidi="ar-DZ"/>
        </w:rPr>
        <w:t>دخل</w:t>
      </w:r>
      <w:r w:rsidRPr="00CF3008">
        <w:rPr>
          <w:rFonts w:ascii="Traditional Arabic" w:hAnsi="Traditional Arabic" w:cs="Traditional Arabic"/>
          <w:i/>
          <w:iCs/>
          <w:sz w:val="36"/>
          <w:szCs w:val="36"/>
          <w:rtl/>
          <w:lang w:bidi="ar-DZ"/>
        </w:rPr>
        <w:t xml:space="preserve"> مستوى </w:t>
      </w:r>
      <w:r w:rsidRPr="00CF3008">
        <w:rPr>
          <w:rFonts w:ascii="Traditional Arabic" w:hAnsi="Traditional Arabic" w:cs="Traditional Arabic" w:hint="cs"/>
          <w:i/>
          <w:iCs/>
          <w:sz w:val="36"/>
          <w:szCs w:val="36"/>
          <w:rtl/>
          <w:lang w:bidi="ar-DZ"/>
        </w:rPr>
        <w:t>التفكير العالي</w:t>
      </w:r>
      <w:r w:rsidRPr="00CF3008">
        <w:rPr>
          <w:rFonts w:ascii="Traditional Arabic" w:hAnsi="Traditional Arabic" w:cs="Traditional Arabic"/>
          <w:i/>
          <w:iCs/>
          <w:sz w:val="36"/>
          <w:szCs w:val="36"/>
          <w:rtl/>
          <w:lang w:bidi="ar-DZ"/>
        </w:rPr>
        <w:t xml:space="preserve"> هي </w:t>
      </w:r>
      <w:r w:rsidRPr="00CF3008">
        <w:rPr>
          <w:rFonts w:ascii="Traditional Arabic" w:hAnsi="Traditional Arabic" w:cs="Traditional Arabic" w:hint="cs"/>
          <w:i/>
          <w:iCs/>
          <w:sz w:val="36"/>
          <w:szCs w:val="36"/>
          <w:rtl/>
          <w:lang w:bidi="ar-DZ"/>
        </w:rPr>
        <w:t>٢٠ %</w:t>
      </w:r>
      <w:r w:rsidRPr="00CF3008">
        <w:rPr>
          <w:rFonts w:ascii="Traditional Arabic" w:hAnsi="Traditional Arabic" w:cs="Traditional Arabic"/>
          <w:i/>
          <w:iCs/>
          <w:sz w:val="36"/>
          <w:szCs w:val="36"/>
          <w:rtl/>
          <w:lang w:bidi="ar-DZ"/>
        </w:rPr>
        <w:t>، بينما الأسئلة التي ت</w:t>
      </w:r>
      <w:r w:rsidRPr="00CF3008">
        <w:rPr>
          <w:rFonts w:ascii="Traditional Arabic" w:hAnsi="Traditional Arabic" w:cs="Traditional Arabic" w:hint="cs"/>
          <w:i/>
          <w:iCs/>
          <w:sz w:val="36"/>
          <w:szCs w:val="36"/>
          <w:rtl/>
          <w:lang w:bidi="ar-DZ"/>
        </w:rPr>
        <w:t>دخل</w:t>
      </w:r>
      <w:r w:rsidRPr="00CF3008">
        <w:rPr>
          <w:rFonts w:ascii="Traditional Arabic" w:hAnsi="Traditional Arabic" w:cs="Traditional Arabic"/>
          <w:i/>
          <w:iCs/>
          <w:sz w:val="36"/>
          <w:szCs w:val="36"/>
          <w:rtl/>
          <w:lang w:bidi="ar-DZ"/>
        </w:rPr>
        <w:t xml:space="preserve"> مستوى </w:t>
      </w:r>
      <w:r w:rsidRPr="00CF3008">
        <w:rPr>
          <w:rFonts w:ascii="Traditional Arabic" w:hAnsi="Traditional Arabic" w:cs="Traditional Arabic" w:hint="cs"/>
          <w:i/>
          <w:iCs/>
          <w:sz w:val="36"/>
          <w:szCs w:val="36"/>
          <w:rtl/>
          <w:lang w:bidi="ar-DZ"/>
        </w:rPr>
        <w:t>التفكير الأدني</w:t>
      </w:r>
      <w:r w:rsidRPr="00CF3008">
        <w:rPr>
          <w:rFonts w:ascii="Traditional Arabic" w:hAnsi="Traditional Arabic" w:cs="Traditional Arabic"/>
          <w:i/>
          <w:iCs/>
          <w:sz w:val="36"/>
          <w:szCs w:val="36"/>
          <w:rtl/>
          <w:lang w:bidi="ar-DZ"/>
        </w:rPr>
        <w:t xml:space="preserve"> هي </w:t>
      </w:r>
      <w:r w:rsidRPr="00CF3008">
        <w:rPr>
          <w:rFonts w:ascii="Traditional Arabic" w:hAnsi="Traditional Arabic" w:cs="Traditional Arabic" w:hint="cs"/>
          <w:i/>
          <w:iCs/>
          <w:sz w:val="36"/>
          <w:szCs w:val="36"/>
          <w:rtl/>
          <w:lang w:bidi="ar-DZ"/>
        </w:rPr>
        <w:t>٨٠ %.</w:t>
      </w:r>
    </w:p>
    <w:p w14:paraId="232EC511" w14:textId="77777777" w:rsidR="00D828B8" w:rsidRPr="00CF3008" w:rsidRDefault="00D828B8" w:rsidP="00816949">
      <w:pPr>
        <w:bidi/>
        <w:spacing w:after="0" w:line="240" w:lineRule="auto"/>
        <w:ind w:right="709"/>
        <w:jc w:val="both"/>
        <w:rPr>
          <w:rFonts w:ascii="Traditional Arabic" w:hAnsi="Traditional Arabic" w:cs="Traditional Arabic"/>
          <w:i/>
          <w:iCs/>
          <w:sz w:val="36"/>
          <w:szCs w:val="36"/>
          <w:rtl/>
        </w:rPr>
      </w:pPr>
      <w:r w:rsidRPr="00CF3008">
        <w:rPr>
          <w:rStyle w:val="y2iqfc"/>
          <w:rFonts w:ascii="Traditional Arabic" w:hAnsi="Traditional Arabic" w:cs="Traditional Arabic" w:hint="cs"/>
          <w:i/>
          <w:iCs/>
          <w:color w:val="202124"/>
          <w:sz w:val="36"/>
          <w:szCs w:val="36"/>
          <w:rtl/>
        </w:rPr>
        <w:t>الكلمات المفتاحية: تحليل عنصر السؤال، أسئلة الاختبار، اللغة العربية</w:t>
      </w:r>
    </w:p>
    <w:p w14:paraId="544AF045" w14:textId="77777777" w:rsidR="00D828B8" w:rsidRPr="00D50729" w:rsidRDefault="00D828B8" w:rsidP="00037B6C">
      <w:pPr>
        <w:spacing w:after="0" w:line="240" w:lineRule="auto"/>
        <w:ind w:left="709"/>
        <w:rPr>
          <w:rFonts w:ascii="Cambria" w:hAnsi="Cambria" w:cs="Traditional Arabic"/>
          <w:b/>
          <w:bCs/>
          <w:sz w:val="24"/>
          <w:szCs w:val="24"/>
        </w:rPr>
      </w:pPr>
      <w:r>
        <w:rPr>
          <w:rFonts w:ascii="Cambria" w:hAnsi="Cambria" w:cs="Traditional Arabic"/>
          <w:b/>
          <w:bCs/>
          <w:sz w:val="28"/>
          <w:szCs w:val="28"/>
        </w:rPr>
        <w:t>PENDAHULUAN</w:t>
      </w:r>
    </w:p>
    <w:p w14:paraId="2C16FC6E" w14:textId="306DC701" w:rsidR="00D828B8" w:rsidRPr="00BE0C5B" w:rsidRDefault="00D828B8" w:rsidP="00037B6C">
      <w:pPr>
        <w:spacing w:after="0" w:line="240" w:lineRule="auto"/>
        <w:ind w:left="709" w:firstLine="709"/>
        <w:jc w:val="both"/>
        <w:rPr>
          <w:rFonts w:ascii="Cambria" w:hAnsi="Cambria"/>
          <w:sz w:val="24"/>
          <w:szCs w:val="24"/>
        </w:rPr>
      </w:pPr>
      <w:bookmarkStart w:id="0" w:name="_Hlk66391094"/>
      <w:r w:rsidRPr="00D50729">
        <w:rPr>
          <w:rFonts w:ascii="Cambria" w:hAnsi="Cambria"/>
          <w:sz w:val="24"/>
          <w:szCs w:val="24"/>
        </w:rPr>
        <w:t>Tes merupakan salah satu dari berbagai metode penilaian, dan merupakan sarana utama yang mengukur tingkat pencapaian siswa, dan mengidentifikasi sejauh mana kurikulum telah mencapai tujuan</w:t>
      </w:r>
      <w:r w:rsidR="006D121B" w:rsidRPr="00BE0C5B">
        <w:rPr>
          <w:rFonts w:ascii="Cambria" w:hAnsi="Cambria"/>
          <w:sz w:val="24"/>
          <w:szCs w:val="24"/>
        </w:rPr>
        <w:t>. d</w:t>
      </w:r>
      <w:r>
        <w:rPr>
          <w:rFonts w:ascii="Cambria" w:hAnsi="Cambria"/>
          <w:sz w:val="24"/>
          <w:szCs w:val="24"/>
        </w:rPr>
        <w:t xml:space="preserve">engan demikian, tes </w:t>
      </w:r>
      <w:r w:rsidRPr="00D50729">
        <w:rPr>
          <w:rFonts w:ascii="Cambria" w:hAnsi="Cambria"/>
          <w:sz w:val="24"/>
          <w:szCs w:val="24"/>
        </w:rPr>
        <w:t>dapat bekerja untuk memperbaiki dan mengembangkan proses pendidikan dan memungkinkannya mencapai tujuan yang diing</w:t>
      </w:r>
      <w:r>
        <w:rPr>
          <w:rFonts w:ascii="Cambria" w:hAnsi="Cambria"/>
          <w:sz w:val="24"/>
          <w:szCs w:val="24"/>
        </w:rPr>
        <w:t>inkan sehingga dapat membuat</w:t>
      </w:r>
      <w:r w:rsidRPr="00D50729">
        <w:rPr>
          <w:rFonts w:ascii="Cambria" w:hAnsi="Cambria"/>
          <w:sz w:val="24"/>
          <w:szCs w:val="24"/>
        </w:rPr>
        <w:t xml:space="preserve"> suatu keputusan</w:t>
      </w:r>
      <w:r w:rsidRPr="00BE0C5B">
        <w:rPr>
          <w:rFonts w:ascii="Cambria" w:hAnsi="Cambria"/>
          <w:sz w:val="24"/>
          <w:szCs w:val="24"/>
        </w:rPr>
        <w:t>.</w:t>
      </w:r>
      <w:r>
        <w:rPr>
          <w:rStyle w:val="FootnoteReference"/>
          <w:rFonts w:ascii="Cambria" w:hAnsi="Cambria"/>
          <w:sz w:val="24"/>
          <w:szCs w:val="24"/>
          <w:lang w:val="en-US"/>
        </w:rPr>
        <w:footnoteReference w:id="1"/>
      </w:r>
    </w:p>
    <w:p w14:paraId="08DEDDE8" w14:textId="77777777" w:rsidR="00D828B8" w:rsidRPr="00323656" w:rsidRDefault="00D828B8" w:rsidP="00D828B8">
      <w:pPr>
        <w:autoSpaceDE w:val="0"/>
        <w:autoSpaceDN w:val="0"/>
        <w:adjustRightInd w:val="0"/>
        <w:spacing w:after="0" w:line="240" w:lineRule="auto"/>
        <w:ind w:left="709" w:firstLine="720"/>
        <w:jc w:val="both"/>
        <w:rPr>
          <w:rFonts w:ascii="Cambria" w:hAnsi="Cambria" w:cs="Tahoma"/>
          <w:sz w:val="24"/>
          <w:szCs w:val="24"/>
        </w:rPr>
      </w:pPr>
      <w:r w:rsidRPr="00323656">
        <w:rPr>
          <w:rFonts w:ascii="Cambria" w:hAnsi="Cambria" w:cs="Tahoma"/>
          <w:sz w:val="24"/>
          <w:szCs w:val="24"/>
        </w:rPr>
        <w:t>Dewas</w:t>
      </w:r>
      <w:r>
        <w:rPr>
          <w:rFonts w:ascii="Cambria" w:hAnsi="Cambria" w:cs="Tahoma"/>
          <w:sz w:val="24"/>
          <w:szCs w:val="24"/>
        </w:rPr>
        <w:t xml:space="preserve">a ini berbagai studi melaporkan </w:t>
      </w:r>
      <w:r w:rsidRPr="00323656">
        <w:rPr>
          <w:rFonts w:ascii="Cambria" w:hAnsi="Cambria" w:cs="Tahoma"/>
          <w:sz w:val="24"/>
          <w:szCs w:val="24"/>
        </w:rPr>
        <w:t>bahwa</w:t>
      </w:r>
      <w:r>
        <w:rPr>
          <w:rFonts w:ascii="Cambria" w:hAnsi="Cambria" w:cs="Tahoma"/>
          <w:sz w:val="24"/>
          <w:szCs w:val="24"/>
        </w:rPr>
        <w:t xml:space="preserve"> untuk menghadapi tantangan dan </w:t>
      </w:r>
      <w:r w:rsidRPr="00323656">
        <w:rPr>
          <w:rFonts w:ascii="Cambria" w:hAnsi="Cambria" w:cs="Tahoma"/>
          <w:sz w:val="24"/>
          <w:szCs w:val="24"/>
        </w:rPr>
        <w:t>perkembangan a</w:t>
      </w:r>
      <w:r>
        <w:rPr>
          <w:rFonts w:ascii="Cambria" w:hAnsi="Cambria" w:cs="Tahoma"/>
          <w:sz w:val="24"/>
          <w:szCs w:val="24"/>
        </w:rPr>
        <w:t xml:space="preserve">bad modern ini diperlukan bukan </w:t>
      </w:r>
      <w:r w:rsidRPr="00323656">
        <w:rPr>
          <w:rFonts w:ascii="Cambria" w:hAnsi="Cambria" w:cs="Tahoma"/>
          <w:sz w:val="24"/>
          <w:szCs w:val="24"/>
        </w:rPr>
        <w:t>sekedar</w:t>
      </w:r>
      <w:r>
        <w:rPr>
          <w:rFonts w:ascii="Cambria" w:hAnsi="Cambria" w:cs="Tahoma"/>
          <w:sz w:val="24"/>
          <w:szCs w:val="24"/>
        </w:rPr>
        <w:t xml:space="preserve"> pengetahuan konseptual semata, </w:t>
      </w:r>
      <w:r w:rsidRPr="00323656">
        <w:rPr>
          <w:rFonts w:ascii="Cambria" w:hAnsi="Cambria" w:cs="Tahoma"/>
          <w:sz w:val="24"/>
          <w:szCs w:val="24"/>
        </w:rPr>
        <w:t>melaink</w:t>
      </w:r>
      <w:r>
        <w:rPr>
          <w:rFonts w:ascii="Cambria" w:hAnsi="Cambria" w:cs="Tahoma"/>
          <w:sz w:val="24"/>
          <w:szCs w:val="24"/>
        </w:rPr>
        <w:t xml:space="preserve">an keterampilan mengaplikasikan </w:t>
      </w:r>
      <w:r w:rsidRPr="00323656">
        <w:rPr>
          <w:rFonts w:ascii="Cambria" w:hAnsi="Cambria" w:cs="Tahoma"/>
          <w:sz w:val="24"/>
          <w:szCs w:val="24"/>
        </w:rPr>
        <w:t>pengetahuan dan berbagai keterampilan berpikir.</w:t>
      </w:r>
      <w:r>
        <w:rPr>
          <w:rFonts w:ascii="Cambria" w:hAnsi="Cambria" w:cs="Tahoma"/>
          <w:sz w:val="24"/>
          <w:szCs w:val="24"/>
        </w:rPr>
        <w:t xml:space="preserve"> </w:t>
      </w:r>
      <w:r w:rsidRPr="00323656">
        <w:rPr>
          <w:rFonts w:ascii="Cambria" w:hAnsi="Cambria" w:cs="Tahoma"/>
          <w:sz w:val="24"/>
          <w:szCs w:val="24"/>
        </w:rPr>
        <w:t xml:space="preserve">Terkait dengan hal tersebut, </w:t>
      </w:r>
      <w:r w:rsidRPr="00041CCE">
        <w:rPr>
          <w:rFonts w:ascii="Cambria" w:hAnsi="Cambria" w:cs="Tahoma"/>
          <w:i/>
          <w:iCs/>
          <w:sz w:val="24"/>
          <w:szCs w:val="24"/>
        </w:rPr>
        <w:t>Partnership for 21st Century Skills</w:t>
      </w:r>
      <w:r w:rsidRPr="00323656">
        <w:rPr>
          <w:rFonts w:ascii="Cambria" w:hAnsi="Cambria" w:cs="Tahoma"/>
          <w:sz w:val="24"/>
          <w:szCs w:val="24"/>
        </w:rPr>
        <w:t xml:space="preserve"> </w:t>
      </w:r>
      <w:r>
        <w:rPr>
          <w:rFonts w:ascii="Cambria" w:hAnsi="Cambria" w:cs="Tahoma"/>
          <w:sz w:val="24"/>
          <w:szCs w:val="24"/>
        </w:rPr>
        <w:t xml:space="preserve">merumuskan beberapa </w:t>
      </w:r>
      <w:r w:rsidRPr="00323656">
        <w:rPr>
          <w:rFonts w:ascii="Cambria" w:hAnsi="Cambria" w:cs="Tahoma"/>
          <w:sz w:val="24"/>
          <w:szCs w:val="24"/>
        </w:rPr>
        <w:t>keterampilan y</w:t>
      </w:r>
      <w:r>
        <w:rPr>
          <w:rFonts w:ascii="Cambria" w:hAnsi="Cambria" w:cs="Tahoma"/>
          <w:sz w:val="24"/>
          <w:szCs w:val="24"/>
        </w:rPr>
        <w:t xml:space="preserve">ang selanjutnya disebut sebagai </w:t>
      </w:r>
      <w:r w:rsidRPr="00323656">
        <w:rPr>
          <w:rFonts w:ascii="Cambria" w:hAnsi="Cambria" w:cs="Tahoma"/>
          <w:sz w:val="24"/>
          <w:szCs w:val="24"/>
        </w:rPr>
        <w:t xml:space="preserve">kecakapan abad 21 atau sering disebut </w:t>
      </w:r>
      <w:r w:rsidRPr="00041CCE">
        <w:rPr>
          <w:rFonts w:ascii="Cambria" w:hAnsi="Cambria" w:cs="Tahoma"/>
          <w:i/>
          <w:iCs/>
          <w:sz w:val="24"/>
          <w:szCs w:val="24"/>
        </w:rPr>
        <w:t>21st Century Skills</w:t>
      </w:r>
      <w:r w:rsidRPr="00323656">
        <w:rPr>
          <w:rFonts w:ascii="Cambria" w:hAnsi="Cambria" w:cs="Tahoma"/>
          <w:sz w:val="24"/>
          <w:szCs w:val="24"/>
        </w:rPr>
        <w:t xml:space="preserve"> . Beberapa keterampilan yang termuat dalam kecakapan abad 21 tersebut diantaranya yaitu kreativitas, keterampilan berpikir kritis dan pemecahan masalah. Keterampilan-keterampilan keterampila</w:t>
      </w:r>
      <w:r>
        <w:rPr>
          <w:rFonts w:ascii="Cambria" w:hAnsi="Cambria" w:cs="Tahoma"/>
          <w:sz w:val="24"/>
          <w:szCs w:val="24"/>
        </w:rPr>
        <w:t xml:space="preserve">n berpikir tingkat tinggi mulai </w:t>
      </w:r>
      <w:r w:rsidRPr="00323656">
        <w:rPr>
          <w:rFonts w:ascii="Cambria" w:hAnsi="Cambria" w:cs="Tahoma"/>
          <w:sz w:val="24"/>
          <w:szCs w:val="24"/>
        </w:rPr>
        <w:t>diperhatikan</w:t>
      </w:r>
      <w:r>
        <w:rPr>
          <w:rFonts w:ascii="Cambria" w:hAnsi="Cambria" w:cs="Tahoma"/>
          <w:sz w:val="24"/>
          <w:szCs w:val="24"/>
        </w:rPr>
        <w:t xml:space="preserve"> dengan diterapkannya Kurikulum </w:t>
      </w:r>
      <w:r w:rsidRPr="00323656">
        <w:rPr>
          <w:rFonts w:ascii="Cambria" w:hAnsi="Cambria" w:cs="Tahoma"/>
          <w:sz w:val="24"/>
          <w:szCs w:val="24"/>
        </w:rPr>
        <w:t>2013. Dengan</w:t>
      </w:r>
      <w:r>
        <w:rPr>
          <w:rFonts w:ascii="Cambria" w:hAnsi="Cambria" w:cs="Tahoma"/>
          <w:sz w:val="24"/>
          <w:szCs w:val="24"/>
        </w:rPr>
        <w:t xml:space="preserve"> demikian keterampilan berpikir </w:t>
      </w:r>
      <w:r w:rsidRPr="00323656">
        <w:rPr>
          <w:rFonts w:ascii="Cambria" w:hAnsi="Cambria" w:cs="Tahoma"/>
          <w:sz w:val="24"/>
          <w:szCs w:val="24"/>
        </w:rPr>
        <w:t xml:space="preserve">tingkat tinggi atau </w:t>
      </w:r>
      <w:r w:rsidRPr="00323656">
        <w:rPr>
          <w:rFonts w:ascii="Cambria" w:hAnsi="Cambria" w:cs="Tahoma"/>
          <w:i/>
          <w:iCs/>
          <w:sz w:val="24"/>
          <w:szCs w:val="24"/>
        </w:rPr>
        <w:t xml:space="preserve">higher order thinking skills (HOTS) </w:t>
      </w:r>
      <w:r w:rsidRPr="00323656">
        <w:rPr>
          <w:rFonts w:ascii="Cambria" w:hAnsi="Cambria" w:cs="Tahoma"/>
          <w:sz w:val="24"/>
          <w:szCs w:val="24"/>
        </w:rPr>
        <w:t>menjadi tujuan utama dalam proses pembelajaran.</w:t>
      </w:r>
    </w:p>
    <w:p w14:paraId="68F3CDDE" w14:textId="77777777" w:rsidR="00D828B8" w:rsidRPr="00A41F4D" w:rsidRDefault="00D828B8" w:rsidP="00D828B8">
      <w:pPr>
        <w:autoSpaceDE w:val="0"/>
        <w:autoSpaceDN w:val="0"/>
        <w:adjustRightInd w:val="0"/>
        <w:spacing w:after="0" w:line="240" w:lineRule="auto"/>
        <w:ind w:left="709" w:firstLine="709"/>
        <w:jc w:val="both"/>
        <w:rPr>
          <w:rFonts w:ascii="Cambria" w:hAnsi="Cambria" w:cs="Cambria-Italic"/>
          <w:sz w:val="24"/>
          <w:szCs w:val="24"/>
        </w:rPr>
      </w:pPr>
      <w:r w:rsidRPr="00D50729">
        <w:rPr>
          <w:rFonts w:ascii="Cambria" w:hAnsi="Cambria" w:cs="Cambria"/>
          <w:sz w:val="24"/>
          <w:szCs w:val="24"/>
        </w:rPr>
        <w:t xml:space="preserve">Hasil studi internasional </w:t>
      </w:r>
      <w:r w:rsidRPr="00D50729">
        <w:rPr>
          <w:rFonts w:ascii="Cambria" w:hAnsi="Cambria" w:cs="Cambria-Italic"/>
          <w:i/>
          <w:iCs/>
          <w:sz w:val="24"/>
          <w:szCs w:val="24"/>
        </w:rPr>
        <w:t xml:space="preserve">Programme for International Student Assessment </w:t>
      </w:r>
      <w:r w:rsidRPr="00D50729">
        <w:rPr>
          <w:rFonts w:ascii="Cambria" w:hAnsi="Cambria" w:cs="Cambria"/>
          <w:sz w:val="24"/>
          <w:szCs w:val="24"/>
        </w:rPr>
        <w:t>(</w:t>
      </w:r>
      <w:r w:rsidRPr="00D50729">
        <w:rPr>
          <w:rFonts w:ascii="Cambria" w:hAnsi="Cambria" w:cs="Cambria-Italic"/>
          <w:i/>
          <w:iCs/>
          <w:sz w:val="24"/>
          <w:szCs w:val="24"/>
        </w:rPr>
        <w:t>PISA</w:t>
      </w:r>
      <w:r w:rsidRPr="00D50729">
        <w:rPr>
          <w:rFonts w:ascii="Cambria" w:hAnsi="Cambria" w:cs="Cambria"/>
          <w:sz w:val="24"/>
          <w:szCs w:val="24"/>
        </w:rPr>
        <w:t>) tahun 2015 dan 2018 menunjukkan prestasi literasi membaca (</w:t>
      </w:r>
      <w:r w:rsidRPr="00D50729">
        <w:rPr>
          <w:rFonts w:ascii="Cambria" w:hAnsi="Cambria" w:cs="Cambria-Italic"/>
          <w:i/>
          <w:iCs/>
          <w:sz w:val="24"/>
          <w:szCs w:val="24"/>
        </w:rPr>
        <w:t>reading literacy</w:t>
      </w:r>
      <w:r w:rsidRPr="00D50729">
        <w:rPr>
          <w:rFonts w:ascii="Cambria" w:hAnsi="Cambria" w:cs="Cambria"/>
          <w:sz w:val="24"/>
          <w:szCs w:val="24"/>
        </w:rPr>
        <w:t>), literasi matematika</w:t>
      </w:r>
      <w:r w:rsidRPr="00D50729">
        <w:rPr>
          <w:rFonts w:ascii="Cambria" w:hAnsi="Cambria" w:cs="Cambria-Italic"/>
          <w:i/>
          <w:iCs/>
          <w:sz w:val="24"/>
          <w:szCs w:val="24"/>
        </w:rPr>
        <w:t xml:space="preserve"> </w:t>
      </w:r>
      <w:r w:rsidRPr="00D50729">
        <w:rPr>
          <w:rFonts w:ascii="Cambria" w:hAnsi="Cambria" w:cs="Cambria"/>
          <w:sz w:val="24"/>
          <w:szCs w:val="24"/>
        </w:rPr>
        <w:t>(</w:t>
      </w:r>
      <w:r w:rsidRPr="00D50729">
        <w:rPr>
          <w:rFonts w:ascii="Cambria" w:hAnsi="Cambria" w:cs="Cambria-Italic"/>
          <w:i/>
          <w:iCs/>
          <w:sz w:val="24"/>
          <w:szCs w:val="24"/>
        </w:rPr>
        <w:t>mathematical literacy</w:t>
      </w:r>
      <w:r w:rsidRPr="00D50729">
        <w:rPr>
          <w:rFonts w:ascii="Cambria" w:hAnsi="Cambria" w:cs="Cambria"/>
          <w:sz w:val="24"/>
          <w:szCs w:val="24"/>
        </w:rPr>
        <w:t>), dan literasi sains (</w:t>
      </w:r>
      <w:r w:rsidRPr="00D50729">
        <w:rPr>
          <w:rFonts w:ascii="Cambria" w:hAnsi="Cambria" w:cs="Cambria-Italic"/>
          <w:i/>
          <w:iCs/>
          <w:sz w:val="24"/>
          <w:szCs w:val="24"/>
        </w:rPr>
        <w:t>scientific literacy</w:t>
      </w:r>
      <w:r w:rsidRPr="00D50729">
        <w:rPr>
          <w:rFonts w:ascii="Cambria" w:hAnsi="Cambria" w:cs="Cambria"/>
          <w:sz w:val="24"/>
          <w:szCs w:val="24"/>
        </w:rPr>
        <w:t>) yang dicapai siswa</w:t>
      </w:r>
      <w:r w:rsidRPr="00D50729">
        <w:rPr>
          <w:rFonts w:ascii="Cambria" w:hAnsi="Cambria" w:cs="Cambria-Italic"/>
          <w:i/>
          <w:iCs/>
          <w:sz w:val="24"/>
          <w:szCs w:val="24"/>
        </w:rPr>
        <w:t xml:space="preserve"> </w:t>
      </w:r>
      <w:r w:rsidRPr="00D50729">
        <w:rPr>
          <w:rFonts w:ascii="Cambria" w:hAnsi="Cambria" w:cs="Cambria"/>
          <w:sz w:val="24"/>
          <w:szCs w:val="24"/>
        </w:rPr>
        <w:t>Indonesia sangat rendah. Pada umumnya kemampuan siswa Indonesia sangat</w:t>
      </w:r>
      <w:r w:rsidRPr="00D50729">
        <w:rPr>
          <w:rFonts w:ascii="Cambria" w:hAnsi="Cambria" w:cs="Cambria-Italic"/>
          <w:i/>
          <w:iCs/>
          <w:sz w:val="24"/>
          <w:szCs w:val="24"/>
        </w:rPr>
        <w:t xml:space="preserve"> </w:t>
      </w:r>
      <w:r w:rsidRPr="00D50729">
        <w:rPr>
          <w:rFonts w:ascii="Cambria" w:hAnsi="Cambria" w:cs="Cambria"/>
          <w:sz w:val="24"/>
          <w:szCs w:val="24"/>
        </w:rPr>
        <w:t>rendah dalam (1) memahami informasi yang kompleks; (2) teori, analisis dan pemecahan masalah; (3)</w:t>
      </w:r>
      <w:r>
        <w:rPr>
          <w:rFonts w:ascii="Cambria" w:hAnsi="Cambria" w:cs="Cambria"/>
          <w:sz w:val="24"/>
          <w:szCs w:val="24"/>
        </w:rPr>
        <w:t xml:space="preserve"> </w:t>
      </w:r>
      <w:r w:rsidRPr="00D50729">
        <w:rPr>
          <w:rFonts w:ascii="Cambria" w:hAnsi="Cambria" w:cs="Cambria"/>
          <w:sz w:val="24"/>
          <w:szCs w:val="24"/>
        </w:rPr>
        <w:t>pemakaian alat, prosedur dan pemecahan masalah; dan (4) melakukan investigasi.</w:t>
      </w:r>
      <w:r w:rsidRPr="00D50729">
        <w:rPr>
          <w:rFonts w:ascii="Cambria" w:hAnsi="Cambria" w:cs="Cambria-Italic"/>
          <w:i/>
          <w:iCs/>
          <w:sz w:val="24"/>
          <w:szCs w:val="24"/>
        </w:rPr>
        <w:t xml:space="preserve"> </w:t>
      </w:r>
    </w:p>
    <w:p w14:paraId="6C2DAD84" w14:textId="77777777" w:rsidR="00D828B8" w:rsidRDefault="00D828B8" w:rsidP="00D828B8">
      <w:pPr>
        <w:autoSpaceDE w:val="0"/>
        <w:autoSpaceDN w:val="0"/>
        <w:adjustRightInd w:val="0"/>
        <w:spacing w:after="0" w:line="240" w:lineRule="auto"/>
        <w:ind w:left="709" w:firstLine="720"/>
        <w:jc w:val="both"/>
        <w:rPr>
          <w:rFonts w:ascii="Cambria" w:hAnsi="Cambria" w:cs="Cambria"/>
          <w:i/>
          <w:iCs/>
          <w:sz w:val="24"/>
          <w:szCs w:val="24"/>
        </w:rPr>
      </w:pPr>
      <w:r w:rsidRPr="00D50729">
        <w:rPr>
          <w:rFonts w:ascii="Cambria" w:hAnsi="Cambria" w:cs="Cambria"/>
          <w:sz w:val="24"/>
          <w:szCs w:val="24"/>
        </w:rPr>
        <w:t xml:space="preserve">Berdasarkan fakta-fakta di atas, maka penilaian yang dikembangkan oleh guru madrasah diharapkan dapat mendorong peningkatan kemampuan berpikir tingkat tinggi, meningkatkan kreativitas, dan membangun kemandirian peserta didik untuk menyeleaikan masalah. Oleh karena itu, Direktorat Jendral Pendidikan Islam menyusun Petunjuk Teknis Penulisan Soal </w:t>
      </w:r>
      <w:r w:rsidRPr="00D50729">
        <w:rPr>
          <w:rFonts w:ascii="Cambria" w:hAnsi="Cambria" w:cs="Cambria"/>
          <w:i/>
          <w:iCs/>
          <w:sz w:val="24"/>
          <w:szCs w:val="24"/>
        </w:rPr>
        <w:t>Higher Oreder Thinking Skills (HOTS).</w:t>
      </w:r>
      <w:r>
        <w:rPr>
          <w:rStyle w:val="FootnoteReference"/>
          <w:rFonts w:ascii="Cambria" w:hAnsi="Cambria" w:cs="Cambria"/>
          <w:i/>
          <w:iCs/>
          <w:sz w:val="24"/>
          <w:szCs w:val="24"/>
        </w:rPr>
        <w:footnoteReference w:id="2"/>
      </w:r>
    </w:p>
    <w:p w14:paraId="2F668210" w14:textId="77777777" w:rsidR="00D828B8" w:rsidRPr="00D50729" w:rsidRDefault="00D828B8" w:rsidP="00D828B8">
      <w:pPr>
        <w:autoSpaceDE w:val="0"/>
        <w:autoSpaceDN w:val="0"/>
        <w:adjustRightInd w:val="0"/>
        <w:spacing w:after="0" w:line="240" w:lineRule="auto"/>
        <w:ind w:left="720" w:firstLine="709"/>
        <w:jc w:val="both"/>
        <w:rPr>
          <w:rFonts w:ascii="Cambria" w:hAnsi="Cambria" w:cs="Cambria"/>
          <w:sz w:val="24"/>
          <w:szCs w:val="24"/>
        </w:rPr>
      </w:pPr>
      <w:r>
        <w:rPr>
          <w:rFonts w:ascii="Cambria" w:hAnsi="Cambria" w:cs="Cambria"/>
          <w:sz w:val="24"/>
          <w:szCs w:val="24"/>
        </w:rPr>
        <w:t>Dalam muatan k</w:t>
      </w:r>
      <w:r w:rsidRPr="00D50729">
        <w:rPr>
          <w:rFonts w:ascii="Cambria" w:hAnsi="Cambria" w:cs="Cambria"/>
          <w:sz w:val="24"/>
          <w:szCs w:val="24"/>
        </w:rPr>
        <w:t>urikulum 2013</w:t>
      </w:r>
      <w:r>
        <w:rPr>
          <w:rFonts w:ascii="Cambria" w:hAnsi="Cambria" w:cs="Cambria"/>
          <w:sz w:val="24"/>
          <w:szCs w:val="24"/>
        </w:rPr>
        <w:t>,</w:t>
      </w:r>
      <w:r w:rsidRPr="00D50729">
        <w:rPr>
          <w:rFonts w:ascii="Cambria" w:hAnsi="Cambria" w:cs="Cambria"/>
          <w:sz w:val="24"/>
          <w:szCs w:val="24"/>
        </w:rPr>
        <w:t xml:space="preserve"> </w:t>
      </w:r>
      <w:r>
        <w:rPr>
          <w:rFonts w:ascii="Cambria" w:hAnsi="Cambria" w:cs="Cambria"/>
          <w:sz w:val="24"/>
          <w:szCs w:val="24"/>
        </w:rPr>
        <w:t>sudah mulai mengimplementasikan</w:t>
      </w:r>
      <w:r w:rsidRPr="00D50729">
        <w:rPr>
          <w:rFonts w:ascii="Cambria" w:hAnsi="Cambria" w:cs="Cambria"/>
          <w:sz w:val="24"/>
          <w:szCs w:val="24"/>
        </w:rPr>
        <w:t xml:space="preserve"> soal berbasis</w:t>
      </w:r>
      <w:r w:rsidRPr="00090ABA">
        <w:rPr>
          <w:rFonts w:ascii="Cambria" w:hAnsi="Cambria" w:cs="Cambria"/>
          <w:i/>
          <w:iCs/>
          <w:sz w:val="24"/>
          <w:szCs w:val="24"/>
        </w:rPr>
        <w:t xml:space="preserve"> HOTS. </w:t>
      </w:r>
      <w:r w:rsidRPr="00D50729">
        <w:rPr>
          <w:rFonts w:ascii="Cambria" w:hAnsi="Cambria" w:cs="Cambria"/>
          <w:sz w:val="24"/>
          <w:szCs w:val="24"/>
        </w:rPr>
        <w:t xml:space="preserve">Soal-soal </w:t>
      </w:r>
      <w:r w:rsidRPr="00D50729">
        <w:rPr>
          <w:rFonts w:ascii="Cambria" w:hAnsi="Cambria" w:cs="Cambria-Italic"/>
          <w:i/>
          <w:iCs/>
          <w:sz w:val="24"/>
          <w:szCs w:val="24"/>
        </w:rPr>
        <w:t xml:space="preserve">HOTS </w:t>
      </w:r>
      <w:r w:rsidRPr="00D50729">
        <w:rPr>
          <w:rFonts w:ascii="Cambria" w:hAnsi="Cambria" w:cs="Cambria"/>
          <w:sz w:val="24"/>
          <w:szCs w:val="24"/>
        </w:rPr>
        <w:t xml:space="preserve">merupakan instrumen yang digunakan untuk mengukur </w:t>
      </w:r>
      <w:r w:rsidRPr="00D50729">
        <w:rPr>
          <w:rFonts w:ascii="Cambria" w:hAnsi="Cambria" w:cs="Cambria"/>
          <w:sz w:val="24"/>
          <w:szCs w:val="24"/>
        </w:rPr>
        <w:lastRenderedPageBreak/>
        <w:t>keterampilan berpikir tingkat tinggi, yaitu keterampilan berpikir yang tidak sekadar mengingat (</w:t>
      </w:r>
      <w:r w:rsidRPr="00D50729">
        <w:rPr>
          <w:rFonts w:ascii="Cambria" w:hAnsi="Cambria" w:cs="Cambria-Italic"/>
          <w:i/>
          <w:iCs/>
          <w:sz w:val="24"/>
          <w:szCs w:val="24"/>
        </w:rPr>
        <w:t>remembering</w:t>
      </w:r>
      <w:r w:rsidRPr="00D50729">
        <w:rPr>
          <w:rFonts w:ascii="Cambria" w:hAnsi="Cambria" w:cs="Cambria"/>
          <w:sz w:val="24"/>
          <w:szCs w:val="24"/>
        </w:rPr>
        <w:t>), memahami (</w:t>
      </w:r>
      <w:r w:rsidRPr="00D50729">
        <w:rPr>
          <w:rFonts w:ascii="Cambria" w:hAnsi="Cambria" w:cs="Cambria-Italic"/>
          <w:i/>
          <w:iCs/>
          <w:sz w:val="24"/>
          <w:szCs w:val="24"/>
        </w:rPr>
        <w:t>understanding</w:t>
      </w:r>
      <w:r w:rsidRPr="00D50729">
        <w:rPr>
          <w:rFonts w:ascii="Cambria" w:hAnsi="Cambria" w:cs="Cambria"/>
          <w:sz w:val="24"/>
          <w:szCs w:val="24"/>
        </w:rPr>
        <w:t>), atau menerapkan (</w:t>
      </w:r>
      <w:r w:rsidRPr="00D50729">
        <w:rPr>
          <w:rFonts w:ascii="Cambria" w:hAnsi="Cambria" w:cs="Cambria-Italic"/>
          <w:i/>
          <w:iCs/>
          <w:sz w:val="24"/>
          <w:szCs w:val="24"/>
        </w:rPr>
        <w:t>applying</w:t>
      </w:r>
      <w:r w:rsidRPr="00D50729">
        <w:rPr>
          <w:rFonts w:ascii="Cambria" w:hAnsi="Cambria" w:cs="Cambria"/>
          <w:sz w:val="24"/>
          <w:szCs w:val="24"/>
        </w:rPr>
        <w:t>)</w:t>
      </w:r>
      <w:r>
        <w:rPr>
          <w:rFonts w:ascii="Cambria" w:hAnsi="Cambria" w:cs="Cambria"/>
          <w:sz w:val="24"/>
          <w:szCs w:val="24"/>
        </w:rPr>
        <w:t>.</w:t>
      </w:r>
    </w:p>
    <w:p w14:paraId="0A9862E0" w14:textId="77777777" w:rsidR="00D828B8" w:rsidRPr="00D50729" w:rsidRDefault="00D828B8" w:rsidP="00BE0C5B">
      <w:pPr>
        <w:spacing w:after="0" w:line="240" w:lineRule="auto"/>
        <w:ind w:left="709" w:firstLine="709"/>
        <w:jc w:val="both"/>
        <w:rPr>
          <w:rFonts w:ascii="Cambria" w:hAnsi="Cambria"/>
          <w:sz w:val="24"/>
          <w:szCs w:val="24"/>
          <w:rtl/>
        </w:rPr>
      </w:pPr>
      <w:r w:rsidRPr="00D50729">
        <w:rPr>
          <w:rFonts w:ascii="Cambria" w:hAnsi="Cambria"/>
          <w:sz w:val="24"/>
          <w:szCs w:val="24"/>
        </w:rPr>
        <w:t>Untuk keberhasilan proses pendidikan, tujuan umum dan tujuan khusus harus ditentukan, dan skala yang sesuai dengan masing-masing tujuan ini harus dipilih, dengan mempertimbangkan kondisi tes yang baik</w:t>
      </w:r>
      <w:r>
        <w:rPr>
          <w:rFonts w:ascii="Cambria" w:hAnsi="Cambria"/>
          <w:sz w:val="24"/>
          <w:szCs w:val="24"/>
        </w:rPr>
        <w:t>.</w:t>
      </w:r>
      <w:r>
        <w:rPr>
          <w:rStyle w:val="FootnoteReference"/>
          <w:rFonts w:ascii="Cambria" w:hAnsi="Cambria"/>
          <w:sz w:val="24"/>
          <w:szCs w:val="24"/>
        </w:rPr>
        <w:footnoteReference w:id="3"/>
      </w:r>
    </w:p>
    <w:p w14:paraId="1315F4A8" w14:textId="77777777" w:rsidR="00D828B8" w:rsidRPr="00D66BAE" w:rsidRDefault="00D828B8" w:rsidP="00D828B8">
      <w:pPr>
        <w:pStyle w:val="ListParagraph"/>
        <w:autoSpaceDE w:val="0"/>
        <w:autoSpaceDN w:val="0"/>
        <w:adjustRightInd w:val="0"/>
        <w:spacing w:after="0" w:line="240" w:lineRule="auto"/>
        <w:ind w:firstLine="720"/>
        <w:jc w:val="both"/>
        <w:rPr>
          <w:rFonts w:ascii="Cambria" w:hAnsi="Cambria" w:cstheme="majorBidi"/>
          <w:sz w:val="24"/>
          <w:szCs w:val="24"/>
          <w:lang w:val="en-US"/>
        </w:rPr>
      </w:pPr>
      <w:r w:rsidRPr="00D50729">
        <w:rPr>
          <w:rFonts w:ascii="Cambria" w:hAnsi="Cambria" w:cstheme="majorBidi"/>
          <w:sz w:val="24"/>
          <w:szCs w:val="24"/>
        </w:rPr>
        <w:t>Keberhasilan penilaian hasil belajar sangatlah berkaitan dengan intsrumen tes yang digunakan. Hal ini menjadikan kualitas intrumen tes sebagai suatu hal yang penting dalam proses penilaian hasil belajar agar benar-benar mengukur hal-hal yang dicantumkan dalam tujuan kurikuler. Untuk mencapai hal tersebut maka instrumen tes harus benar-benar memenuhi syarat minimum sebagai tes yang baik yakni mengenai validitas, reliabilitas, day</w:t>
      </w:r>
      <w:r>
        <w:rPr>
          <w:rFonts w:ascii="Cambria" w:hAnsi="Cambria" w:cstheme="majorBidi"/>
          <w:sz w:val="24"/>
          <w:szCs w:val="24"/>
        </w:rPr>
        <w:t>a pembeda dan tingkat kesukaran</w:t>
      </w:r>
      <w:r>
        <w:rPr>
          <w:rFonts w:ascii="Cambria" w:hAnsi="Cambria" w:cstheme="majorBidi" w:hint="cs"/>
          <w:sz w:val="24"/>
          <w:szCs w:val="24"/>
          <w:rtl/>
        </w:rPr>
        <w:t>.</w:t>
      </w:r>
      <w:r>
        <w:rPr>
          <w:rStyle w:val="FootnoteReference"/>
          <w:rFonts w:ascii="Cambria" w:hAnsi="Cambria" w:cstheme="majorBidi"/>
          <w:sz w:val="24"/>
          <w:szCs w:val="24"/>
          <w:lang w:val="en-US"/>
        </w:rPr>
        <w:footnoteReference w:id="4"/>
      </w:r>
    </w:p>
    <w:p w14:paraId="4C579D3C" w14:textId="77777777" w:rsidR="00D828B8" w:rsidRDefault="00D828B8" w:rsidP="00D828B8">
      <w:pPr>
        <w:pStyle w:val="ListParagraph"/>
        <w:autoSpaceDE w:val="0"/>
        <w:autoSpaceDN w:val="0"/>
        <w:adjustRightInd w:val="0"/>
        <w:spacing w:after="0" w:line="240" w:lineRule="auto"/>
        <w:ind w:firstLine="720"/>
        <w:jc w:val="both"/>
        <w:rPr>
          <w:rFonts w:ascii="Cambria" w:hAnsi="Cambria" w:cstheme="majorBidi"/>
          <w:sz w:val="24"/>
          <w:szCs w:val="24"/>
        </w:rPr>
      </w:pPr>
      <w:r w:rsidRPr="00D50729">
        <w:rPr>
          <w:rFonts w:ascii="Cambria" w:hAnsi="Cambria" w:cstheme="majorBidi"/>
          <w:sz w:val="24"/>
          <w:szCs w:val="24"/>
        </w:rPr>
        <w:t>Dalam penilaian soal tes prestasi belajar, misalnya ulangan harian, tes formatif, sumatif, dan ujian sekolah, penulis soal perlu memiliki pengetahuan tentang proses penjabaran kompetensi dasar menjadi indikator soal. Indikator soal dibuat untuk melihat ketercapaian kompetensi dasar yang dituntut dalam kurikulum</w:t>
      </w:r>
      <w:r>
        <w:rPr>
          <w:rFonts w:ascii="Cambria" w:hAnsi="Cambria" w:cstheme="majorBidi"/>
          <w:sz w:val="24"/>
          <w:szCs w:val="24"/>
        </w:rPr>
        <w:t>.</w:t>
      </w:r>
      <w:r>
        <w:rPr>
          <w:rStyle w:val="FootnoteReference"/>
          <w:rFonts w:ascii="Cambria" w:hAnsi="Cambria" w:cstheme="majorBidi"/>
          <w:sz w:val="24"/>
          <w:szCs w:val="24"/>
        </w:rPr>
        <w:footnoteReference w:id="5"/>
      </w:r>
    </w:p>
    <w:p w14:paraId="5837D638" w14:textId="77777777" w:rsidR="00D828B8" w:rsidRPr="00D50729" w:rsidRDefault="00D828B8" w:rsidP="00D828B8">
      <w:pPr>
        <w:pStyle w:val="ListParagraph"/>
        <w:autoSpaceDE w:val="0"/>
        <w:autoSpaceDN w:val="0"/>
        <w:adjustRightInd w:val="0"/>
        <w:spacing w:after="0" w:line="240" w:lineRule="auto"/>
        <w:ind w:firstLine="720"/>
        <w:jc w:val="both"/>
        <w:rPr>
          <w:rFonts w:ascii="Cambria" w:hAnsi="Cambria" w:cstheme="majorBidi"/>
          <w:sz w:val="24"/>
          <w:szCs w:val="24"/>
        </w:rPr>
      </w:pPr>
      <w:r w:rsidRPr="00D50729">
        <w:rPr>
          <w:rFonts w:ascii="Cambria" w:hAnsi="Cambria" w:cstheme="majorBidi"/>
          <w:sz w:val="24"/>
          <w:szCs w:val="24"/>
        </w:rPr>
        <w:t>Berikut ini adalah diagram yang menggambarkan proses penjabaran kompetensi dasar menjadi indikator:</w:t>
      </w:r>
    </w:p>
    <w:p w14:paraId="712210DC" w14:textId="77777777" w:rsidR="00D828B8" w:rsidRPr="003F67AA" w:rsidRDefault="00D828B8" w:rsidP="00D828B8">
      <w:pPr>
        <w:autoSpaceDE w:val="0"/>
        <w:autoSpaceDN w:val="0"/>
        <w:adjustRightInd w:val="0"/>
        <w:spacing w:after="0" w:line="240" w:lineRule="auto"/>
        <w:jc w:val="both"/>
        <w:rPr>
          <w:rFonts w:ascii="Cambria" w:hAnsi="Cambria" w:cstheme="majorBidi"/>
          <w:sz w:val="24"/>
          <w:szCs w:val="24"/>
        </w:rPr>
      </w:pPr>
      <w:r>
        <w:rPr>
          <w:noProof/>
          <w:lang w:eastAsia="id-ID"/>
        </w:rPr>
        <mc:AlternateContent>
          <mc:Choice Requires="wps">
            <w:drawing>
              <wp:anchor distT="0" distB="0" distL="114300" distR="114300" simplePos="0" relativeHeight="251676672" behindDoc="0" locked="0" layoutInCell="1" allowOverlap="1" wp14:anchorId="4E7566D1" wp14:editId="08F63AF8">
                <wp:simplePos x="0" y="0"/>
                <wp:positionH relativeFrom="column">
                  <wp:posOffset>3959860</wp:posOffset>
                </wp:positionH>
                <wp:positionV relativeFrom="paragraph">
                  <wp:posOffset>177800</wp:posOffset>
                </wp:positionV>
                <wp:extent cx="0" cy="231775"/>
                <wp:effectExtent l="76200" t="0" r="57150" b="53975"/>
                <wp:wrapNone/>
                <wp:docPr id="39" name="Straight Arrow Connector 39"/>
                <wp:cNvGraphicFramePr/>
                <a:graphic xmlns:a="http://schemas.openxmlformats.org/drawingml/2006/main">
                  <a:graphicData uri="http://schemas.microsoft.com/office/word/2010/wordprocessingShape">
                    <wps:wsp>
                      <wps:cNvCnPr/>
                      <wps:spPr>
                        <a:xfrm>
                          <a:off x="0" y="0"/>
                          <a:ext cx="0" cy="23177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type w14:anchorId="410DC357" id="_x0000_t32" coordsize="21600,21600" o:spt="32" o:oned="t" path="m,l21600,21600e" filled="f">
                <v:path arrowok="t" fillok="f" o:connecttype="none"/>
                <o:lock v:ext="edit" shapetype="t"/>
              </v:shapetype>
              <v:shape id="Straight Arrow Connector 39" o:spid="_x0000_s1026" type="#_x0000_t32" style="position:absolute;margin-left:311.8pt;margin-top:14pt;width:0;height:18.2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" strokecolor="#4472c4 [3204]" strokeweight="1.5pt">
                <v:stroke endarrow="block" joinstyle="miter"/>
              </v:shape>
            </w:pict>
          </mc:Fallback>
        </mc:AlternateContent>
      </w:r>
      <w:r>
        <w:rPr>
          <w:noProof/>
          <w:lang w:eastAsia="id-ID"/>
        </w:rPr>
        <mc:AlternateContent>
          <mc:Choice Requires="wps">
            <w:drawing>
              <wp:anchor distT="0" distB="0" distL="114300" distR="114300" simplePos="0" relativeHeight="251677696" behindDoc="0" locked="0" layoutInCell="1" allowOverlap="1" wp14:anchorId="6940E3CE" wp14:editId="79703A03">
                <wp:simplePos x="0" y="0"/>
                <wp:positionH relativeFrom="column">
                  <wp:posOffset>2461260</wp:posOffset>
                </wp:positionH>
                <wp:positionV relativeFrom="paragraph">
                  <wp:posOffset>170976</wp:posOffset>
                </wp:positionV>
                <wp:extent cx="0" cy="231775"/>
                <wp:effectExtent l="76200" t="0" r="57150" b="53975"/>
                <wp:wrapNone/>
                <wp:docPr id="40" name="Straight Arrow Connector 40"/>
                <wp:cNvGraphicFramePr/>
                <a:graphic xmlns:a="http://schemas.openxmlformats.org/drawingml/2006/main">
                  <a:graphicData uri="http://schemas.microsoft.com/office/word/2010/wordprocessingShape">
                    <wps:wsp>
                      <wps:cNvCnPr/>
                      <wps:spPr>
                        <a:xfrm>
                          <a:off x="0" y="0"/>
                          <a:ext cx="0" cy="23177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26AABD60" id="Straight Arrow Connector 40" o:spid="_x0000_s1026" type="#_x0000_t32" style="position:absolute;margin-left:193.8pt;margin-top:13.45pt;width:0;height:18.2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" strokecolor="#4472c4 [3204]" strokeweight="1.5pt">
                <v:stroke endarrow="block" joinstyle="miter"/>
              </v:shape>
            </w:pict>
          </mc:Fallback>
        </mc:AlternateContent>
      </w:r>
    </w:p>
    <w:p w14:paraId="42EDC50D" w14:textId="77777777" w:rsidR="00D828B8" w:rsidRPr="00D50729" w:rsidRDefault="00D828B8" w:rsidP="00D828B8">
      <w:pPr>
        <w:pStyle w:val="ListParagraph"/>
        <w:autoSpaceDE w:val="0"/>
        <w:autoSpaceDN w:val="0"/>
        <w:adjustRightInd w:val="0"/>
        <w:spacing w:after="0" w:line="240" w:lineRule="auto"/>
        <w:ind w:firstLine="720"/>
        <w:jc w:val="both"/>
        <w:rPr>
          <w:rFonts w:ascii="Cambria" w:hAnsi="Cambria" w:cstheme="majorBidi"/>
          <w:sz w:val="24"/>
          <w:szCs w:val="24"/>
        </w:rPr>
      </w:pPr>
      <w:r>
        <w:rPr>
          <w:noProof/>
          <w:lang w:eastAsia="id-ID"/>
        </w:rPr>
        <mc:AlternateContent>
          <mc:Choice Requires="wps">
            <w:drawing>
              <wp:anchor distT="0" distB="0" distL="114300" distR="114300" simplePos="0" relativeHeight="251675648" behindDoc="0" locked="0" layoutInCell="1" allowOverlap="1" wp14:anchorId="616E7FAC" wp14:editId="6724C99E">
                <wp:simplePos x="0" y="0"/>
                <wp:positionH relativeFrom="column">
                  <wp:posOffset>944937</wp:posOffset>
                </wp:positionH>
                <wp:positionV relativeFrom="paragraph">
                  <wp:posOffset>5042</wp:posOffset>
                </wp:positionV>
                <wp:extent cx="0" cy="232012"/>
                <wp:effectExtent l="76200" t="0" r="57150" b="53975"/>
                <wp:wrapNone/>
                <wp:docPr id="38" name="Straight Arrow Connector 38"/>
                <wp:cNvGraphicFramePr/>
                <a:graphic xmlns:a="http://schemas.openxmlformats.org/drawingml/2006/main">
                  <a:graphicData uri="http://schemas.microsoft.com/office/word/2010/wordprocessingShape">
                    <wps:wsp>
                      <wps:cNvCnPr/>
                      <wps:spPr>
                        <a:xfrm>
                          <a:off x="0" y="0"/>
                          <a:ext cx="0" cy="232012"/>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21FAE55A" id="Straight Arrow Connector 38" o:spid="_x0000_s1026" type="#_x0000_t32" style="position:absolute;margin-left:74.4pt;margin-top:.4pt;width:0;height:18.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" strokecolor="#4472c4 [3204]" strokeweight="1.5pt">
                <v:stroke endarrow="block" joinstyle="miter"/>
              </v:shape>
            </w:pict>
          </mc:Fallback>
        </mc:AlternateContent>
      </w:r>
      <w:r w:rsidRPr="00D50729">
        <w:rPr>
          <w:noProof/>
          <w:lang w:eastAsia="id-ID"/>
        </w:rPr>
        <mc:AlternateContent>
          <mc:Choice Requires="wps">
            <w:drawing>
              <wp:anchor distT="0" distB="0" distL="114300" distR="114300" simplePos="0" relativeHeight="251663360" behindDoc="0" locked="0" layoutInCell="1" allowOverlap="1" wp14:anchorId="09578DF7" wp14:editId="7EEDEEDB">
                <wp:simplePos x="0" y="0"/>
                <wp:positionH relativeFrom="column">
                  <wp:posOffset>944880</wp:posOffset>
                </wp:positionH>
                <wp:positionV relativeFrom="paragraph">
                  <wp:posOffset>5080</wp:posOffset>
                </wp:positionV>
                <wp:extent cx="3013075" cy="0"/>
                <wp:effectExtent l="0" t="0" r="34925" b="19050"/>
                <wp:wrapNone/>
                <wp:docPr id="19" name="Straight Connector 19"/>
                <wp:cNvGraphicFramePr/>
                <a:graphic xmlns:a="http://schemas.openxmlformats.org/drawingml/2006/main">
                  <a:graphicData uri="http://schemas.microsoft.com/office/word/2010/wordprocessingShape">
                    <wps:wsp>
                      <wps:cNvCnPr/>
                      <wps:spPr>
                        <a:xfrm>
                          <a:off x="0" y="0"/>
                          <a:ext cx="3013075"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9DBBCA" id="Straight Connector 1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pt,.4pt" to="311.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" strokecolor="#4472c4 [3204]" strokeweight="1.5pt">
                <v:stroke joinstyle="miter"/>
              </v:line>
            </w:pict>
          </mc:Fallback>
        </mc:AlternateContent>
      </w:r>
    </w:p>
    <w:p w14:paraId="36AD6AC0" w14:textId="77777777" w:rsidR="00D828B8" w:rsidRPr="00D50729" w:rsidRDefault="00D828B8" w:rsidP="00D828B8">
      <w:pPr>
        <w:pStyle w:val="ListParagraph"/>
        <w:autoSpaceDE w:val="0"/>
        <w:autoSpaceDN w:val="0"/>
        <w:adjustRightInd w:val="0"/>
        <w:spacing w:after="0" w:line="240" w:lineRule="auto"/>
        <w:ind w:firstLine="720"/>
        <w:jc w:val="both"/>
        <w:rPr>
          <w:rFonts w:ascii="Cambria" w:hAnsi="Cambria" w:cstheme="majorBidi"/>
          <w:sz w:val="24"/>
          <w:szCs w:val="24"/>
        </w:rPr>
      </w:pPr>
      <w:r w:rsidRPr="00D50729">
        <w:rPr>
          <w:rFonts w:ascii="Cambria" w:hAnsi="Cambria"/>
          <w:noProof/>
          <w:sz w:val="24"/>
          <w:szCs w:val="24"/>
          <w:lang w:eastAsia="id-ID"/>
        </w:rPr>
        <mc:AlternateContent>
          <mc:Choice Requires="wps">
            <w:drawing>
              <wp:anchor distT="0" distB="0" distL="114300" distR="114300" simplePos="0" relativeHeight="251659264" behindDoc="0" locked="0" layoutInCell="1" allowOverlap="1" wp14:anchorId="08F13542" wp14:editId="2894D575">
                <wp:simplePos x="0" y="0"/>
                <wp:positionH relativeFrom="column">
                  <wp:posOffset>351259</wp:posOffset>
                </wp:positionH>
                <wp:positionV relativeFrom="paragraph">
                  <wp:posOffset>57985</wp:posOffset>
                </wp:positionV>
                <wp:extent cx="1432560" cy="292896"/>
                <wp:effectExtent l="0" t="0" r="15240" b="12065"/>
                <wp:wrapNone/>
                <wp:docPr id="35" name="Rectangle 35"/>
                <wp:cNvGraphicFramePr/>
                <a:graphic xmlns:a="http://schemas.openxmlformats.org/drawingml/2006/main">
                  <a:graphicData uri="http://schemas.microsoft.com/office/word/2010/wordprocessingShape">
                    <wps:wsp>
                      <wps:cNvSpPr/>
                      <wps:spPr>
                        <a:xfrm>
                          <a:off x="0" y="0"/>
                          <a:ext cx="1432560" cy="292896"/>
                        </a:xfrm>
                        <a:prstGeom prst="rect">
                          <a:avLst/>
                        </a:prstGeom>
                      </wps:spPr>
                      <wps:style>
                        <a:lnRef idx="2">
                          <a:schemeClr val="accent6"/>
                        </a:lnRef>
                        <a:fillRef idx="1">
                          <a:schemeClr val="lt1"/>
                        </a:fillRef>
                        <a:effectRef idx="0">
                          <a:schemeClr val="accent6"/>
                        </a:effectRef>
                        <a:fontRef idx="minor">
                          <a:schemeClr val="dk1"/>
                        </a:fontRef>
                      </wps:style>
                      <wps:txbx>
                        <w:txbxContent>
                          <w:p w14:paraId="60C6D770" w14:textId="77777777" w:rsidR="00775CBF" w:rsidRPr="0064249F" w:rsidRDefault="00775CBF" w:rsidP="00D828B8">
                            <w:pPr>
                              <w:jc w:val="center"/>
                              <w:rPr>
                                <w:rFonts w:ascii="Cambria" w:hAnsi="Cambria" w:cstheme="majorBidi"/>
                                <w:sz w:val="24"/>
                                <w:szCs w:val="24"/>
                              </w:rPr>
                            </w:pPr>
                            <w:r w:rsidRPr="0064249F">
                              <w:rPr>
                                <w:rFonts w:ascii="Cambria" w:hAnsi="Cambria" w:cstheme="majorBidi"/>
                                <w:sz w:val="24"/>
                                <w:szCs w:val="24"/>
                              </w:rPr>
                              <w:t>Kompetensi Dasar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5FC78E8" id="Rectangle 35" o:spid="_x0000_s1026" style="position:absolute;left:0;text-align:left;margin-left:27.65pt;margin-top:4.55pt;width:112.8pt;height:2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" fillcolor="white [3201]" strokecolor="#70ad47 [3209]" strokeweight="1pt">
                <v:textbox>
                  <w:txbxContent>
                    <w:p w:rsidR="00775CBF" w:rsidRPr="0064249F" w:rsidRDefault="00775CBF" w:rsidP="00D828B8">
                      <w:pPr>
                        <w:jc w:val="center"/>
                        <w:rPr>
                          <w:rFonts w:ascii="Cambria" w:hAnsi="Cambria" w:cstheme="majorBidi"/>
                          <w:sz w:val="24"/>
                          <w:szCs w:val="24"/>
                        </w:rPr>
                      </w:pPr>
                      <w:r w:rsidRPr="0064249F">
                        <w:rPr>
                          <w:rFonts w:ascii="Cambria" w:hAnsi="Cambria" w:cstheme="majorBidi"/>
                          <w:sz w:val="24"/>
                          <w:szCs w:val="24"/>
                        </w:rPr>
                        <w:t>Kompetensi Dasar</w:t>
                      </w:r>
                    </w:p>
                  </w:txbxContent>
                </v:textbox>
              </v:rect>
            </w:pict>
          </mc:Fallback>
        </mc:AlternateContent>
      </w:r>
      <w:r w:rsidRPr="00D50729">
        <w:rPr>
          <w:rFonts w:ascii="Cambria" w:hAnsi="Cambria"/>
          <w:noProof/>
          <w:sz w:val="24"/>
          <w:szCs w:val="24"/>
          <w:lang w:eastAsia="id-ID"/>
        </w:rPr>
        <mc:AlternateContent>
          <mc:Choice Requires="wps">
            <w:drawing>
              <wp:anchor distT="0" distB="0" distL="114300" distR="114300" simplePos="0" relativeHeight="251660288" behindDoc="0" locked="0" layoutInCell="1" allowOverlap="1" wp14:anchorId="70CDB0FC" wp14:editId="1E0B9854">
                <wp:simplePos x="0" y="0"/>
                <wp:positionH relativeFrom="column">
                  <wp:posOffset>2111820</wp:posOffset>
                </wp:positionH>
                <wp:positionV relativeFrom="paragraph">
                  <wp:posOffset>57985</wp:posOffset>
                </wp:positionV>
                <wp:extent cx="800100" cy="292896"/>
                <wp:effectExtent l="0" t="0" r="19050" b="12065"/>
                <wp:wrapNone/>
                <wp:docPr id="33" name="Rectangle 33"/>
                <wp:cNvGraphicFramePr/>
                <a:graphic xmlns:a="http://schemas.openxmlformats.org/drawingml/2006/main">
                  <a:graphicData uri="http://schemas.microsoft.com/office/word/2010/wordprocessingShape">
                    <wps:wsp>
                      <wps:cNvSpPr/>
                      <wps:spPr>
                        <a:xfrm>
                          <a:off x="0" y="0"/>
                          <a:ext cx="800100" cy="292896"/>
                        </a:xfrm>
                        <a:prstGeom prst="rect">
                          <a:avLst/>
                        </a:prstGeom>
                      </wps:spPr>
                      <wps:style>
                        <a:lnRef idx="2">
                          <a:schemeClr val="accent6"/>
                        </a:lnRef>
                        <a:fillRef idx="1">
                          <a:schemeClr val="lt1"/>
                        </a:fillRef>
                        <a:effectRef idx="0">
                          <a:schemeClr val="accent6"/>
                        </a:effectRef>
                        <a:fontRef idx="minor">
                          <a:schemeClr val="dk1"/>
                        </a:fontRef>
                      </wps:style>
                      <wps:txbx>
                        <w:txbxContent>
                          <w:p w14:paraId="0F79B6CF" w14:textId="77777777" w:rsidR="00775CBF" w:rsidRPr="0064249F" w:rsidRDefault="00775CBF" w:rsidP="00D828B8">
                            <w:pPr>
                              <w:jc w:val="center"/>
                              <w:rPr>
                                <w:rFonts w:ascii="Cambria" w:hAnsi="Cambria" w:cstheme="majorBidi"/>
                                <w:sz w:val="24"/>
                                <w:szCs w:val="24"/>
                              </w:rPr>
                            </w:pPr>
                            <w:r w:rsidRPr="0064249F">
                              <w:rPr>
                                <w:rFonts w:ascii="Cambria" w:hAnsi="Cambria" w:cstheme="majorBidi"/>
                                <w:sz w:val="24"/>
                                <w:szCs w:val="24"/>
                              </w:rPr>
                              <w:t>Materi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F13D8E0" id="Rectangle 33" o:spid="_x0000_s1027" style="position:absolute;left:0;text-align:left;margin-left:166.3pt;margin-top:4.55pt;width:63pt;height:2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" fillcolor="white [3201]" strokecolor="#70ad47 [3209]" strokeweight="1pt">
                <v:textbox>
                  <w:txbxContent>
                    <w:p w:rsidR="00775CBF" w:rsidRPr="0064249F" w:rsidRDefault="00775CBF" w:rsidP="00D828B8">
                      <w:pPr>
                        <w:jc w:val="center"/>
                        <w:rPr>
                          <w:rFonts w:ascii="Cambria" w:hAnsi="Cambria" w:cstheme="majorBidi"/>
                          <w:sz w:val="24"/>
                          <w:szCs w:val="24"/>
                        </w:rPr>
                      </w:pPr>
                      <w:r w:rsidRPr="0064249F">
                        <w:rPr>
                          <w:rFonts w:ascii="Cambria" w:hAnsi="Cambria" w:cstheme="majorBidi"/>
                          <w:sz w:val="24"/>
                          <w:szCs w:val="24"/>
                        </w:rPr>
                        <w:t>Materi</w:t>
                      </w:r>
                    </w:p>
                  </w:txbxContent>
                </v:textbox>
              </v:rect>
            </w:pict>
          </mc:Fallback>
        </mc:AlternateContent>
      </w:r>
      <w:r w:rsidRPr="00D50729">
        <w:rPr>
          <w:rFonts w:ascii="Cambria" w:hAnsi="Cambria"/>
          <w:noProof/>
          <w:sz w:val="24"/>
          <w:szCs w:val="24"/>
          <w:lang w:eastAsia="id-ID"/>
        </w:rPr>
        <mc:AlternateContent>
          <mc:Choice Requires="wps">
            <w:drawing>
              <wp:anchor distT="0" distB="0" distL="114300" distR="114300" simplePos="0" relativeHeight="251661312" behindDoc="0" locked="0" layoutInCell="1" allowOverlap="1" wp14:anchorId="3DDF8DD5" wp14:editId="4450EA83">
                <wp:simplePos x="0" y="0"/>
                <wp:positionH relativeFrom="column">
                  <wp:posOffset>3237761</wp:posOffset>
                </wp:positionH>
                <wp:positionV relativeFrom="paragraph">
                  <wp:posOffset>51161</wp:posOffset>
                </wp:positionV>
                <wp:extent cx="1358900" cy="299720"/>
                <wp:effectExtent l="0" t="0" r="12700" b="24130"/>
                <wp:wrapNone/>
                <wp:docPr id="32" name="Rectangle 32"/>
                <wp:cNvGraphicFramePr/>
                <a:graphic xmlns:a="http://schemas.openxmlformats.org/drawingml/2006/main">
                  <a:graphicData uri="http://schemas.microsoft.com/office/word/2010/wordprocessingShape">
                    <wps:wsp>
                      <wps:cNvSpPr/>
                      <wps:spPr>
                        <a:xfrm>
                          <a:off x="0" y="0"/>
                          <a:ext cx="1358900" cy="2997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1547B3" w14:textId="77777777" w:rsidR="00775CBF" w:rsidRPr="0064249F" w:rsidRDefault="00775CBF" w:rsidP="00D828B8">
                            <w:pPr>
                              <w:jc w:val="center"/>
                              <w:rPr>
                                <w:rFonts w:ascii="Cambria" w:hAnsi="Cambria" w:cstheme="majorBidi"/>
                                <w:sz w:val="24"/>
                                <w:szCs w:val="24"/>
                              </w:rPr>
                            </w:pPr>
                            <w:r w:rsidRPr="0064249F">
                              <w:rPr>
                                <w:rFonts w:ascii="Cambria" w:hAnsi="Cambria" w:cstheme="majorBidi"/>
                                <w:sz w:val="24"/>
                                <w:szCs w:val="24"/>
                              </w:rPr>
                              <w:t>Indikator Soal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C467E34" id="Rectangle 32" o:spid="_x0000_s1028" style="position:absolute;left:0;text-align:left;margin-left:254.95pt;margin-top:4.05pt;width:107pt;height:2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" fillcolor="white [3201]" strokecolor="#70ad47 [3209]" strokeweight="1pt">
                <v:textbox>
                  <w:txbxContent>
                    <w:p w:rsidR="00775CBF" w:rsidRPr="0064249F" w:rsidRDefault="00775CBF" w:rsidP="00D828B8">
                      <w:pPr>
                        <w:jc w:val="center"/>
                        <w:rPr>
                          <w:rFonts w:ascii="Cambria" w:hAnsi="Cambria" w:cstheme="majorBidi"/>
                          <w:sz w:val="24"/>
                          <w:szCs w:val="24"/>
                        </w:rPr>
                      </w:pPr>
                      <w:r w:rsidRPr="0064249F">
                        <w:rPr>
                          <w:rFonts w:ascii="Cambria" w:hAnsi="Cambria" w:cstheme="majorBidi"/>
                          <w:sz w:val="24"/>
                          <w:szCs w:val="24"/>
                        </w:rPr>
                        <w:t>Indikator Soal</w:t>
                      </w:r>
                    </w:p>
                  </w:txbxContent>
                </v:textbox>
              </v:rect>
            </w:pict>
          </mc:Fallback>
        </mc:AlternateContent>
      </w:r>
      <w:r w:rsidRPr="00D50729">
        <w:rPr>
          <w:rFonts w:ascii="Cambria" w:hAnsi="Cambria"/>
          <w:noProof/>
          <w:sz w:val="24"/>
          <w:szCs w:val="24"/>
          <w:lang w:eastAsia="id-ID"/>
        </w:rPr>
        <mc:AlternateContent>
          <mc:Choice Requires="wps">
            <w:drawing>
              <wp:anchor distT="0" distB="0" distL="114300" distR="114300" simplePos="0" relativeHeight="251662336" behindDoc="0" locked="0" layoutInCell="1" allowOverlap="1" wp14:anchorId="6F417E07" wp14:editId="3E8CB599">
                <wp:simplePos x="0" y="0"/>
                <wp:positionH relativeFrom="column">
                  <wp:posOffset>4964203</wp:posOffset>
                </wp:positionH>
                <wp:positionV relativeFrom="paragraph">
                  <wp:posOffset>51160</wp:posOffset>
                </wp:positionV>
                <wp:extent cx="851535" cy="300251"/>
                <wp:effectExtent l="0" t="0" r="24765" b="24130"/>
                <wp:wrapNone/>
                <wp:docPr id="23" name="Rectangle 23"/>
                <wp:cNvGraphicFramePr/>
                <a:graphic xmlns:a="http://schemas.openxmlformats.org/drawingml/2006/main">
                  <a:graphicData uri="http://schemas.microsoft.com/office/word/2010/wordprocessingShape">
                    <wps:wsp>
                      <wps:cNvSpPr/>
                      <wps:spPr>
                        <a:xfrm>
                          <a:off x="0" y="0"/>
                          <a:ext cx="851535" cy="300251"/>
                        </a:xfrm>
                        <a:prstGeom prst="rect">
                          <a:avLst/>
                        </a:prstGeom>
                      </wps:spPr>
                      <wps:style>
                        <a:lnRef idx="2">
                          <a:schemeClr val="accent6"/>
                        </a:lnRef>
                        <a:fillRef idx="1">
                          <a:schemeClr val="lt1"/>
                        </a:fillRef>
                        <a:effectRef idx="0">
                          <a:schemeClr val="accent6"/>
                        </a:effectRef>
                        <a:fontRef idx="minor">
                          <a:schemeClr val="dk1"/>
                        </a:fontRef>
                      </wps:style>
                      <wps:txbx>
                        <w:txbxContent>
                          <w:p w14:paraId="467C05A0" w14:textId="77777777" w:rsidR="00775CBF" w:rsidRPr="0064249F" w:rsidRDefault="00775CBF" w:rsidP="00D828B8">
                            <w:pPr>
                              <w:jc w:val="center"/>
                              <w:rPr>
                                <w:rFonts w:ascii="Cambria" w:hAnsi="Cambria" w:cstheme="majorBidi"/>
                                <w:sz w:val="24"/>
                                <w:szCs w:val="24"/>
                              </w:rPr>
                            </w:pPr>
                            <w:r w:rsidRPr="0064249F">
                              <w:rPr>
                                <w:rFonts w:ascii="Cambria" w:hAnsi="Cambria" w:cstheme="majorBidi"/>
                                <w:sz w:val="24"/>
                                <w:szCs w:val="24"/>
                              </w:rPr>
                              <w:t>Soal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6788A67" id="Rectangle 23" o:spid="_x0000_s1029" style="position:absolute;left:0;text-align:left;margin-left:390.9pt;margin-top:4.05pt;width:67.05pt;height:2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" fillcolor="white [3201]" strokecolor="#70ad47 [3209]" strokeweight="1pt">
                <v:textbox>
                  <w:txbxContent>
                    <w:p w:rsidR="00775CBF" w:rsidRPr="0064249F" w:rsidRDefault="00775CBF" w:rsidP="00D828B8">
                      <w:pPr>
                        <w:jc w:val="center"/>
                        <w:rPr>
                          <w:rFonts w:ascii="Cambria" w:hAnsi="Cambria" w:cstheme="majorBidi"/>
                          <w:sz w:val="24"/>
                          <w:szCs w:val="24"/>
                        </w:rPr>
                      </w:pPr>
                      <w:r w:rsidRPr="0064249F">
                        <w:rPr>
                          <w:rFonts w:ascii="Cambria" w:hAnsi="Cambria" w:cstheme="majorBidi"/>
                          <w:sz w:val="24"/>
                          <w:szCs w:val="24"/>
                        </w:rPr>
                        <w:t>Soal</w:t>
                      </w:r>
                    </w:p>
                  </w:txbxContent>
                </v:textbox>
              </v:rect>
            </w:pict>
          </mc:Fallback>
        </mc:AlternateContent>
      </w:r>
    </w:p>
    <w:p w14:paraId="35E51839" w14:textId="77777777" w:rsidR="00D828B8" w:rsidRPr="00D50729" w:rsidRDefault="00D828B8" w:rsidP="00D828B8">
      <w:pPr>
        <w:pStyle w:val="ListParagraph"/>
        <w:autoSpaceDE w:val="0"/>
        <w:autoSpaceDN w:val="0"/>
        <w:adjustRightInd w:val="0"/>
        <w:spacing w:after="0" w:line="240" w:lineRule="auto"/>
        <w:ind w:firstLine="720"/>
        <w:jc w:val="both"/>
        <w:rPr>
          <w:rFonts w:ascii="Cambria" w:hAnsi="Cambria" w:cstheme="majorBidi"/>
          <w:sz w:val="24"/>
          <w:szCs w:val="24"/>
        </w:rPr>
      </w:pPr>
      <w:r>
        <w:rPr>
          <w:rFonts w:ascii="Cambria" w:hAnsi="Cambria"/>
          <w:noProof/>
          <w:sz w:val="24"/>
          <w:szCs w:val="24"/>
          <w:lang w:eastAsia="id-ID"/>
        </w:rPr>
        <mc:AlternateContent>
          <mc:Choice Requires="wps">
            <w:drawing>
              <wp:anchor distT="0" distB="0" distL="114300" distR="114300" simplePos="0" relativeHeight="251673600" behindDoc="0" locked="0" layoutInCell="1" allowOverlap="1" wp14:anchorId="371F8D84" wp14:editId="5084E01D">
                <wp:simplePos x="0" y="0"/>
                <wp:positionH relativeFrom="column">
                  <wp:posOffset>5394429</wp:posOffset>
                </wp:positionH>
                <wp:positionV relativeFrom="paragraph">
                  <wp:posOffset>168067</wp:posOffset>
                </wp:positionV>
                <wp:extent cx="0" cy="259838"/>
                <wp:effectExtent l="76200" t="38100" r="57150" b="26035"/>
                <wp:wrapNone/>
                <wp:docPr id="36" name="Straight Arrow Connector 36"/>
                <wp:cNvGraphicFramePr/>
                <a:graphic xmlns:a="http://schemas.openxmlformats.org/drawingml/2006/main">
                  <a:graphicData uri="http://schemas.microsoft.com/office/word/2010/wordprocessingShape">
                    <wps:wsp>
                      <wps:cNvCnPr/>
                      <wps:spPr>
                        <a:xfrm flipV="1">
                          <a:off x="0" y="0"/>
                          <a:ext cx="0" cy="259838"/>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3B8C290" id="Straight Arrow Connector 36" o:spid="_x0000_s1026" type="#_x0000_t32" style="position:absolute;margin-left:424.75pt;margin-top:13.25pt;width:0;height:20.4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" strokecolor="black [3200]" strokeweight="1.5pt">
                <v:stroke endarrow="block" joinstyle="miter"/>
              </v:shape>
            </w:pict>
          </mc:Fallback>
        </mc:AlternateContent>
      </w:r>
      <w:r>
        <w:rPr>
          <w:rFonts w:ascii="Cambria" w:hAnsi="Cambria"/>
          <w:noProof/>
          <w:sz w:val="24"/>
          <w:szCs w:val="24"/>
          <w:lang w:eastAsia="id-ID"/>
        </w:rPr>
        <mc:AlternateContent>
          <mc:Choice Requires="wps">
            <w:drawing>
              <wp:anchor distT="0" distB="0" distL="114300" distR="114300" simplePos="0" relativeHeight="251674624" behindDoc="0" locked="0" layoutInCell="1" allowOverlap="1" wp14:anchorId="1496863D" wp14:editId="6DA8937F">
                <wp:simplePos x="0" y="0"/>
                <wp:positionH relativeFrom="column">
                  <wp:posOffset>3921836</wp:posOffset>
                </wp:positionH>
                <wp:positionV relativeFrom="paragraph">
                  <wp:posOffset>167270</wp:posOffset>
                </wp:positionV>
                <wp:extent cx="0" cy="259838"/>
                <wp:effectExtent l="76200" t="38100" r="57150" b="26035"/>
                <wp:wrapNone/>
                <wp:docPr id="37" name="Straight Arrow Connector 37"/>
                <wp:cNvGraphicFramePr/>
                <a:graphic xmlns:a="http://schemas.openxmlformats.org/drawingml/2006/main">
                  <a:graphicData uri="http://schemas.microsoft.com/office/word/2010/wordprocessingShape">
                    <wps:wsp>
                      <wps:cNvCnPr/>
                      <wps:spPr>
                        <a:xfrm flipV="1">
                          <a:off x="0" y="0"/>
                          <a:ext cx="0" cy="259838"/>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0B064FF" id="Straight Arrow Connector 37" o:spid="_x0000_s1026" type="#_x0000_t32" style="position:absolute;margin-left:308.8pt;margin-top:13.15pt;width:0;height:20.4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" strokecolor="black [3200]" strokeweight="1.5pt">
                <v:stroke endarrow="block" joinstyle="miter"/>
              </v:shape>
            </w:pict>
          </mc:Fallback>
        </mc:AlternateContent>
      </w:r>
      <w:r>
        <w:rPr>
          <w:rFonts w:ascii="Cambria" w:hAnsi="Cambria"/>
          <w:noProof/>
          <w:sz w:val="24"/>
          <w:szCs w:val="24"/>
          <w:lang w:eastAsia="id-ID"/>
        </w:rPr>
        <mc:AlternateContent>
          <mc:Choice Requires="wps">
            <w:drawing>
              <wp:anchor distT="0" distB="0" distL="114300" distR="114300" simplePos="0" relativeHeight="251672576" behindDoc="0" locked="0" layoutInCell="1" allowOverlap="1" wp14:anchorId="772F57F5" wp14:editId="6E4E56B3">
                <wp:simplePos x="0" y="0"/>
                <wp:positionH relativeFrom="column">
                  <wp:posOffset>2462056</wp:posOffset>
                </wp:positionH>
                <wp:positionV relativeFrom="paragraph">
                  <wp:posOffset>167479</wp:posOffset>
                </wp:positionV>
                <wp:extent cx="0" cy="259838"/>
                <wp:effectExtent l="76200" t="38100" r="57150" b="26035"/>
                <wp:wrapNone/>
                <wp:docPr id="34" name="Straight Arrow Connector 34"/>
                <wp:cNvGraphicFramePr/>
                <a:graphic xmlns:a="http://schemas.openxmlformats.org/drawingml/2006/main">
                  <a:graphicData uri="http://schemas.microsoft.com/office/word/2010/wordprocessingShape">
                    <wps:wsp>
                      <wps:cNvCnPr/>
                      <wps:spPr>
                        <a:xfrm flipV="1">
                          <a:off x="0" y="0"/>
                          <a:ext cx="0" cy="259838"/>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E4C41AC" id="Straight Arrow Connector 34" o:spid="_x0000_s1026" type="#_x0000_t32" style="position:absolute;margin-left:193.85pt;margin-top:13.2pt;width:0;height:20.45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" strokecolor="black [3200]" strokeweight="1.5pt">
                <v:stroke endarrow="block" joinstyle="miter"/>
              </v:shape>
            </w:pict>
          </mc:Fallback>
        </mc:AlternateContent>
      </w:r>
      <w:r>
        <w:rPr>
          <w:rFonts w:ascii="Cambria" w:hAnsi="Cambria"/>
          <w:noProof/>
          <w:sz w:val="24"/>
          <w:szCs w:val="24"/>
          <w:lang w:eastAsia="id-ID"/>
        </w:rPr>
        <mc:AlternateContent>
          <mc:Choice Requires="wps">
            <w:drawing>
              <wp:anchor distT="0" distB="0" distL="114300" distR="114300" simplePos="0" relativeHeight="251671552" behindDoc="0" locked="0" layoutInCell="1" allowOverlap="1" wp14:anchorId="4E61053E" wp14:editId="7B12EADF">
                <wp:simplePos x="0" y="0"/>
                <wp:positionH relativeFrom="column">
                  <wp:posOffset>944937</wp:posOffset>
                </wp:positionH>
                <wp:positionV relativeFrom="paragraph">
                  <wp:posOffset>172445</wp:posOffset>
                </wp:positionV>
                <wp:extent cx="0" cy="259838"/>
                <wp:effectExtent l="76200" t="38100" r="57150" b="26035"/>
                <wp:wrapNone/>
                <wp:docPr id="28" name="Straight Arrow Connector 28"/>
                <wp:cNvGraphicFramePr/>
                <a:graphic xmlns:a="http://schemas.openxmlformats.org/drawingml/2006/main">
                  <a:graphicData uri="http://schemas.microsoft.com/office/word/2010/wordprocessingShape">
                    <wps:wsp>
                      <wps:cNvCnPr/>
                      <wps:spPr>
                        <a:xfrm flipV="1">
                          <a:off x="0" y="0"/>
                          <a:ext cx="0" cy="259838"/>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A6ABE45" id="Straight Arrow Connector 28" o:spid="_x0000_s1026" type="#_x0000_t32" style="position:absolute;margin-left:74.4pt;margin-top:13.6pt;width:0;height:20.4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" strokecolor="black [3200]" strokeweight="1.5pt">
                <v:stroke endarrow="block" joinstyle="miter"/>
              </v:shape>
            </w:pict>
          </mc:Fallback>
        </mc:AlternateContent>
      </w:r>
      <w:r>
        <w:rPr>
          <w:rFonts w:ascii="Cambria" w:hAnsi="Cambria"/>
          <w:noProof/>
          <w:sz w:val="24"/>
          <w:szCs w:val="24"/>
          <w:lang w:eastAsia="id-ID"/>
        </w:rPr>
        <mc:AlternateContent>
          <mc:Choice Requires="wps">
            <w:drawing>
              <wp:anchor distT="0" distB="0" distL="114300" distR="114300" simplePos="0" relativeHeight="251670528" behindDoc="0" locked="0" layoutInCell="1" allowOverlap="1" wp14:anchorId="1FC95491" wp14:editId="09BDF35B">
                <wp:simplePos x="0" y="0"/>
                <wp:positionH relativeFrom="column">
                  <wp:posOffset>2911920</wp:posOffset>
                </wp:positionH>
                <wp:positionV relativeFrom="paragraph">
                  <wp:posOffset>43322</wp:posOffset>
                </wp:positionV>
                <wp:extent cx="325841" cy="0"/>
                <wp:effectExtent l="0" t="76200" r="17145" b="95250"/>
                <wp:wrapNone/>
                <wp:docPr id="27" name="Straight Arrow Connector 27"/>
                <wp:cNvGraphicFramePr/>
                <a:graphic xmlns:a="http://schemas.openxmlformats.org/drawingml/2006/main">
                  <a:graphicData uri="http://schemas.microsoft.com/office/word/2010/wordprocessingShape">
                    <wps:wsp>
                      <wps:cNvCnPr/>
                      <wps:spPr>
                        <a:xfrm>
                          <a:off x="0" y="0"/>
                          <a:ext cx="325841" cy="0"/>
                        </a:xfrm>
                        <a:prstGeom prst="straightConnector1">
                          <a:avLst/>
                        </a:prstGeom>
                        <a:ln>
                          <a:solidFill>
                            <a:srgbClr val="FF000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091F8A7" id="Straight Arrow Connector 27" o:spid="_x0000_s1026" type="#_x0000_t32" style="position:absolute;margin-left:229.3pt;margin-top:3.4pt;width:25.6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" strokecolor="red" strokeweight="1.5pt">
                <v:stroke endarrow="block" joinstyle="miter"/>
              </v:shape>
            </w:pict>
          </mc:Fallback>
        </mc:AlternateContent>
      </w:r>
      <w:r>
        <w:rPr>
          <w:rFonts w:ascii="Cambria" w:hAnsi="Cambria"/>
          <w:noProof/>
          <w:sz w:val="24"/>
          <w:szCs w:val="24"/>
          <w:lang w:eastAsia="id-ID"/>
        </w:rPr>
        <mc:AlternateContent>
          <mc:Choice Requires="wps">
            <w:drawing>
              <wp:anchor distT="0" distB="0" distL="114300" distR="114300" simplePos="0" relativeHeight="251669504" behindDoc="0" locked="0" layoutInCell="1" allowOverlap="1" wp14:anchorId="572D91C5" wp14:editId="0A3E16C0">
                <wp:simplePos x="0" y="0"/>
                <wp:positionH relativeFrom="column">
                  <wp:posOffset>1783819</wp:posOffset>
                </wp:positionH>
                <wp:positionV relativeFrom="paragraph">
                  <wp:posOffset>43322</wp:posOffset>
                </wp:positionV>
                <wp:extent cx="328001" cy="0"/>
                <wp:effectExtent l="0" t="76200" r="15240" b="95250"/>
                <wp:wrapNone/>
                <wp:docPr id="26" name="Straight Arrow Connector 26"/>
                <wp:cNvGraphicFramePr/>
                <a:graphic xmlns:a="http://schemas.openxmlformats.org/drawingml/2006/main">
                  <a:graphicData uri="http://schemas.microsoft.com/office/word/2010/wordprocessingShape">
                    <wps:wsp>
                      <wps:cNvCnPr/>
                      <wps:spPr>
                        <a:xfrm>
                          <a:off x="0" y="0"/>
                          <a:ext cx="328001" cy="0"/>
                        </a:xfrm>
                        <a:prstGeom prst="straightConnector1">
                          <a:avLst/>
                        </a:prstGeom>
                        <a:ln>
                          <a:solidFill>
                            <a:srgbClr val="FF0000"/>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EA67DE2" id="Straight Arrow Connector 26" o:spid="_x0000_s1026" type="#_x0000_t32" style="position:absolute;margin-left:140.45pt;margin-top:3.4pt;width:25.8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" strokecolor="red" strokeweight="1pt">
                <v:stroke endarrow="block" joinstyle="miter"/>
              </v:shape>
            </w:pict>
          </mc:Fallback>
        </mc:AlternateContent>
      </w:r>
      <w:r w:rsidRPr="00D50729">
        <w:rPr>
          <w:rFonts w:ascii="Cambria" w:hAnsi="Cambria"/>
          <w:noProof/>
          <w:sz w:val="24"/>
          <w:szCs w:val="24"/>
          <w:lang w:eastAsia="id-ID"/>
        </w:rPr>
        <mc:AlternateContent>
          <mc:Choice Requires="wps">
            <w:drawing>
              <wp:anchor distT="0" distB="0" distL="114300" distR="114300" simplePos="0" relativeHeight="251665408" behindDoc="0" locked="0" layoutInCell="1" allowOverlap="1" wp14:anchorId="0AFB719C" wp14:editId="6B422770">
                <wp:simplePos x="0" y="0"/>
                <wp:positionH relativeFrom="column">
                  <wp:posOffset>4588510</wp:posOffset>
                </wp:positionH>
                <wp:positionV relativeFrom="paragraph">
                  <wp:posOffset>42384</wp:posOffset>
                </wp:positionV>
                <wp:extent cx="406400" cy="0"/>
                <wp:effectExtent l="0" t="76200" r="12700" b="95250"/>
                <wp:wrapNone/>
                <wp:docPr id="31" name="Straight Arrow Connector 31"/>
                <wp:cNvGraphicFramePr/>
                <a:graphic xmlns:a="http://schemas.openxmlformats.org/drawingml/2006/main">
                  <a:graphicData uri="http://schemas.microsoft.com/office/word/2010/wordprocessingShape">
                    <wps:wsp>
                      <wps:cNvCnPr/>
                      <wps:spPr>
                        <a:xfrm>
                          <a:off x="0" y="0"/>
                          <a:ext cx="406400" cy="0"/>
                        </a:xfrm>
                        <a:prstGeom prst="straightConnector1">
                          <a:avLst/>
                        </a:prstGeom>
                        <a:ln>
                          <a:solidFill>
                            <a:srgbClr val="C00000"/>
                          </a:solidFill>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6DB1610" id="Straight Arrow Connector 31" o:spid="_x0000_s1026" type="#_x0000_t32" style="position:absolute;margin-left:361.3pt;margin-top:3.35pt;width:3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" strokecolor="#c00000" strokeweight="1.5pt">
                <v:stroke endarrow="block" joinstyle="miter"/>
              </v:shape>
            </w:pict>
          </mc:Fallback>
        </mc:AlternateContent>
      </w:r>
    </w:p>
    <w:p w14:paraId="30DF1FB2" w14:textId="77777777" w:rsidR="00D828B8" w:rsidRPr="00D50729" w:rsidRDefault="00D828B8" w:rsidP="00D828B8">
      <w:pPr>
        <w:pStyle w:val="ListParagraph"/>
        <w:autoSpaceDE w:val="0"/>
        <w:autoSpaceDN w:val="0"/>
        <w:adjustRightInd w:val="0"/>
        <w:spacing w:after="0" w:line="240" w:lineRule="auto"/>
        <w:ind w:firstLine="720"/>
        <w:jc w:val="both"/>
        <w:rPr>
          <w:rFonts w:ascii="Cambria" w:hAnsi="Cambria" w:cstheme="majorBidi"/>
          <w:sz w:val="24"/>
          <w:szCs w:val="24"/>
        </w:rPr>
      </w:pPr>
    </w:p>
    <w:p w14:paraId="7ACFB319" w14:textId="77777777" w:rsidR="00D828B8" w:rsidRPr="003F67AA" w:rsidRDefault="00D828B8" w:rsidP="00D828B8">
      <w:pPr>
        <w:pStyle w:val="ListParagraph"/>
        <w:autoSpaceDE w:val="0"/>
        <w:autoSpaceDN w:val="0"/>
        <w:adjustRightInd w:val="0"/>
        <w:spacing w:after="0" w:line="240" w:lineRule="auto"/>
        <w:ind w:firstLine="720"/>
        <w:jc w:val="both"/>
        <w:rPr>
          <w:rFonts w:ascii="Cambria" w:hAnsi="Cambria" w:cstheme="majorBidi"/>
          <w:sz w:val="24"/>
          <w:szCs w:val="24"/>
        </w:rPr>
      </w:pPr>
      <w:r w:rsidRPr="00D50729">
        <w:rPr>
          <w:rFonts w:ascii="Cambria" w:hAnsi="Cambria"/>
          <w:noProof/>
          <w:sz w:val="24"/>
          <w:szCs w:val="24"/>
          <w:lang w:eastAsia="id-ID"/>
        </w:rPr>
        <mc:AlternateContent>
          <mc:Choice Requires="wps">
            <w:drawing>
              <wp:anchor distT="0" distB="0" distL="114300" distR="114300" simplePos="0" relativeHeight="251664384" behindDoc="0" locked="0" layoutInCell="1" allowOverlap="1" wp14:anchorId="63EFF59C" wp14:editId="07AE60AE">
                <wp:simplePos x="0" y="0"/>
                <wp:positionH relativeFrom="column">
                  <wp:posOffset>945676</wp:posOffset>
                </wp:positionH>
                <wp:positionV relativeFrom="paragraph">
                  <wp:posOffset>75915</wp:posOffset>
                </wp:positionV>
                <wp:extent cx="4447540" cy="0"/>
                <wp:effectExtent l="0" t="0" r="10160" b="19050"/>
                <wp:wrapNone/>
                <wp:docPr id="10" name="Straight Connector 10"/>
                <wp:cNvGraphicFramePr/>
                <a:graphic xmlns:a="http://schemas.openxmlformats.org/drawingml/2006/main">
                  <a:graphicData uri="http://schemas.microsoft.com/office/word/2010/wordprocessingShape">
                    <wps:wsp>
                      <wps:cNvCnPr/>
                      <wps:spPr>
                        <a:xfrm flipH="1">
                          <a:off x="0" y="0"/>
                          <a:ext cx="444754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466FF8F" id="Straight Connector 10"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5pt,6pt" to="424.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" strokecolor="black [3200]" strokeweight="1.5pt">
                <v:stroke joinstyle="miter"/>
              </v:line>
            </w:pict>
          </mc:Fallback>
        </mc:AlternateContent>
      </w:r>
    </w:p>
    <w:p w14:paraId="0D16B235" w14:textId="77777777" w:rsidR="00D828B8" w:rsidRPr="00D50729" w:rsidRDefault="00D828B8" w:rsidP="00D828B8">
      <w:pPr>
        <w:pStyle w:val="ListParagraph"/>
        <w:autoSpaceDE w:val="0"/>
        <w:autoSpaceDN w:val="0"/>
        <w:adjustRightInd w:val="0"/>
        <w:spacing w:after="0" w:line="240" w:lineRule="auto"/>
        <w:ind w:left="1440"/>
        <w:jc w:val="both"/>
        <w:rPr>
          <w:rFonts w:ascii="Cambria" w:hAnsi="Cambria" w:cstheme="majorBidi"/>
          <w:sz w:val="24"/>
          <w:szCs w:val="24"/>
        </w:rPr>
      </w:pPr>
      <w:r w:rsidRPr="00D50729">
        <w:rPr>
          <w:rFonts w:ascii="Cambria" w:hAnsi="Cambria"/>
          <w:noProof/>
          <w:sz w:val="24"/>
          <w:szCs w:val="24"/>
          <w:lang w:eastAsia="id-ID"/>
        </w:rPr>
        <mc:AlternateContent>
          <mc:Choice Requires="wps">
            <w:drawing>
              <wp:anchor distT="0" distB="0" distL="114300" distR="114300" simplePos="0" relativeHeight="251666432" behindDoc="0" locked="0" layoutInCell="1" allowOverlap="1" wp14:anchorId="47BFA21E" wp14:editId="1DBB2780">
                <wp:simplePos x="0" y="0"/>
                <wp:positionH relativeFrom="column">
                  <wp:posOffset>452755</wp:posOffset>
                </wp:positionH>
                <wp:positionV relativeFrom="paragraph">
                  <wp:posOffset>78740</wp:posOffset>
                </wp:positionV>
                <wp:extent cx="403860" cy="0"/>
                <wp:effectExtent l="0" t="76200" r="15240" b="95250"/>
                <wp:wrapNone/>
                <wp:docPr id="16" name="Straight Arrow Connector 16"/>
                <wp:cNvGraphicFramePr/>
                <a:graphic xmlns:a="http://schemas.openxmlformats.org/drawingml/2006/main">
                  <a:graphicData uri="http://schemas.microsoft.com/office/word/2010/wordprocessingShape">
                    <wps:wsp>
                      <wps:cNvCnPr/>
                      <wps:spPr>
                        <a:xfrm>
                          <a:off x="0" y="0"/>
                          <a:ext cx="40322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A99630B" id="Straight Arrow Connector 16" o:spid="_x0000_s1026" type="#_x0000_t32" style="position:absolute;margin-left:35.65pt;margin-top:6.2pt;width:31.8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" strokecolor="black [3200]" strokeweight="1.5pt">
                <v:stroke endarrow="block" joinstyle="miter"/>
              </v:shape>
            </w:pict>
          </mc:Fallback>
        </mc:AlternateContent>
      </w:r>
      <w:r w:rsidRPr="00D50729">
        <w:rPr>
          <w:rFonts w:ascii="Cambria" w:hAnsi="Cambria" w:cstheme="majorBidi"/>
          <w:sz w:val="24"/>
          <w:szCs w:val="24"/>
        </w:rPr>
        <w:t>Menunjukan adanya kesesuaian soal dengan indikator soal, materi dan kompetensi dasar</w:t>
      </w:r>
    </w:p>
    <w:p w14:paraId="3ABF52ED" w14:textId="77777777" w:rsidR="00D828B8" w:rsidRPr="00D50729" w:rsidRDefault="00D828B8" w:rsidP="00D828B8">
      <w:pPr>
        <w:pStyle w:val="ListParagraph"/>
        <w:autoSpaceDE w:val="0"/>
        <w:autoSpaceDN w:val="0"/>
        <w:adjustRightInd w:val="0"/>
        <w:spacing w:after="0" w:line="240" w:lineRule="auto"/>
        <w:ind w:left="1440"/>
        <w:jc w:val="both"/>
        <w:rPr>
          <w:rFonts w:ascii="Cambria" w:hAnsi="Cambria" w:cstheme="majorBidi"/>
          <w:sz w:val="24"/>
          <w:szCs w:val="24"/>
        </w:rPr>
      </w:pPr>
      <w:r w:rsidRPr="00D50729">
        <w:rPr>
          <w:rFonts w:ascii="Cambria" w:hAnsi="Cambria"/>
          <w:noProof/>
          <w:sz w:val="24"/>
          <w:szCs w:val="24"/>
          <w:lang w:eastAsia="id-ID"/>
        </w:rPr>
        <mc:AlternateContent>
          <mc:Choice Requires="wps">
            <w:drawing>
              <wp:anchor distT="0" distB="0" distL="114300" distR="114300" simplePos="0" relativeHeight="251667456" behindDoc="0" locked="0" layoutInCell="1" allowOverlap="1" wp14:anchorId="2FE721BB" wp14:editId="5105E0AB">
                <wp:simplePos x="0" y="0"/>
                <wp:positionH relativeFrom="column">
                  <wp:posOffset>424815</wp:posOffset>
                </wp:positionH>
                <wp:positionV relativeFrom="paragraph">
                  <wp:posOffset>75565</wp:posOffset>
                </wp:positionV>
                <wp:extent cx="403860" cy="0"/>
                <wp:effectExtent l="0" t="76200" r="15240" b="95250"/>
                <wp:wrapNone/>
                <wp:docPr id="17" name="Straight Arrow Connector 17"/>
                <wp:cNvGraphicFramePr/>
                <a:graphic xmlns:a="http://schemas.openxmlformats.org/drawingml/2006/main">
                  <a:graphicData uri="http://schemas.microsoft.com/office/word/2010/wordprocessingShape">
                    <wps:wsp>
                      <wps:cNvCnPr/>
                      <wps:spPr>
                        <a:xfrm>
                          <a:off x="0" y="0"/>
                          <a:ext cx="403225" cy="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F736573" id="Straight Arrow Connector 17" o:spid="_x0000_s1026" type="#_x0000_t32" style="position:absolute;margin-left:33.45pt;margin-top:5.95pt;width:31.8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" strokecolor="#4472c4 [3204]" strokeweight="1.5pt">
                <v:stroke endarrow="block" joinstyle="miter"/>
              </v:shape>
            </w:pict>
          </mc:Fallback>
        </mc:AlternateContent>
      </w:r>
      <w:r w:rsidRPr="00D50729">
        <w:rPr>
          <w:rFonts w:ascii="Cambria" w:hAnsi="Cambria" w:cstheme="majorBidi"/>
          <w:sz w:val="24"/>
          <w:szCs w:val="24"/>
        </w:rPr>
        <w:t>Menunjukan kesesuaian indikator soal dengan materi yang hendak diukur yang mengacu pada kompetensi dasar.</w:t>
      </w:r>
    </w:p>
    <w:p w14:paraId="58DD265D" w14:textId="77777777" w:rsidR="00D828B8" w:rsidRPr="00D50729" w:rsidRDefault="00D828B8" w:rsidP="00D828B8">
      <w:pPr>
        <w:pStyle w:val="ListParagraph"/>
        <w:autoSpaceDE w:val="0"/>
        <w:autoSpaceDN w:val="0"/>
        <w:adjustRightInd w:val="0"/>
        <w:spacing w:after="0" w:line="240" w:lineRule="auto"/>
        <w:ind w:left="1440"/>
        <w:jc w:val="both"/>
        <w:rPr>
          <w:rFonts w:ascii="Cambria" w:hAnsi="Cambria" w:cstheme="majorBidi"/>
          <w:sz w:val="24"/>
          <w:szCs w:val="24"/>
        </w:rPr>
      </w:pPr>
      <w:r w:rsidRPr="00041CCE">
        <w:rPr>
          <w:rFonts w:ascii="Cambria" w:hAnsi="Cambria"/>
          <w:noProof/>
          <w:sz w:val="24"/>
          <w:szCs w:val="24"/>
          <w:lang w:eastAsia="id-ID"/>
        </w:rPr>
        <mc:AlternateContent>
          <mc:Choice Requires="wps">
            <w:drawing>
              <wp:anchor distT="0" distB="0" distL="114300" distR="114300" simplePos="0" relativeHeight="251668480" behindDoc="0" locked="0" layoutInCell="1" allowOverlap="1" wp14:anchorId="6988E2E0" wp14:editId="437494A6">
                <wp:simplePos x="0" y="0"/>
                <wp:positionH relativeFrom="column">
                  <wp:posOffset>434501</wp:posOffset>
                </wp:positionH>
                <wp:positionV relativeFrom="paragraph">
                  <wp:posOffset>97155</wp:posOffset>
                </wp:positionV>
                <wp:extent cx="403860" cy="0"/>
                <wp:effectExtent l="0" t="76200" r="15240" b="95250"/>
                <wp:wrapNone/>
                <wp:docPr id="24" name="Straight Arrow Connector 24"/>
                <wp:cNvGraphicFramePr/>
                <a:graphic xmlns:a="http://schemas.openxmlformats.org/drawingml/2006/main">
                  <a:graphicData uri="http://schemas.microsoft.com/office/word/2010/wordprocessingShape">
                    <wps:wsp>
                      <wps:cNvCnPr/>
                      <wps:spPr>
                        <a:xfrm>
                          <a:off x="0" y="0"/>
                          <a:ext cx="403860" cy="0"/>
                        </a:xfrm>
                        <a:prstGeom prst="straightConnector1">
                          <a:avLst/>
                        </a:prstGeom>
                        <a:ln>
                          <a:solidFill>
                            <a:srgbClr val="FF0000"/>
                          </a:solidFill>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3229F3D" id="Straight Arrow Connector 24" o:spid="_x0000_s1026" type="#_x0000_t32" style="position:absolute;margin-left:34.2pt;margin-top:7.65pt;width:31.8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" strokecolor="red" strokeweight="1.5pt">
                <v:stroke endarrow="block" joinstyle="miter"/>
              </v:shape>
            </w:pict>
          </mc:Fallback>
        </mc:AlternateContent>
      </w:r>
      <w:r>
        <w:rPr>
          <w:rFonts w:ascii="Cambria" w:hAnsi="Cambria" w:cstheme="majorBidi"/>
          <w:sz w:val="24"/>
          <w:szCs w:val="24"/>
        </w:rPr>
        <w:t>Menunjukan alur penulisan soal.</w:t>
      </w:r>
    </w:p>
    <w:p w14:paraId="37159693" w14:textId="77777777" w:rsidR="00D828B8" w:rsidRPr="00D50729" w:rsidRDefault="00D828B8" w:rsidP="00D828B8">
      <w:pPr>
        <w:pStyle w:val="ListParagraph"/>
        <w:autoSpaceDE w:val="0"/>
        <w:autoSpaceDN w:val="0"/>
        <w:adjustRightInd w:val="0"/>
        <w:spacing w:after="0" w:line="240" w:lineRule="auto"/>
        <w:ind w:firstLine="720"/>
        <w:jc w:val="both"/>
        <w:rPr>
          <w:rFonts w:ascii="Cambria" w:hAnsi="Cambria" w:cstheme="majorBidi"/>
          <w:sz w:val="24"/>
          <w:szCs w:val="24"/>
        </w:rPr>
      </w:pPr>
      <w:r>
        <w:rPr>
          <w:rFonts w:ascii="Cambria" w:hAnsi="Cambria" w:cstheme="majorBidi"/>
          <w:sz w:val="24"/>
          <w:szCs w:val="24"/>
        </w:rPr>
        <w:t>Menurut Umar</w:t>
      </w:r>
      <w:r w:rsidRPr="00D50729">
        <w:rPr>
          <w:rFonts w:ascii="Cambria" w:hAnsi="Cambria" w:cstheme="majorBidi"/>
          <w:sz w:val="24"/>
          <w:szCs w:val="24"/>
        </w:rPr>
        <w:t xml:space="preserve"> kesesuaian soal dari aspek materi perlu diperhatikan. Salah satu kaidah dalam penulisan soal disebutkan bahwa soal haruslah sesuai dengan indikator. </w:t>
      </w:r>
      <w:r>
        <w:rPr>
          <w:rStyle w:val="FootnoteReference"/>
          <w:rFonts w:ascii="Cambria" w:hAnsi="Cambria" w:cstheme="majorBidi"/>
          <w:sz w:val="24"/>
          <w:szCs w:val="24"/>
        </w:rPr>
        <w:footnoteReference w:id="6"/>
      </w:r>
    </w:p>
    <w:p w14:paraId="523E689B" w14:textId="77777777" w:rsidR="00D828B8" w:rsidRPr="00D50729" w:rsidRDefault="00D828B8" w:rsidP="00D828B8">
      <w:pPr>
        <w:pStyle w:val="ListParagraph"/>
        <w:autoSpaceDE w:val="0"/>
        <w:autoSpaceDN w:val="0"/>
        <w:adjustRightInd w:val="0"/>
        <w:spacing w:after="0" w:line="240" w:lineRule="auto"/>
        <w:ind w:firstLine="720"/>
        <w:jc w:val="both"/>
        <w:rPr>
          <w:rFonts w:ascii="Cambria" w:hAnsi="Cambria" w:cstheme="majorBidi"/>
          <w:sz w:val="24"/>
          <w:szCs w:val="24"/>
        </w:rPr>
      </w:pPr>
      <w:r w:rsidRPr="00D50729">
        <w:rPr>
          <w:rFonts w:ascii="Cambria" w:hAnsi="Cambria" w:cstheme="majorBidi"/>
          <w:sz w:val="24"/>
          <w:szCs w:val="24"/>
        </w:rPr>
        <w:t xml:space="preserve">Dalam menyusun soal bahasa, harus mencakup dua hal yang sangat penting yaitu kompetensi bahasa dan unsur bahasa. Diantara kompetensi bahasa yaitu </w:t>
      </w:r>
      <w:r w:rsidRPr="00D50729">
        <w:rPr>
          <w:rFonts w:ascii="Cambria" w:hAnsi="Cambria" w:cstheme="majorBidi"/>
          <w:i/>
          <w:iCs/>
          <w:sz w:val="24"/>
          <w:szCs w:val="24"/>
        </w:rPr>
        <w:t xml:space="preserve">istima </w:t>
      </w:r>
      <w:r w:rsidRPr="00D50729">
        <w:rPr>
          <w:rFonts w:ascii="Cambria" w:hAnsi="Cambria" w:cstheme="majorBidi"/>
          <w:sz w:val="24"/>
          <w:szCs w:val="24"/>
        </w:rPr>
        <w:t>(mendengar)</w:t>
      </w:r>
      <w:r w:rsidRPr="00D50729">
        <w:rPr>
          <w:rFonts w:ascii="Cambria" w:hAnsi="Cambria" w:cstheme="majorBidi"/>
          <w:i/>
          <w:iCs/>
          <w:sz w:val="24"/>
          <w:szCs w:val="24"/>
        </w:rPr>
        <w:t xml:space="preserve">, kalam </w:t>
      </w:r>
      <w:r w:rsidRPr="00D50729">
        <w:rPr>
          <w:rFonts w:ascii="Cambria" w:hAnsi="Cambria" w:cstheme="majorBidi"/>
          <w:sz w:val="24"/>
          <w:szCs w:val="24"/>
        </w:rPr>
        <w:t>(berbicara)</w:t>
      </w:r>
      <w:r w:rsidRPr="00D50729">
        <w:rPr>
          <w:rFonts w:ascii="Cambria" w:hAnsi="Cambria" w:cstheme="majorBidi"/>
          <w:i/>
          <w:iCs/>
          <w:sz w:val="24"/>
          <w:szCs w:val="24"/>
        </w:rPr>
        <w:t xml:space="preserve">, qiraah </w:t>
      </w:r>
      <w:r w:rsidRPr="00D50729">
        <w:rPr>
          <w:rFonts w:ascii="Cambria" w:hAnsi="Cambria" w:cstheme="majorBidi"/>
          <w:sz w:val="24"/>
          <w:szCs w:val="24"/>
        </w:rPr>
        <w:t>(membaca)</w:t>
      </w:r>
      <w:r w:rsidRPr="00D50729">
        <w:rPr>
          <w:rFonts w:ascii="Cambria" w:hAnsi="Cambria" w:cstheme="majorBidi"/>
          <w:i/>
          <w:iCs/>
          <w:sz w:val="24"/>
          <w:szCs w:val="24"/>
        </w:rPr>
        <w:t xml:space="preserve"> </w:t>
      </w:r>
      <w:r w:rsidRPr="00D50729">
        <w:rPr>
          <w:rFonts w:ascii="Cambria" w:hAnsi="Cambria" w:cstheme="majorBidi"/>
          <w:sz w:val="24"/>
          <w:szCs w:val="24"/>
        </w:rPr>
        <w:t xml:space="preserve">dan </w:t>
      </w:r>
      <w:r w:rsidRPr="00D50729">
        <w:rPr>
          <w:rFonts w:ascii="Cambria" w:hAnsi="Cambria" w:cstheme="majorBidi"/>
          <w:i/>
          <w:iCs/>
          <w:sz w:val="24"/>
          <w:szCs w:val="24"/>
        </w:rPr>
        <w:t xml:space="preserve">kitabah </w:t>
      </w:r>
      <w:r w:rsidRPr="00D50729">
        <w:rPr>
          <w:rFonts w:ascii="Cambria" w:hAnsi="Cambria" w:cstheme="majorBidi"/>
          <w:sz w:val="24"/>
          <w:szCs w:val="24"/>
        </w:rPr>
        <w:t>(menulis)</w:t>
      </w:r>
      <w:r w:rsidRPr="00D50729">
        <w:rPr>
          <w:rFonts w:ascii="Cambria" w:hAnsi="Cambria" w:cstheme="majorBidi"/>
          <w:i/>
          <w:iCs/>
          <w:sz w:val="24"/>
          <w:szCs w:val="24"/>
        </w:rPr>
        <w:t xml:space="preserve">. </w:t>
      </w:r>
      <w:r w:rsidRPr="00D50729">
        <w:rPr>
          <w:rFonts w:ascii="Cambria" w:hAnsi="Cambria" w:cstheme="majorBidi"/>
          <w:sz w:val="24"/>
          <w:szCs w:val="24"/>
        </w:rPr>
        <w:t xml:space="preserve">Sedangkan unsur bahasa diantaranya </w:t>
      </w:r>
      <w:r w:rsidRPr="00D50729">
        <w:rPr>
          <w:rFonts w:ascii="Cambria" w:hAnsi="Cambria" w:cstheme="majorBidi"/>
          <w:i/>
          <w:iCs/>
          <w:sz w:val="24"/>
          <w:szCs w:val="24"/>
        </w:rPr>
        <w:t xml:space="preserve">ashwat </w:t>
      </w:r>
      <w:r w:rsidRPr="00D50729">
        <w:rPr>
          <w:rFonts w:ascii="Cambria" w:hAnsi="Cambria" w:cstheme="majorBidi"/>
          <w:sz w:val="24"/>
          <w:szCs w:val="24"/>
        </w:rPr>
        <w:t>(bunyi)</w:t>
      </w:r>
      <w:r w:rsidRPr="00D50729">
        <w:rPr>
          <w:rFonts w:ascii="Cambria" w:hAnsi="Cambria" w:cstheme="majorBidi"/>
          <w:i/>
          <w:iCs/>
          <w:sz w:val="24"/>
          <w:szCs w:val="24"/>
        </w:rPr>
        <w:t xml:space="preserve">, mufradat </w:t>
      </w:r>
      <w:r w:rsidRPr="00D50729">
        <w:rPr>
          <w:rFonts w:ascii="Cambria" w:hAnsi="Cambria" w:cstheme="majorBidi"/>
          <w:sz w:val="24"/>
          <w:szCs w:val="24"/>
        </w:rPr>
        <w:t>(kosakata)</w:t>
      </w:r>
      <w:r w:rsidRPr="00D50729">
        <w:rPr>
          <w:rFonts w:ascii="Cambria" w:hAnsi="Cambria" w:cstheme="majorBidi"/>
          <w:i/>
          <w:iCs/>
          <w:sz w:val="24"/>
          <w:szCs w:val="24"/>
        </w:rPr>
        <w:t xml:space="preserve"> </w:t>
      </w:r>
      <w:r w:rsidRPr="00D50729">
        <w:rPr>
          <w:rFonts w:ascii="Cambria" w:hAnsi="Cambria" w:cstheme="majorBidi"/>
          <w:sz w:val="24"/>
          <w:szCs w:val="24"/>
        </w:rPr>
        <w:t xml:space="preserve">dan </w:t>
      </w:r>
      <w:r w:rsidRPr="00D50729">
        <w:rPr>
          <w:rFonts w:ascii="Cambria" w:hAnsi="Cambria" w:cstheme="majorBidi"/>
          <w:i/>
          <w:iCs/>
          <w:sz w:val="24"/>
          <w:szCs w:val="24"/>
        </w:rPr>
        <w:t xml:space="preserve">qawaid </w:t>
      </w:r>
      <w:r w:rsidRPr="00D50729">
        <w:rPr>
          <w:rFonts w:ascii="Cambria" w:hAnsi="Cambria" w:cstheme="majorBidi"/>
          <w:sz w:val="24"/>
          <w:szCs w:val="24"/>
        </w:rPr>
        <w:t>(gramatikal)</w:t>
      </w:r>
      <w:r w:rsidRPr="00D50729">
        <w:rPr>
          <w:rFonts w:ascii="Cambria" w:hAnsi="Cambria" w:cstheme="majorBidi"/>
          <w:i/>
          <w:iCs/>
          <w:sz w:val="24"/>
          <w:szCs w:val="24"/>
        </w:rPr>
        <w:t xml:space="preserve">. </w:t>
      </w:r>
      <w:r w:rsidRPr="00D50729">
        <w:rPr>
          <w:rFonts w:ascii="Cambria" w:hAnsi="Cambria" w:cstheme="majorBidi"/>
          <w:sz w:val="24"/>
          <w:szCs w:val="24"/>
        </w:rPr>
        <w:t xml:space="preserve">Seperti yang diungkapkan Ibrahim dan Yanti Kompetensi berbahasa terdiri atas kompetensi menyimak dan kompetensi membaca yang bersifat aktif reseptif serta berbicara dan menulis yang bersifat aktif </w:t>
      </w:r>
      <w:r>
        <w:rPr>
          <w:rFonts w:ascii="Cambria" w:hAnsi="Cambria" w:cstheme="majorBidi"/>
          <w:sz w:val="24"/>
          <w:szCs w:val="24"/>
        </w:rPr>
        <w:t xml:space="preserve">produktif, sedangkan unsur </w:t>
      </w:r>
      <w:r w:rsidRPr="00D50729">
        <w:rPr>
          <w:rFonts w:ascii="Cambria" w:hAnsi="Cambria" w:cstheme="majorBidi"/>
          <w:sz w:val="24"/>
          <w:szCs w:val="24"/>
        </w:rPr>
        <w:t>kebahasaan terkait dengan pengetahuan tentang sistem bahasa yaitu kosakata, struktur tata bahasa, dan ejaan.</w:t>
      </w:r>
      <w:r>
        <w:rPr>
          <w:rStyle w:val="FootnoteReference"/>
          <w:rFonts w:ascii="Cambria" w:hAnsi="Cambria" w:cstheme="majorBidi"/>
          <w:sz w:val="24"/>
          <w:szCs w:val="24"/>
        </w:rPr>
        <w:footnoteReference w:id="7"/>
      </w:r>
    </w:p>
    <w:p w14:paraId="3F3FEF08" w14:textId="77777777" w:rsidR="00D828B8" w:rsidRPr="00D50729" w:rsidRDefault="00D828B8" w:rsidP="00D828B8">
      <w:pPr>
        <w:pStyle w:val="ListParagraph"/>
        <w:autoSpaceDE w:val="0"/>
        <w:autoSpaceDN w:val="0"/>
        <w:adjustRightInd w:val="0"/>
        <w:spacing w:after="0" w:line="240" w:lineRule="auto"/>
        <w:ind w:firstLine="720"/>
        <w:jc w:val="both"/>
        <w:rPr>
          <w:rFonts w:ascii="Cambria" w:hAnsi="Cambria" w:cs="Traditional Arabic"/>
          <w:sz w:val="24"/>
          <w:szCs w:val="24"/>
          <w:rtl/>
        </w:rPr>
      </w:pPr>
      <w:r w:rsidRPr="00D50729">
        <w:rPr>
          <w:rFonts w:ascii="Cambria" w:hAnsi="Cambria" w:cstheme="majorBidi"/>
          <w:sz w:val="24"/>
          <w:szCs w:val="24"/>
        </w:rPr>
        <w:lastRenderedPageBreak/>
        <w:t xml:space="preserve">Setelah guru membuat soal yang sesuai dengan KD perlu dilakukan kegiatan menganalisis soal. Untuk mengetahui sejauh mana soal yang dibuat apakah sudah bisa dikatakan sebagai soal yang baik atau tidak. </w:t>
      </w:r>
    </w:p>
    <w:p w14:paraId="12C1CEE4" w14:textId="77777777" w:rsidR="00D828B8" w:rsidRPr="0055590D" w:rsidRDefault="00D828B8" w:rsidP="00D828B8">
      <w:pPr>
        <w:pStyle w:val="ListParagraph"/>
        <w:autoSpaceDE w:val="0"/>
        <w:autoSpaceDN w:val="0"/>
        <w:adjustRightInd w:val="0"/>
        <w:spacing w:after="0" w:line="240" w:lineRule="auto"/>
        <w:ind w:firstLine="720"/>
        <w:jc w:val="both"/>
        <w:rPr>
          <w:rFonts w:ascii="Cambria" w:hAnsi="Cambria" w:cstheme="majorBidi"/>
          <w:sz w:val="24"/>
          <w:szCs w:val="24"/>
        </w:rPr>
      </w:pPr>
      <w:r w:rsidRPr="00D50729">
        <w:rPr>
          <w:rFonts w:ascii="Cambria" w:hAnsi="Cambria" w:cstheme="majorBidi"/>
          <w:sz w:val="24"/>
          <w:szCs w:val="24"/>
        </w:rPr>
        <w:t xml:space="preserve">Kegiatan menganalisis butir soal merupakan suatu kegiatan yang harus dilakukan guru untuk meningkatkan mutu soal yang telah ditulis. Kegiatan ini merupakan proses pengumpulan, peringkasan, dan penggunaan informasi dari jawaban siswa untuk membuat keputusan tentang setiap penilaian. Analisis butir soal ini berisi uji validitas, uji reliabilitas, tingkat kesukaran, daya pembeda dan fungsi pengecoh atau </w:t>
      </w:r>
      <w:r w:rsidRPr="00D50729">
        <w:rPr>
          <w:rFonts w:ascii="Cambria" w:hAnsi="Cambria" w:cstheme="majorBidi"/>
          <w:i/>
          <w:iCs/>
          <w:sz w:val="24"/>
          <w:szCs w:val="24"/>
        </w:rPr>
        <w:t xml:space="preserve">distractor </w:t>
      </w:r>
      <w:r w:rsidRPr="00D50729">
        <w:rPr>
          <w:rFonts w:ascii="Cambria" w:hAnsi="Cambria" w:cstheme="majorBidi"/>
          <w:sz w:val="24"/>
          <w:szCs w:val="24"/>
        </w:rPr>
        <w:t>soal. Tujuan penelaahan adalah untuk mengkaji dan menelaah setiap butir soal agar diperoleh soal yang bermutu sebelum soal digunakan. Di samping itu, tujuan analisis butir soal juga untuk membantu meningkatkan tes melalui revisi atau membuang soal yang tidak efektif, serta untuk mengetahui informasi diagnostik pada siswa apakah mereka sudah atau belum memahami materi yang telah diajarkan</w:t>
      </w:r>
      <w:r>
        <w:rPr>
          <w:rFonts w:ascii="Cambria" w:hAnsi="Cambria" w:cstheme="majorBidi"/>
          <w:sz w:val="24"/>
          <w:szCs w:val="24"/>
        </w:rPr>
        <w:t>.</w:t>
      </w:r>
      <w:r>
        <w:rPr>
          <w:rStyle w:val="FootnoteReference"/>
          <w:rFonts w:ascii="Cambria" w:hAnsi="Cambria" w:cstheme="majorBidi"/>
          <w:sz w:val="24"/>
          <w:szCs w:val="24"/>
        </w:rPr>
        <w:footnoteReference w:id="8"/>
      </w:r>
    </w:p>
    <w:p w14:paraId="302AB128" w14:textId="68C57959" w:rsidR="00D828B8" w:rsidRPr="00D50729" w:rsidRDefault="00D828B8" w:rsidP="00D828B8">
      <w:pPr>
        <w:pStyle w:val="ListParagraph"/>
        <w:spacing w:line="240" w:lineRule="auto"/>
        <w:ind w:firstLine="720"/>
        <w:jc w:val="both"/>
        <w:rPr>
          <w:rFonts w:ascii="Cambria" w:hAnsi="Cambria" w:cstheme="majorBidi"/>
          <w:sz w:val="24"/>
          <w:szCs w:val="24"/>
          <w:rtl/>
        </w:rPr>
      </w:pPr>
      <w:r w:rsidRPr="00D50729">
        <w:rPr>
          <w:rFonts w:ascii="Cambria" w:hAnsi="Cambria" w:cstheme="majorBidi"/>
          <w:sz w:val="24"/>
          <w:szCs w:val="24"/>
        </w:rPr>
        <w:t>Berdasarkan hasil wawancara dengan guru mata pelajaran Bahasa Arab</w:t>
      </w:r>
      <w:r>
        <w:rPr>
          <w:rFonts w:ascii="Cambria" w:hAnsi="Cambria" w:cstheme="majorBidi"/>
          <w:sz w:val="24"/>
          <w:szCs w:val="24"/>
        </w:rPr>
        <w:t xml:space="preserve"> yakni Bapak Deni Hilman Abdillah M. Ag,</w:t>
      </w:r>
      <w:r w:rsidRPr="00D50729">
        <w:rPr>
          <w:rFonts w:ascii="Cambria" w:hAnsi="Cambria" w:cstheme="majorBidi"/>
          <w:sz w:val="24"/>
          <w:szCs w:val="24"/>
        </w:rPr>
        <w:t xml:space="preserve"> kelas XII MAN 3 Majalengka, masih banyak sekali siswa yang kurang mampu dalam mengerjakan soal-soal mata pelajaran Bahasa Arab sehingga nilai siswa masih di bawah KKM. Tidak adanya pengujian</w:t>
      </w:r>
      <w:r>
        <w:rPr>
          <w:rFonts w:ascii="Cambria" w:hAnsi="Cambria" w:cstheme="majorBidi"/>
          <w:sz w:val="24"/>
          <w:szCs w:val="24"/>
        </w:rPr>
        <w:t xml:space="preserve"> terhadap soal khususnya dalam uji</w:t>
      </w:r>
      <w:r w:rsidRPr="00D50729">
        <w:rPr>
          <w:rFonts w:ascii="Cambria" w:hAnsi="Cambria" w:cstheme="majorBidi"/>
          <w:sz w:val="24"/>
          <w:szCs w:val="24"/>
        </w:rPr>
        <w:t xml:space="preserve"> validita</w:t>
      </w:r>
      <w:r>
        <w:rPr>
          <w:rFonts w:ascii="Cambria" w:hAnsi="Cambria" w:cstheme="majorBidi"/>
          <w:sz w:val="24"/>
          <w:szCs w:val="24"/>
        </w:rPr>
        <w:t>s dan reliabilitas</w:t>
      </w:r>
      <w:r w:rsidRPr="00D50729">
        <w:rPr>
          <w:rFonts w:ascii="Cambria" w:hAnsi="Cambria" w:cstheme="majorBidi"/>
          <w:sz w:val="24"/>
          <w:szCs w:val="24"/>
        </w:rPr>
        <w:t xml:space="preserve">, guru hanya langsung mengoreksi benar dan salah saja. kemudian tidak diujikan terlebih dahulu kerana berbagai hal, </w:t>
      </w:r>
      <w:r w:rsidR="00BE0C5B" w:rsidRPr="00BE0C5B">
        <w:rPr>
          <w:rFonts w:ascii="Cambria" w:hAnsi="Cambria" w:cstheme="majorBidi"/>
          <w:sz w:val="24"/>
          <w:szCs w:val="24"/>
        </w:rPr>
        <w:t>seperti</w:t>
      </w:r>
      <w:r w:rsidRPr="00D50729">
        <w:rPr>
          <w:rFonts w:ascii="Cambria" w:hAnsi="Cambria" w:cstheme="majorBidi"/>
          <w:sz w:val="24"/>
          <w:szCs w:val="24"/>
        </w:rPr>
        <w:t xml:space="preserve"> waktu, tenaga, biaya dan kemampuan guru dalam menganalisnya sendiri.</w:t>
      </w:r>
    </w:p>
    <w:bookmarkEnd w:id="0"/>
    <w:p w14:paraId="70DB2B70" w14:textId="77777777" w:rsidR="00D828B8" w:rsidRPr="00F364F0" w:rsidRDefault="00D828B8" w:rsidP="00D828B8">
      <w:pPr>
        <w:pStyle w:val="ListParagraph"/>
        <w:autoSpaceDE w:val="0"/>
        <w:autoSpaceDN w:val="0"/>
        <w:adjustRightInd w:val="0"/>
        <w:spacing w:after="0" w:line="240" w:lineRule="auto"/>
        <w:ind w:firstLine="720"/>
        <w:jc w:val="both"/>
        <w:rPr>
          <w:rFonts w:ascii="Cambria" w:hAnsi="Cambria" w:cstheme="majorBidi"/>
          <w:sz w:val="24"/>
          <w:szCs w:val="24"/>
          <w:rtl/>
        </w:rPr>
      </w:pPr>
      <w:r w:rsidRPr="00D50729">
        <w:rPr>
          <w:rFonts w:ascii="Cambria" w:hAnsi="Cambria" w:cstheme="majorBidi"/>
          <w:sz w:val="24"/>
          <w:szCs w:val="24"/>
        </w:rPr>
        <w:t>Berdasarkan permasalahan di atas, maka perlu diadakan penelitian analisis butir soal</w:t>
      </w:r>
      <w:r>
        <w:rPr>
          <w:rFonts w:ascii="Cambria" w:hAnsi="Cambria" w:cstheme="majorBidi"/>
          <w:sz w:val="24"/>
          <w:szCs w:val="24"/>
        </w:rPr>
        <w:t>. Soal yang digunakan dalam penelitian ini, yaitu soal</w:t>
      </w:r>
      <w:r w:rsidRPr="00D50729">
        <w:rPr>
          <w:rFonts w:ascii="Cambria" w:hAnsi="Cambria" w:cstheme="majorBidi"/>
          <w:sz w:val="24"/>
          <w:szCs w:val="24"/>
        </w:rPr>
        <w:t xml:space="preserve"> Ujian Madrasah (UM) </w:t>
      </w:r>
      <w:r>
        <w:rPr>
          <w:rFonts w:ascii="Cambria" w:hAnsi="Cambria" w:cstheme="majorBidi"/>
          <w:sz w:val="24"/>
          <w:szCs w:val="24"/>
        </w:rPr>
        <w:t>yang dibuat oleh guru sendiri.</w:t>
      </w:r>
      <w:r w:rsidRPr="00D50729">
        <w:rPr>
          <w:rFonts w:ascii="Cambria" w:hAnsi="Cambria" w:cstheme="majorBidi"/>
          <w:sz w:val="24"/>
          <w:szCs w:val="24"/>
        </w:rPr>
        <w:t xml:space="preserve"> Peneliti mengambil kelas XII karena jenjang studi bahasa Arab yang sudah ditempuh selama kurang lebih tiga tahun. Dengan tujuan dapat mengetahui kemampuan siswa pada mata pelajaran bahasa Arab sehingga dapat memberikan sumbangan pada proses perkembangan perbaikan evaluasi atau penilaian di Madrasah Aliyah Negeri 3 Majalengka. Namun pada penelitian ini, peneliti fokus pada analisis soal Ujian Madrasah (UM) pada aspek hubungan soal dengan </w:t>
      </w:r>
      <w:r>
        <w:rPr>
          <w:rFonts w:ascii="Cambria" w:hAnsi="Cambria" w:cstheme="majorBidi"/>
          <w:sz w:val="24"/>
          <w:szCs w:val="24"/>
        </w:rPr>
        <w:t>kompetensi</w:t>
      </w:r>
      <w:r w:rsidRPr="00D50729">
        <w:rPr>
          <w:rFonts w:ascii="Cambria" w:hAnsi="Cambria" w:cstheme="majorBidi"/>
          <w:sz w:val="24"/>
          <w:szCs w:val="24"/>
        </w:rPr>
        <w:t xml:space="preserve"> berbahasa, kesesuaian antara soal dengan kompetensi dasar, kualitas soal dari segi validitas dan reliabilitas, dan soal dalam persepektif </w:t>
      </w:r>
      <w:r>
        <w:rPr>
          <w:rFonts w:ascii="Cambria" w:hAnsi="Cambria" w:cstheme="majorBidi"/>
          <w:i/>
          <w:iCs/>
          <w:sz w:val="24"/>
          <w:szCs w:val="24"/>
        </w:rPr>
        <w:t xml:space="preserve">HOTS </w:t>
      </w:r>
      <w:r w:rsidRPr="00D50729">
        <w:rPr>
          <w:rFonts w:ascii="Cambria" w:hAnsi="Cambria" w:cstheme="majorBidi"/>
          <w:i/>
          <w:iCs/>
          <w:sz w:val="24"/>
          <w:szCs w:val="24"/>
        </w:rPr>
        <w:t>(Higher Oreder Thinking Skill)</w:t>
      </w:r>
      <w:r w:rsidRPr="00D50729">
        <w:rPr>
          <w:rFonts w:ascii="Cambria" w:hAnsi="Cambria" w:cstheme="majorBidi"/>
          <w:sz w:val="24"/>
          <w:szCs w:val="24"/>
        </w:rPr>
        <w:t>.</w:t>
      </w:r>
    </w:p>
    <w:p w14:paraId="231E54B6" w14:textId="77777777" w:rsidR="00D828B8" w:rsidRPr="00524265" w:rsidRDefault="00D828B8" w:rsidP="00BE0C5B">
      <w:pPr>
        <w:spacing w:after="0" w:line="240" w:lineRule="auto"/>
        <w:ind w:left="709"/>
        <w:rPr>
          <w:rFonts w:asciiTheme="majorBidi" w:hAnsiTheme="majorBidi" w:cstheme="majorBidi"/>
          <w:b/>
          <w:bCs/>
          <w:sz w:val="24"/>
          <w:szCs w:val="24"/>
        </w:rPr>
      </w:pPr>
      <w:r w:rsidRPr="00524265">
        <w:rPr>
          <w:rFonts w:asciiTheme="majorBidi" w:hAnsiTheme="majorBidi" w:cstheme="majorBidi"/>
          <w:b/>
          <w:bCs/>
          <w:sz w:val="24"/>
          <w:szCs w:val="24"/>
        </w:rPr>
        <w:t>METODE PENELITIAN</w:t>
      </w:r>
    </w:p>
    <w:p w14:paraId="0C1C6EC1" w14:textId="09429FF7" w:rsidR="00D828B8" w:rsidRPr="00183521" w:rsidRDefault="00BE0C5B" w:rsidP="00037B6C">
      <w:pPr>
        <w:spacing w:after="0" w:line="240" w:lineRule="auto"/>
        <w:ind w:left="709" w:firstLine="709"/>
        <w:jc w:val="both"/>
        <w:rPr>
          <w:rFonts w:ascii="Cambria" w:hAnsi="Cambria" w:cstheme="majorBidi"/>
          <w:sz w:val="24"/>
          <w:szCs w:val="24"/>
        </w:rPr>
      </w:pPr>
      <w:r>
        <w:rPr>
          <w:rFonts w:ascii="Cambria" w:hAnsi="Cambria" w:cstheme="majorBidi"/>
          <w:sz w:val="24"/>
          <w:szCs w:val="24"/>
          <w:lang w:val="en-US"/>
        </w:rPr>
        <w:t>P</w:t>
      </w:r>
      <w:r w:rsidR="00D828B8" w:rsidRPr="00183521">
        <w:rPr>
          <w:rFonts w:ascii="Cambria" w:hAnsi="Cambria" w:cstheme="majorBidi"/>
          <w:sz w:val="24"/>
          <w:szCs w:val="24"/>
        </w:rPr>
        <w:t xml:space="preserve">enelitian ini </w:t>
      </w:r>
      <w:r>
        <w:rPr>
          <w:rFonts w:ascii="Cambria" w:hAnsi="Cambria" w:cstheme="majorBidi"/>
          <w:sz w:val="24"/>
          <w:szCs w:val="24"/>
          <w:lang w:val="en-US"/>
        </w:rPr>
        <w:t>menggunakan</w:t>
      </w:r>
      <w:r w:rsidR="00D828B8">
        <w:rPr>
          <w:rFonts w:ascii="Cambria" w:hAnsi="Cambria" w:cstheme="majorBidi"/>
          <w:sz w:val="24"/>
          <w:szCs w:val="24"/>
        </w:rPr>
        <w:t xml:space="preserve"> metode</w:t>
      </w:r>
      <w:r w:rsidR="00D828B8" w:rsidRPr="00183521">
        <w:rPr>
          <w:rFonts w:ascii="Cambria" w:hAnsi="Cambria" w:cstheme="majorBidi"/>
          <w:sz w:val="24"/>
          <w:szCs w:val="24"/>
        </w:rPr>
        <w:t xml:space="preserve"> deskriptif kuantitatif</w:t>
      </w:r>
      <w:r>
        <w:rPr>
          <w:rFonts w:ascii="Cambria" w:hAnsi="Cambria" w:cstheme="majorBidi"/>
          <w:sz w:val="24"/>
          <w:szCs w:val="24"/>
          <w:lang w:val="en-US"/>
        </w:rPr>
        <w:t xml:space="preserve">, yaitu </w:t>
      </w:r>
      <w:r w:rsidRPr="00183521">
        <w:rPr>
          <w:rFonts w:ascii="Cambria" w:hAnsi="Cambria" w:cstheme="majorBidi"/>
          <w:sz w:val="24"/>
          <w:szCs w:val="24"/>
        </w:rPr>
        <w:t>Dari pemaparan tersebut, maka peneli</w:t>
      </w:r>
      <w:r>
        <w:rPr>
          <w:rFonts w:ascii="Cambria" w:hAnsi="Cambria" w:cstheme="majorBidi"/>
          <w:sz w:val="24"/>
          <w:szCs w:val="24"/>
        </w:rPr>
        <w:t>ti</w:t>
      </w:r>
      <w:r w:rsidRPr="00183521">
        <w:rPr>
          <w:rFonts w:ascii="Cambria" w:hAnsi="Cambria" w:cstheme="majorBidi"/>
          <w:sz w:val="24"/>
          <w:szCs w:val="24"/>
        </w:rPr>
        <w:t>an deskriptif kuantitatif adalah penelitian yang pendeskripsian analisis datany</w:t>
      </w:r>
      <w:r>
        <w:rPr>
          <w:rFonts w:ascii="Cambria" w:hAnsi="Cambria" w:cstheme="majorBidi"/>
          <w:sz w:val="24"/>
          <w:szCs w:val="24"/>
        </w:rPr>
        <w:t>a dinyatakan dalam angka-angka</w:t>
      </w:r>
      <w:r>
        <w:rPr>
          <w:rStyle w:val="FootnoteReference"/>
          <w:rFonts w:ascii="Cambria" w:hAnsi="Cambria" w:cstheme="majorBidi"/>
          <w:sz w:val="24"/>
          <w:szCs w:val="24"/>
        </w:rPr>
        <w:footnoteReference w:id="9"/>
      </w:r>
      <w:r>
        <w:rPr>
          <w:rFonts w:ascii="Cambria" w:hAnsi="Cambria" w:cstheme="majorBidi"/>
          <w:sz w:val="24"/>
          <w:szCs w:val="24"/>
        </w:rPr>
        <w:t>.</w:t>
      </w:r>
      <w:r w:rsidR="00D828B8" w:rsidRPr="00183521">
        <w:rPr>
          <w:rFonts w:ascii="Cambria" w:hAnsi="Cambria" w:cstheme="majorBidi"/>
          <w:sz w:val="24"/>
          <w:szCs w:val="24"/>
        </w:rPr>
        <w:t xml:space="preserve"> Menurut Ibnu dalam </w:t>
      </w:r>
      <w:r w:rsidR="00D828B8">
        <w:rPr>
          <w:rFonts w:ascii="Cambria" w:hAnsi="Cambria" w:cstheme="majorBidi"/>
          <w:sz w:val="24"/>
          <w:szCs w:val="24"/>
        </w:rPr>
        <w:t xml:space="preserve">Ainin </w:t>
      </w:r>
      <w:r w:rsidR="00D828B8" w:rsidRPr="00183521">
        <w:rPr>
          <w:rFonts w:ascii="Cambria" w:hAnsi="Cambria" w:cstheme="majorBidi"/>
          <w:sz w:val="24"/>
          <w:szCs w:val="24"/>
        </w:rPr>
        <w:t>penelitian deskriptif adalah suatu penelitian yang analisis datanya hanya sampai pada des</w:t>
      </w:r>
      <w:r w:rsidR="00D828B8">
        <w:rPr>
          <w:rFonts w:ascii="Cambria" w:hAnsi="Cambria" w:cstheme="majorBidi"/>
          <w:sz w:val="24"/>
          <w:szCs w:val="24"/>
        </w:rPr>
        <w:t>kripsi variabel satu demi satu.</w:t>
      </w:r>
      <w:r w:rsidR="00D828B8">
        <w:rPr>
          <w:rStyle w:val="FootnoteReference"/>
          <w:rFonts w:ascii="Cambria" w:hAnsi="Cambria" w:cstheme="majorBidi"/>
          <w:sz w:val="24"/>
          <w:szCs w:val="24"/>
        </w:rPr>
        <w:footnoteReference w:id="10"/>
      </w:r>
    </w:p>
    <w:p w14:paraId="2B4E88E1" w14:textId="6EF04C8B" w:rsidR="00D828B8" w:rsidRPr="00DA342F" w:rsidRDefault="00D828B8" w:rsidP="006C06AF">
      <w:pPr>
        <w:spacing w:after="0" w:line="240" w:lineRule="auto"/>
        <w:ind w:left="709" w:firstLine="709"/>
        <w:jc w:val="both"/>
        <w:rPr>
          <w:rFonts w:ascii="Cambria" w:hAnsi="Cambria"/>
          <w:sz w:val="24"/>
          <w:szCs w:val="24"/>
        </w:rPr>
      </w:pPr>
      <w:r>
        <w:rPr>
          <w:rFonts w:ascii="Cambria" w:hAnsi="Cambria"/>
          <w:sz w:val="24"/>
          <w:szCs w:val="24"/>
        </w:rPr>
        <w:t>Populasi</w:t>
      </w:r>
      <w:r w:rsidRPr="00DA342F">
        <w:rPr>
          <w:rFonts w:ascii="Cambria" w:hAnsi="Cambria"/>
          <w:sz w:val="24"/>
          <w:szCs w:val="24"/>
        </w:rPr>
        <w:t xml:space="preserve"> yang digunakan dalam penelit</w:t>
      </w:r>
      <w:r>
        <w:rPr>
          <w:rFonts w:ascii="Cambria" w:hAnsi="Cambria"/>
          <w:sz w:val="24"/>
          <w:szCs w:val="24"/>
        </w:rPr>
        <w:t>ian ini adalah soal-soal ujian a</w:t>
      </w:r>
      <w:r w:rsidRPr="00DA342F">
        <w:rPr>
          <w:rFonts w:ascii="Cambria" w:hAnsi="Cambria"/>
          <w:sz w:val="24"/>
          <w:szCs w:val="24"/>
        </w:rPr>
        <w:t xml:space="preserve">khir bahasa Arab </w:t>
      </w:r>
      <w:r>
        <w:rPr>
          <w:rFonts w:ascii="Cambria" w:hAnsi="Cambria"/>
          <w:sz w:val="24"/>
          <w:szCs w:val="24"/>
        </w:rPr>
        <w:t>kelas XII di MAN 3 Majalengka Tahun Ajaran</w:t>
      </w:r>
      <w:r w:rsidRPr="00DA342F">
        <w:rPr>
          <w:rFonts w:ascii="Cambria" w:hAnsi="Cambria"/>
          <w:sz w:val="24"/>
          <w:szCs w:val="24"/>
        </w:rPr>
        <w:t xml:space="preserve"> 2020/2021.</w:t>
      </w:r>
      <w:r w:rsidR="006C06AF" w:rsidRPr="006C06AF">
        <w:rPr>
          <w:rFonts w:ascii="Cambria" w:hAnsi="Cambria"/>
          <w:sz w:val="24"/>
          <w:szCs w:val="24"/>
        </w:rPr>
        <w:t xml:space="preserve"> Sedangkan s</w:t>
      </w:r>
      <w:r w:rsidRPr="00DA342F">
        <w:rPr>
          <w:rFonts w:ascii="Cambria" w:hAnsi="Cambria"/>
          <w:sz w:val="24"/>
          <w:szCs w:val="24"/>
        </w:rPr>
        <w:t>ampel dalam penelitian ini adalah siswa kelas 12 yaitu kelas MIPA</w:t>
      </w:r>
      <w:r>
        <w:rPr>
          <w:rFonts w:ascii="Cambria" w:hAnsi="Cambria"/>
          <w:sz w:val="24"/>
          <w:szCs w:val="24"/>
        </w:rPr>
        <w:t xml:space="preserve"> 1 dan kelas MIPA 2 di MAN 3 Majale</w:t>
      </w:r>
      <w:r w:rsidRPr="00DA342F">
        <w:rPr>
          <w:rFonts w:ascii="Cambria" w:hAnsi="Cambria"/>
          <w:sz w:val="24"/>
          <w:szCs w:val="24"/>
        </w:rPr>
        <w:t>ngka tahun ajaran 2020/2021 dengan jumlah siswa kelas 12 MIPA 1 terdiri dari 30 siswa dan kelas 12 dan MIPA 2 terdiri dari 27 siswa, sehingga jumlah sampel dalam penelitian ini adalah 57 siswa.</w:t>
      </w:r>
    </w:p>
    <w:p w14:paraId="7EE5E2F2" w14:textId="32D3D339" w:rsidR="00D828B8" w:rsidRPr="00DA342F" w:rsidRDefault="00D828B8" w:rsidP="00BE0C5B">
      <w:pPr>
        <w:spacing w:after="0" w:line="240" w:lineRule="auto"/>
        <w:ind w:left="709" w:firstLine="720"/>
        <w:jc w:val="both"/>
        <w:rPr>
          <w:rFonts w:ascii="Cambria" w:hAnsi="Cambria"/>
          <w:sz w:val="24"/>
          <w:szCs w:val="24"/>
        </w:rPr>
      </w:pPr>
      <w:r w:rsidRPr="00DA342F">
        <w:rPr>
          <w:rFonts w:ascii="Cambria" w:hAnsi="Cambria"/>
          <w:sz w:val="24"/>
          <w:szCs w:val="24"/>
        </w:rPr>
        <w:t>Teknik pengumpulan data yang digunakan dalam penelitian ini adalah teknik wawancara dan dokumentasi.</w:t>
      </w:r>
    </w:p>
    <w:p w14:paraId="54405B7E" w14:textId="13B5719A" w:rsidR="00D828B8" w:rsidRDefault="00D828B8" w:rsidP="00037B6C">
      <w:pPr>
        <w:spacing w:after="0" w:line="240" w:lineRule="auto"/>
        <w:ind w:left="709" w:firstLine="709"/>
        <w:jc w:val="both"/>
        <w:rPr>
          <w:rFonts w:ascii="Cambria" w:hAnsi="Cambria"/>
          <w:sz w:val="24"/>
          <w:szCs w:val="24"/>
        </w:rPr>
      </w:pPr>
      <w:r w:rsidRPr="00DA342F">
        <w:rPr>
          <w:rFonts w:ascii="Cambria" w:hAnsi="Cambria"/>
          <w:sz w:val="24"/>
          <w:szCs w:val="24"/>
        </w:rPr>
        <w:lastRenderedPageBreak/>
        <w:t>Wawancara adalah kuesioner lisan, apa adanya (percakapan terarah antara peneliti dan orang atau orang lain dengan tujuan untuk sampai pada fakta atau situasi tertentu, yang peneliti coba identifikasi unt</w:t>
      </w:r>
      <w:r>
        <w:rPr>
          <w:rFonts w:ascii="Cambria" w:hAnsi="Cambria"/>
          <w:sz w:val="24"/>
          <w:szCs w:val="24"/>
        </w:rPr>
        <w:t>uk mencapai tujuan penelitian).</w:t>
      </w:r>
      <w:r>
        <w:rPr>
          <w:rStyle w:val="FootnoteReference"/>
          <w:rFonts w:ascii="Cambria" w:hAnsi="Cambria"/>
          <w:sz w:val="24"/>
          <w:szCs w:val="24"/>
        </w:rPr>
        <w:footnoteReference w:id="11"/>
      </w:r>
      <w:r>
        <w:rPr>
          <w:rFonts w:ascii="Cambria" w:hAnsi="Cambria"/>
          <w:sz w:val="24"/>
          <w:szCs w:val="24"/>
        </w:rPr>
        <w:t xml:space="preserve"> </w:t>
      </w:r>
      <w:r w:rsidRPr="00DA342F">
        <w:rPr>
          <w:rFonts w:ascii="Cambria" w:hAnsi="Cambria"/>
          <w:sz w:val="24"/>
          <w:szCs w:val="24"/>
        </w:rPr>
        <w:t>Wawancara denga</w:t>
      </w:r>
      <w:r>
        <w:rPr>
          <w:rFonts w:ascii="Cambria" w:hAnsi="Cambria"/>
          <w:sz w:val="24"/>
          <w:szCs w:val="24"/>
        </w:rPr>
        <w:t xml:space="preserve">n guru bahasa Arab kelas 12 di </w:t>
      </w:r>
      <w:r w:rsidRPr="00DA342F">
        <w:rPr>
          <w:rFonts w:ascii="Cambria" w:hAnsi="Cambria"/>
          <w:sz w:val="24"/>
          <w:szCs w:val="24"/>
        </w:rPr>
        <w:t>MA</w:t>
      </w:r>
      <w:r>
        <w:rPr>
          <w:rFonts w:ascii="Cambria" w:hAnsi="Cambria"/>
          <w:sz w:val="24"/>
          <w:szCs w:val="24"/>
        </w:rPr>
        <w:t>N</w:t>
      </w:r>
      <w:r w:rsidRPr="00DA342F">
        <w:rPr>
          <w:rFonts w:ascii="Cambria" w:hAnsi="Cambria"/>
          <w:sz w:val="24"/>
          <w:szCs w:val="24"/>
        </w:rPr>
        <w:t xml:space="preserve"> 3 Majal</w:t>
      </w:r>
      <w:r>
        <w:rPr>
          <w:rFonts w:ascii="Cambria" w:hAnsi="Cambria"/>
          <w:sz w:val="24"/>
          <w:szCs w:val="24"/>
        </w:rPr>
        <w:t>engka, untuk mengetahui i</w:t>
      </w:r>
      <w:r w:rsidRPr="00DA342F">
        <w:rPr>
          <w:rFonts w:ascii="Cambria" w:hAnsi="Cambria"/>
          <w:sz w:val="24"/>
          <w:szCs w:val="24"/>
        </w:rPr>
        <w:t>nformasi tentang status</w:t>
      </w:r>
      <w:r>
        <w:rPr>
          <w:rFonts w:ascii="Cambria" w:hAnsi="Cambria"/>
          <w:sz w:val="24"/>
          <w:szCs w:val="24"/>
        </w:rPr>
        <w:t xml:space="preserve"> dan atau kondisi</w:t>
      </w:r>
      <w:r w:rsidRPr="00DA342F">
        <w:rPr>
          <w:rFonts w:ascii="Cambria" w:hAnsi="Cambria"/>
          <w:sz w:val="24"/>
          <w:szCs w:val="24"/>
        </w:rPr>
        <w:t xml:space="preserve"> siswa kelas 12 di </w:t>
      </w:r>
      <w:r>
        <w:rPr>
          <w:rFonts w:ascii="Cambria" w:hAnsi="Cambria"/>
          <w:sz w:val="24"/>
          <w:szCs w:val="24"/>
        </w:rPr>
        <w:t>MAN 3 Majalengka tahun ajaran 2020/202.</w:t>
      </w:r>
    </w:p>
    <w:p w14:paraId="4402DB19" w14:textId="77777777" w:rsidR="00D828B8" w:rsidRPr="00DA342F" w:rsidRDefault="00D828B8" w:rsidP="00037B6C">
      <w:pPr>
        <w:spacing w:after="0" w:line="240" w:lineRule="auto"/>
        <w:ind w:left="709" w:firstLine="709"/>
        <w:jc w:val="both"/>
        <w:rPr>
          <w:rFonts w:ascii="Cambria" w:hAnsi="Cambria"/>
          <w:sz w:val="24"/>
          <w:szCs w:val="24"/>
        </w:rPr>
      </w:pPr>
      <w:r w:rsidRPr="00DA342F">
        <w:rPr>
          <w:rFonts w:ascii="Cambria" w:hAnsi="Cambria"/>
          <w:sz w:val="24"/>
          <w:szCs w:val="24"/>
        </w:rPr>
        <w:t>Metode dokumentasi adalah pelaksanaan pengumpulan data melalui informasi atau data yang akan dianalisis dalam bentuk dokumen</w:t>
      </w:r>
      <w:r>
        <w:rPr>
          <w:rFonts w:ascii="Cambria" w:hAnsi="Cambria"/>
          <w:sz w:val="24"/>
          <w:szCs w:val="24"/>
        </w:rPr>
        <w:t>.</w:t>
      </w:r>
      <w:r>
        <w:rPr>
          <w:rStyle w:val="FootnoteReference"/>
          <w:rFonts w:ascii="Cambria" w:hAnsi="Cambria"/>
          <w:sz w:val="24"/>
          <w:szCs w:val="24"/>
        </w:rPr>
        <w:footnoteReference w:id="12"/>
      </w:r>
      <w:r>
        <w:rPr>
          <w:rFonts w:ascii="Cambria" w:hAnsi="Cambria"/>
          <w:sz w:val="24"/>
          <w:szCs w:val="24"/>
        </w:rPr>
        <w:t xml:space="preserve"> </w:t>
      </w:r>
      <w:r w:rsidRPr="00DA342F">
        <w:rPr>
          <w:rFonts w:ascii="Cambria" w:hAnsi="Cambria"/>
          <w:sz w:val="24"/>
          <w:szCs w:val="24"/>
        </w:rPr>
        <w:t>Teknik dokumentasi digunakan untuk mengumpulka</w:t>
      </w:r>
      <w:r>
        <w:rPr>
          <w:rFonts w:ascii="Cambria" w:hAnsi="Cambria"/>
          <w:sz w:val="24"/>
          <w:szCs w:val="24"/>
        </w:rPr>
        <w:t>n data dari sumber non-manusia.</w:t>
      </w:r>
      <w:r w:rsidRPr="00DA342F">
        <w:rPr>
          <w:rFonts w:ascii="Cambria" w:hAnsi="Cambria"/>
          <w:sz w:val="24"/>
          <w:szCs w:val="24"/>
        </w:rPr>
        <w:t xml:space="preserve"> Sumber-sumber tersebut terdiri dari dokumen dan rekaman</w:t>
      </w:r>
      <w:r>
        <w:rPr>
          <w:rFonts w:ascii="Cambria" w:hAnsi="Cambria"/>
          <w:sz w:val="24"/>
          <w:szCs w:val="24"/>
        </w:rPr>
        <w:t>.</w:t>
      </w:r>
      <w:r>
        <w:rPr>
          <w:rStyle w:val="FootnoteReference"/>
          <w:rFonts w:ascii="Cambria" w:hAnsi="Cambria"/>
          <w:sz w:val="24"/>
          <w:szCs w:val="24"/>
        </w:rPr>
        <w:footnoteReference w:id="13"/>
      </w:r>
      <w:r>
        <w:rPr>
          <w:rFonts w:ascii="Cambria" w:hAnsi="Cambria"/>
          <w:sz w:val="24"/>
          <w:szCs w:val="24"/>
        </w:rPr>
        <w:t xml:space="preserve"> Adapun hasil dari metode dokumentasi ini diantaranya: lembar jawaban siswa</w:t>
      </w:r>
      <w:r w:rsidRPr="00DA342F">
        <w:rPr>
          <w:rFonts w:ascii="Cambria" w:hAnsi="Cambria"/>
          <w:sz w:val="24"/>
          <w:szCs w:val="24"/>
        </w:rPr>
        <w:t xml:space="preserve"> soal </w:t>
      </w:r>
      <w:r>
        <w:rPr>
          <w:rFonts w:ascii="Cambria" w:hAnsi="Cambria"/>
          <w:sz w:val="24"/>
          <w:szCs w:val="24"/>
        </w:rPr>
        <w:t>ujian akhir bahasa Arab kelas XII</w:t>
      </w:r>
      <w:r w:rsidRPr="00DA342F">
        <w:rPr>
          <w:rFonts w:ascii="Cambria" w:hAnsi="Cambria"/>
          <w:sz w:val="24"/>
          <w:szCs w:val="24"/>
        </w:rPr>
        <w:t xml:space="preserve"> di </w:t>
      </w:r>
      <w:r>
        <w:rPr>
          <w:rFonts w:ascii="Cambria" w:hAnsi="Cambria"/>
          <w:sz w:val="24"/>
          <w:szCs w:val="24"/>
        </w:rPr>
        <w:t>Madrasah Aliyah Negeri 3 Majalengka t</w:t>
      </w:r>
      <w:r w:rsidRPr="00DA342F">
        <w:rPr>
          <w:rFonts w:ascii="Cambria" w:hAnsi="Cambria"/>
          <w:sz w:val="24"/>
          <w:szCs w:val="24"/>
        </w:rPr>
        <w:t>ahun</w:t>
      </w:r>
      <w:r>
        <w:rPr>
          <w:rFonts w:ascii="Cambria" w:hAnsi="Cambria"/>
          <w:sz w:val="24"/>
          <w:szCs w:val="24"/>
        </w:rPr>
        <w:t xml:space="preserve"> ajaran</w:t>
      </w:r>
      <w:r w:rsidRPr="00DA342F">
        <w:rPr>
          <w:rFonts w:ascii="Cambria" w:hAnsi="Cambria"/>
          <w:sz w:val="24"/>
          <w:szCs w:val="24"/>
        </w:rPr>
        <w:t xml:space="preserve"> 20</w:t>
      </w:r>
      <w:r>
        <w:rPr>
          <w:rFonts w:ascii="Cambria" w:hAnsi="Cambria"/>
          <w:sz w:val="24"/>
          <w:szCs w:val="24"/>
        </w:rPr>
        <w:t>20/2021. Kunci jawaban soal ujian akhir bahasa arab ke XII</w:t>
      </w:r>
      <w:r w:rsidRPr="00DA342F">
        <w:rPr>
          <w:rFonts w:ascii="Cambria" w:hAnsi="Cambria"/>
          <w:sz w:val="24"/>
          <w:szCs w:val="24"/>
        </w:rPr>
        <w:t xml:space="preserve"> di</w:t>
      </w:r>
      <w:r>
        <w:rPr>
          <w:rFonts w:ascii="Cambria" w:hAnsi="Cambria"/>
          <w:sz w:val="24"/>
          <w:szCs w:val="24"/>
        </w:rPr>
        <w:t xml:space="preserve"> Madrasah Aliyah Negeri 3 Majale</w:t>
      </w:r>
      <w:r w:rsidRPr="00DA342F">
        <w:rPr>
          <w:rFonts w:ascii="Cambria" w:hAnsi="Cambria"/>
          <w:sz w:val="24"/>
          <w:szCs w:val="24"/>
        </w:rPr>
        <w:t>ngka tahun ajaran 2020/2021.</w:t>
      </w:r>
      <w:r>
        <w:rPr>
          <w:rFonts w:ascii="Cambria" w:hAnsi="Cambria"/>
          <w:sz w:val="24"/>
          <w:szCs w:val="24"/>
        </w:rPr>
        <w:t xml:space="preserve"> Kisi-kisi soal ujian a</w:t>
      </w:r>
      <w:r w:rsidRPr="00DA342F">
        <w:rPr>
          <w:rFonts w:ascii="Cambria" w:hAnsi="Cambria"/>
          <w:sz w:val="24"/>
          <w:szCs w:val="24"/>
        </w:rPr>
        <w:t>khir Bahasa Arab di</w:t>
      </w:r>
      <w:r>
        <w:rPr>
          <w:rFonts w:ascii="Cambria" w:hAnsi="Cambria"/>
          <w:sz w:val="24"/>
          <w:szCs w:val="24"/>
        </w:rPr>
        <w:t xml:space="preserve"> Madrasah Aliyah Negeri 3 Majalengka t</w:t>
      </w:r>
      <w:r w:rsidRPr="00DA342F">
        <w:rPr>
          <w:rFonts w:ascii="Cambria" w:hAnsi="Cambria"/>
          <w:sz w:val="24"/>
          <w:szCs w:val="24"/>
        </w:rPr>
        <w:t xml:space="preserve">ahun </w:t>
      </w:r>
      <w:r>
        <w:rPr>
          <w:rFonts w:ascii="Cambria" w:hAnsi="Cambria"/>
          <w:sz w:val="24"/>
          <w:szCs w:val="24"/>
        </w:rPr>
        <w:t xml:space="preserve">ajaran </w:t>
      </w:r>
      <w:r w:rsidRPr="00DA342F">
        <w:rPr>
          <w:rFonts w:ascii="Cambria" w:hAnsi="Cambria"/>
          <w:sz w:val="24"/>
          <w:szCs w:val="24"/>
        </w:rPr>
        <w:t>2020/2021.</w:t>
      </w:r>
    </w:p>
    <w:p w14:paraId="4C418B17" w14:textId="77777777" w:rsidR="00D828B8" w:rsidRPr="00DA342F" w:rsidRDefault="00D828B8" w:rsidP="00037B6C">
      <w:pPr>
        <w:spacing w:after="0" w:line="240" w:lineRule="auto"/>
        <w:ind w:left="709" w:firstLine="709"/>
        <w:jc w:val="both"/>
        <w:rPr>
          <w:rFonts w:ascii="Cambria" w:hAnsi="Cambria"/>
          <w:sz w:val="24"/>
          <w:szCs w:val="24"/>
        </w:rPr>
      </w:pPr>
      <w:r>
        <w:rPr>
          <w:rFonts w:ascii="Cambria" w:hAnsi="Cambria"/>
          <w:sz w:val="24"/>
          <w:szCs w:val="24"/>
        </w:rPr>
        <w:t xml:space="preserve">Analisis data dilakukan </w:t>
      </w:r>
      <w:r w:rsidRPr="00DA342F">
        <w:rPr>
          <w:rFonts w:ascii="Cambria" w:hAnsi="Cambria"/>
          <w:sz w:val="24"/>
          <w:szCs w:val="24"/>
        </w:rPr>
        <w:t xml:space="preserve">dengan menggunakan lembar analisis dokumen yang </w:t>
      </w:r>
      <w:r>
        <w:rPr>
          <w:rFonts w:ascii="Cambria" w:hAnsi="Cambria"/>
          <w:sz w:val="24"/>
          <w:szCs w:val="24"/>
        </w:rPr>
        <w:t>didalamnya memuat tabel dengat</w:t>
      </w:r>
      <w:r w:rsidRPr="00DA342F">
        <w:rPr>
          <w:rFonts w:ascii="Cambria" w:hAnsi="Cambria"/>
          <w:sz w:val="24"/>
          <w:szCs w:val="24"/>
        </w:rPr>
        <w:t xml:space="preserve"> format kolom nomor soal</w:t>
      </w:r>
      <w:r>
        <w:rPr>
          <w:rFonts w:ascii="Cambria" w:hAnsi="Cambria"/>
          <w:sz w:val="24"/>
          <w:szCs w:val="24"/>
        </w:rPr>
        <w:t xml:space="preserve">, dan kemunculan aspek tertentu di dalam soal ujian madrasah. </w:t>
      </w:r>
      <w:r w:rsidRPr="00DA342F">
        <w:rPr>
          <w:rFonts w:ascii="Cambria" w:hAnsi="Cambria"/>
          <w:sz w:val="24"/>
          <w:szCs w:val="24"/>
        </w:rPr>
        <w:t xml:space="preserve">Data yang diperoleh </w:t>
      </w:r>
      <w:r>
        <w:rPr>
          <w:rFonts w:ascii="Cambria" w:hAnsi="Cambria"/>
          <w:sz w:val="24"/>
          <w:szCs w:val="24"/>
        </w:rPr>
        <w:t>kemudian diolah dengan nenggunakan rumus persentase.</w:t>
      </w:r>
      <w:r>
        <w:rPr>
          <w:rStyle w:val="FootnoteReference"/>
          <w:rFonts w:ascii="Cambria" w:hAnsi="Cambria"/>
          <w:sz w:val="24"/>
          <w:szCs w:val="24"/>
        </w:rPr>
        <w:footnoteReference w:id="14"/>
      </w:r>
      <w:r>
        <w:rPr>
          <w:rFonts w:ascii="Cambria" w:hAnsi="Cambria"/>
          <w:sz w:val="24"/>
          <w:szCs w:val="24"/>
        </w:rPr>
        <w:t xml:space="preserve"> </w:t>
      </w:r>
    </w:p>
    <w:p w14:paraId="0981C547" w14:textId="77777777" w:rsidR="00D828B8" w:rsidRPr="00D12F3A" w:rsidRDefault="00D828B8" w:rsidP="00D828B8">
      <w:pPr>
        <w:spacing w:line="240" w:lineRule="auto"/>
        <w:ind w:left="709" w:firstLine="709"/>
        <w:jc w:val="both"/>
        <w:rPr>
          <w:rFonts w:ascii="Cambria" w:hAnsi="Cambria"/>
          <w:sz w:val="24"/>
          <w:szCs w:val="24"/>
        </w:rPr>
      </w:pPr>
      <m:oMathPara>
        <m:oMath>
          <m:r>
            <w:rPr>
              <w:rFonts w:ascii="Cambria Math" w:hAnsi="Cambria Math"/>
              <w:sz w:val="24"/>
              <w:szCs w:val="24"/>
            </w:rPr>
            <m:t xml:space="preserve">% kemunculan= </m:t>
          </m:r>
          <m:f>
            <m:fPr>
              <m:ctrlPr>
                <w:rPr>
                  <w:rFonts w:ascii="Cambria Math" w:hAnsi="Cambria Math"/>
                  <w:i/>
                  <w:sz w:val="24"/>
                  <w:szCs w:val="24"/>
                </w:rPr>
              </m:ctrlPr>
            </m:fPr>
            <m:num>
              <m:r>
                <w:rPr>
                  <w:rFonts w:ascii="Cambria Math" w:hAnsi="Cambria Math"/>
                  <w:sz w:val="24"/>
                  <w:szCs w:val="24"/>
                </w:rPr>
                <m:t>Ʃ kemunculan aspek terntentu di dalam soal</m:t>
              </m:r>
            </m:num>
            <m:den>
              <m:r>
                <w:rPr>
                  <w:rFonts w:ascii="Cambria Math" w:hAnsi="Cambria Math"/>
                  <w:sz w:val="24"/>
                  <w:szCs w:val="24"/>
                </w:rPr>
                <m:t>Ʃ seluruh soal</m:t>
              </m:r>
            </m:den>
          </m:f>
          <m:r>
            <w:rPr>
              <w:rFonts w:ascii="Cambria Math" w:hAnsi="Cambria Math"/>
              <w:sz w:val="24"/>
              <w:szCs w:val="24"/>
            </w:rPr>
            <m:t xml:space="preserve"> x 100%</m:t>
          </m:r>
        </m:oMath>
      </m:oMathPara>
    </w:p>
    <w:p w14:paraId="5279F90D" w14:textId="77777777" w:rsidR="00D828B8" w:rsidRPr="00DA342F" w:rsidRDefault="00D828B8" w:rsidP="00037B6C">
      <w:pPr>
        <w:spacing w:after="0" w:line="240" w:lineRule="auto"/>
        <w:ind w:left="709" w:firstLine="709"/>
        <w:jc w:val="both"/>
        <w:rPr>
          <w:rFonts w:ascii="Cambria" w:hAnsi="Cambria"/>
          <w:sz w:val="24"/>
          <w:szCs w:val="24"/>
        </w:rPr>
      </w:pPr>
      <w:r w:rsidRPr="00DA342F">
        <w:rPr>
          <w:rFonts w:ascii="Cambria" w:hAnsi="Cambria"/>
          <w:sz w:val="24"/>
          <w:szCs w:val="24"/>
        </w:rPr>
        <w:t xml:space="preserve"> </w:t>
      </w:r>
      <w:r>
        <w:rPr>
          <w:rFonts w:ascii="Cambria" w:hAnsi="Cambria"/>
          <w:sz w:val="24"/>
          <w:szCs w:val="24"/>
        </w:rPr>
        <w:t>Nilai persentase kemunculan kemudian dikelompokkan berdasarkan kategori sebagai berikut: persentase 81-100% dikategorikan dengan predikat: baik sekali; 61-80% (baik); 41-60% (cukup); 21-40% (kurang); dan persentase &lt; 21% dikategorikan sebagai kurang sekali.</w:t>
      </w:r>
    </w:p>
    <w:p w14:paraId="2C5453C5" w14:textId="77777777" w:rsidR="00D828B8" w:rsidRPr="00E81042" w:rsidRDefault="00D828B8" w:rsidP="00037B6C">
      <w:pPr>
        <w:spacing w:after="0" w:line="240" w:lineRule="auto"/>
        <w:ind w:left="709" w:firstLine="709"/>
        <w:jc w:val="both"/>
        <w:rPr>
          <w:rFonts w:ascii="Cambria" w:hAnsi="Cambria"/>
          <w:i/>
          <w:iCs/>
          <w:sz w:val="24"/>
          <w:szCs w:val="24"/>
        </w:rPr>
      </w:pPr>
      <w:r>
        <w:rPr>
          <w:rFonts w:ascii="Cambria" w:hAnsi="Cambria"/>
          <w:sz w:val="24"/>
          <w:szCs w:val="24"/>
        </w:rPr>
        <w:t>Untuk menganalisis</w:t>
      </w:r>
      <w:r w:rsidRPr="00DA342F">
        <w:rPr>
          <w:rFonts w:ascii="Cambria" w:hAnsi="Cambria"/>
          <w:sz w:val="24"/>
          <w:szCs w:val="24"/>
        </w:rPr>
        <w:t xml:space="preserve"> validitas dan </w:t>
      </w:r>
      <w:r>
        <w:rPr>
          <w:rFonts w:ascii="Cambria" w:hAnsi="Cambria"/>
          <w:sz w:val="24"/>
          <w:szCs w:val="24"/>
        </w:rPr>
        <w:t>meng</w:t>
      </w:r>
      <w:r w:rsidRPr="00DA342F">
        <w:rPr>
          <w:rFonts w:ascii="Cambria" w:hAnsi="Cambria"/>
          <w:sz w:val="24"/>
          <w:szCs w:val="24"/>
        </w:rPr>
        <w:t>analisis reliabilitas</w:t>
      </w:r>
      <w:r>
        <w:rPr>
          <w:rFonts w:ascii="Cambria" w:hAnsi="Cambria"/>
          <w:sz w:val="24"/>
          <w:szCs w:val="24"/>
        </w:rPr>
        <w:t xml:space="preserve">. </w:t>
      </w:r>
      <w:r w:rsidRPr="00DA342F">
        <w:rPr>
          <w:rFonts w:ascii="Cambria" w:hAnsi="Cambria"/>
          <w:sz w:val="24"/>
          <w:szCs w:val="24"/>
        </w:rPr>
        <w:t>Metode yang digunakan dalam menganalisis data ini adalah dengan menganalisis butir soal dengan bantuan software Spss Statictic 26.</w:t>
      </w:r>
    </w:p>
    <w:p w14:paraId="3A1E838F" w14:textId="77777777" w:rsidR="00D828B8" w:rsidRPr="00DA342F" w:rsidRDefault="00D828B8" w:rsidP="00037B6C">
      <w:pPr>
        <w:spacing w:after="0" w:line="240" w:lineRule="auto"/>
        <w:ind w:left="709" w:firstLine="709"/>
        <w:jc w:val="both"/>
        <w:rPr>
          <w:rFonts w:ascii="Cambria" w:hAnsi="Cambria"/>
          <w:sz w:val="24"/>
          <w:szCs w:val="24"/>
        </w:rPr>
      </w:pPr>
      <w:r w:rsidRPr="00DA342F">
        <w:rPr>
          <w:rFonts w:ascii="Cambria" w:hAnsi="Cambria"/>
          <w:sz w:val="24"/>
          <w:szCs w:val="24"/>
        </w:rPr>
        <w:t xml:space="preserve"> Spss Statistic 26 merupakan software pengolah data yang cukup terkenal di dunia pendidikan.  Sangat mudah bagi guru untuk memahami penggunaannya di sekolah.  Semua data ditulis dalam format program yang diberikan (Statistik Spss 26)</w:t>
      </w:r>
      <w:r>
        <w:rPr>
          <w:rFonts w:ascii="Cambria" w:hAnsi="Cambria"/>
          <w:sz w:val="24"/>
          <w:szCs w:val="24"/>
        </w:rPr>
        <w:t>.</w:t>
      </w:r>
      <w:r>
        <w:rPr>
          <w:rStyle w:val="FootnoteReference"/>
          <w:rFonts w:ascii="Cambria" w:hAnsi="Cambria"/>
          <w:sz w:val="24"/>
          <w:szCs w:val="24"/>
        </w:rPr>
        <w:footnoteReference w:id="15"/>
      </w:r>
    </w:p>
    <w:p w14:paraId="3FA9DA5E" w14:textId="77777777" w:rsidR="00D828B8" w:rsidRPr="00DC770B" w:rsidRDefault="00D828B8" w:rsidP="00037B6C">
      <w:pPr>
        <w:spacing w:after="0" w:line="240" w:lineRule="auto"/>
        <w:ind w:left="709"/>
        <w:rPr>
          <w:rFonts w:asciiTheme="majorBidi" w:hAnsiTheme="majorBidi" w:cstheme="majorBidi"/>
          <w:b/>
          <w:bCs/>
          <w:sz w:val="24"/>
          <w:szCs w:val="24"/>
          <w:rtl/>
        </w:rPr>
      </w:pPr>
      <w:r w:rsidRPr="00DC770B">
        <w:rPr>
          <w:rFonts w:asciiTheme="majorBidi" w:hAnsiTheme="majorBidi" w:cstheme="majorBidi"/>
          <w:b/>
          <w:bCs/>
          <w:sz w:val="24"/>
          <w:szCs w:val="24"/>
        </w:rPr>
        <w:t>PEMBAHASAN</w:t>
      </w:r>
    </w:p>
    <w:p w14:paraId="722B24AF" w14:textId="77777777" w:rsidR="00D828B8" w:rsidRPr="00D44792" w:rsidRDefault="00D828B8" w:rsidP="00037B6C">
      <w:pPr>
        <w:pStyle w:val="ListParagraph"/>
        <w:numPr>
          <w:ilvl w:val="0"/>
          <w:numId w:val="5"/>
        </w:numPr>
        <w:spacing w:after="0" w:line="240" w:lineRule="auto"/>
        <w:rPr>
          <w:rFonts w:asciiTheme="majorBidi" w:hAnsiTheme="majorBidi" w:cstheme="majorBidi"/>
          <w:b/>
          <w:bCs/>
          <w:sz w:val="24"/>
          <w:szCs w:val="24"/>
        </w:rPr>
      </w:pPr>
      <w:r w:rsidRPr="00D44792">
        <w:rPr>
          <w:rFonts w:ascii="Cambria" w:hAnsi="Cambria"/>
          <w:b/>
          <w:bCs/>
          <w:sz w:val="24"/>
          <w:szCs w:val="24"/>
        </w:rPr>
        <w:t>Analisis</w:t>
      </w:r>
    </w:p>
    <w:p w14:paraId="7C2B33EC" w14:textId="77777777" w:rsidR="00D828B8" w:rsidRPr="00282CB6" w:rsidRDefault="00D828B8" w:rsidP="00037B6C">
      <w:pPr>
        <w:spacing w:after="0" w:line="240" w:lineRule="auto"/>
        <w:ind w:left="1418" w:firstLine="709"/>
        <w:jc w:val="both"/>
        <w:rPr>
          <w:rFonts w:ascii="Cambria" w:hAnsi="Cambria"/>
          <w:sz w:val="24"/>
          <w:szCs w:val="24"/>
        </w:rPr>
      </w:pPr>
      <w:r w:rsidRPr="00282CB6">
        <w:rPr>
          <w:rFonts w:ascii="Cambria" w:hAnsi="Cambria"/>
          <w:sz w:val="24"/>
          <w:szCs w:val="24"/>
        </w:rPr>
        <w:t xml:space="preserve"> Analisis adalah penggunaan alat bantu bimbingan dalam usaha mencapai pokok atau sub tujuan yang telah ditetapkan oleh sistem pemecahan masalah</w:t>
      </w:r>
      <w:r>
        <w:rPr>
          <w:rFonts w:ascii="Cambria" w:hAnsi="Cambria"/>
          <w:sz w:val="24"/>
          <w:szCs w:val="24"/>
        </w:rPr>
        <w:t>.</w:t>
      </w:r>
      <w:r>
        <w:rPr>
          <w:rStyle w:val="FootnoteReference"/>
          <w:rFonts w:ascii="Cambria" w:hAnsi="Cambria"/>
          <w:sz w:val="24"/>
          <w:szCs w:val="24"/>
        </w:rPr>
        <w:footnoteReference w:id="16"/>
      </w:r>
    </w:p>
    <w:p w14:paraId="2073E9BC" w14:textId="77777777" w:rsidR="00D828B8" w:rsidRPr="00282CB6" w:rsidRDefault="00D828B8" w:rsidP="00037B6C">
      <w:pPr>
        <w:spacing w:after="0" w:line="240" w:lineRule="auto"/>
        <w:ind w:left="1418" w:firstLine="709"/>
        <w:jc w:val="both"/>
        <w:rPr>
          <w:rFonts w:ascii="Cambria" w:hAnsi="Cambria"/>
          <w:sz w:val="24"/>
          <w:szCs w:val="24"/>
        </w:rPr>
      </w:pPr>
      <w:r>
        <w:rPr>
          <w:rFonts w:ascii="Cambria" w:hAnsi="Cambria"/>
          <w:sz w:val="24"/>
          <w:szCs w:val="24"/>
        </w:rPr>
        <w:lastRenderedPageBreak/>
        <w:t>Soal</w:t>
      </w:r>
      <w:r w:rsidRPr="00282CB6">
        <w:rPr>
          <w:rFonts w:ascii="Cambria" w:hAnsi="Cambria"/>
          <w:sz w:val="24"/>
          <w:szCs w:val="24"/>
        </w:rPr>
        <w:t xml:space="preserve"> adalah alat yang mewakili blok bangunan tes, baik tertulis maupun lisan.  Selama pertanyaan itu ditemukan, pasti ada yang bertanya (guru atau siswa), dan harus ada yang menjawab (siswa atau guru)</w:t>
      </w:r>
      <w:r>
        <w:rPr>
          <w:rFonts w:ascii="Cambria" w:hAnsi="Cambria" w:hint="cs"/>
          <w:sz w:val="24"/>
          <w:szCs w:val="24"/>
          <w:rtl/>
        </w:rPr>
        <w:t>.</w:t>
      </w:r>
      <w:r w:rsidRPr="00282CB6">
        <w:rPr>
          <w:rFonts w:ascii="Cambria" w:hAnsi="Cambria"/>
          <w:sz w:val="24"/>
          <w:szCs w:val="24"/>
        </w:rPr>
        <w:t xml:space="preserve"> </w:t>
      </w:r>
      <w:r>
        <w:rPr>
          <w:rStyle w:val="FootnoteReference"/>
          <w:rFonts w:ascii="Cambria" w:hAnsi="Cambria"/>
          <w:sz w:val="24"/>
          <w:szCs w:val="24"/>
        </w:rPr>
        <w:footnoteReference w:id="17"/>
      </w:r>
    </w:p>
    <w:p w14:paraId="19DA94A9" w14:textId="77777777" w:rsidR="00D828B8" w:rsidRPr="00020ED8" w:rsidRDefault="00D828B8" w:rsidP="00037B6C">
      <w:pPr>
        <w:spacing w:after="0" w:line="240" w:lineRule="auto"/>
        <w:ind w:left="1418" w:firstLine="709"/>
        <w:jc w:val="both"/>
        <w:rPr>
          <w:rFonts w:ascii="Cambria" w:hAnsi="Cambria"/>
          <w:sz w:val="24"/>
          <w:szCs w:val="24"/>
        </w:rPr>
      </w:pPr>
      <w:r w:rsidRPr="00D12F3A">
        <w:rPr>
          <w:rFonts w:ascii="Cambria" w:hAnsi="Cambria"/>
          <w:sz w:val="24"/>
          <w:szCs w:val="24"/>
        </w:rPr>
        <w:t>Analisis butir soal adalah pengkajian pertanyaan-pertanyaan dalam suatu perangkat tes agar diperoleh perangkat penilaian yang memiliki kualitas yang memadai.</w:t>
      </w:r>
      <w:r w:rsidRPr="00D12F3A">
        <w:rPr>
          <w:rStyle w:val="FootnoteReference"/>
          <w:rFonts w:ascii="Cambria" w:hAnsi="Cambria"/>
          <w:sz w:val="24"/>
          <w:szCs w:val="24"/>
        </w:rPr>
        <w:footnoteReference w:id="18"/>
      </w:r>
      <w:r w:rsidRPr="00D12F3A">
        <w:rPr>
          <w:rFonts w:ascii="Cambria" w:hAnsi="Cambria"/>
          <w:sz w:val="24"/>
          <w:szCs w:val="24"/>
        </w:rPr>
        <w:t xml:space="preserve"> </w:t>
      </w:r>
      <w:r w:rsidRPr="00282CB6">
        <w:rPr>
          <w:rFonts w:ascii="Cambria" w:hAnsi="Cambria"/>
          <w:sz w:val="24"/>
          <w:szCs w:val="24"/>
        </w:rPr>
        <w:t>Analisis butir soal merupakan analisis hubungan antara skor butir soal dengan skor keseluruhan, di mana jawaban siswa membandingkan suatu butir s</w:t>
      </w:r>
      <w:r>
        <w:rPr>
          <w:rFonts w:ascii="Cambria" w:hAnsi="Cambria"/>
          <w:sz w:val="24"/>
          <w:szCs w:val="24"/>
        </w:rPr>
        <w:t>oal dengan jawaban keseluruhan.</w:t>
      </w:r>
      <w:r>
        <w:rPr>
          <w:rStyle w:val="FootnoteReference"/>
          <w:rFonts w:ascii="Cambria" w:hAnsi="Cambria"/>
          <w:sz w:val="24"/>
          <w:szCs w:val="24"/>
        </w:rPr>
        <w:footnoteReference w:id="19"/>
      </w:r>
    </w:p>
    <w:p w14:paraId="7185D62F" w14:textId="77777777" w:rsidR="00D828B8" w:rsidRDefault="00D828B8" w:rsidP="00037B6C">
      <w:pPr>
        <w:spacing w:after="0" w:line="240" w:lineRule="auto"/>
        <w:ind w:left="1418" w:firstLine="709"/>
        <w:jc w:val="both"/>
        <w:rPr>
          <w:rFonts w:ascii="Cambria" w:hAnsi="Cambria"/>
          <w:sz w:val="24"/>
          <w:szCs w:val="24"/>
          <w:rtl/>
        </w:rPr>
      </w:pPr>
      <w:r w:rsidRPr="00282CB6">
        <w:rPr>
          <w:rFonts w:ascii="Cambria" w:hAnsi="Cambria"/>
          <w:sz w:val="24"/>
          <w:szCs w:val="24"/>
        </w:rPr>
        <w:t xml:space="preserve"> Berdasarkan bebera</w:t>
      </w:r>
      <w:r>
        <w:rPr>
          <w:rFonts w:ascii="Cambria" w:hAnsi="Cambria"/>
          <w:sz w:val="24"/>
          <w:szCs w:val="24"/>
        </w:rPr>
        <w:t>pa definisi dari analisis butir soal</w:t>
      </w:r>
      <w:r w:rsidRPr="00282CB6">
        <w:rPr>
          <w:rFonts w:ascii="Cambria" w:hAnsi="Cambria"/>
          <w:sz w:val="24"/>
          <w:szCs w:val="24"/>
        </w:rPr>
        <w:t xml:space="preserve"> di atas, analisis </w:t>
      </w:r>
      <w:r>
        <w:rPr>
          <w:rFonts w:ascii="Cambria" w:hAnsi="Cambria"/>
          <w:sz w:val="24"/>
          <w:szCs w:val="24"/>
        </w:rPr>
        <w:t>butir soal</w:t>
      </w:r>
      <w:r w:rsidRPr="00282CB6">
        <w:rPr>
          <w:rFonts w:ascii="Cambria" w:hAnsi="Cambria"/>
          <w:sz w:val="24"/>
          <w:szCs w:val="24"/>
        </w:rPr>
        <w:t xml:space="preserve"> merupaka</w:t>
      </w:r>
      <w:r>
        <w:rPr>
          <w:rFonts w:ascii="Cambria" w:hAnsi="Cambria"/>
          <w:sz w:val="24"/>
          <w:szCs w:val="24"/>
        </w:rPr>
        <w:t>n alat untuk mengetahui apakah soal</w:t>
      </w:r>
      <w:r w:rsidRPr="00282CB6">
        <w:rPr>
          <w:rFonts w:ascii="Cambria" w:hAnsi="Cambria"/>
          <w:sz w:val="24"/>
          <w:szCs w:val="24"/>
        </w:rPr>
        <w:t xml:space="preserve"> tersebut sudah cukup dengan </w:t>
      </w:r>
      <w:r>
        <w:rPr>
          <w:rFonts w:ascii="Cambria" w:hAnsi="Cambria"/>
          <w:sz w:val="24"/>
          <w:szCs w:val="24"/>
        </w:rPr>
        <w:t>kategori soal</w:t>
      </w:r>
      <w:r w:rsidRPr="00282CB6">
        <w:rPr>
          <w:rFonts w:ascii="Cambria" w:hAnsi="Cambria"/>
          <w:sz w:val="24"/>
          <w:szCs w:val="24"/>
        </w:rPr>
        <w:t xml:space="preserve"> yang baik atau belum.</w:t>
      </w:r>
      <w:r>
        <w:rPr>
          <w:rFonts w:ascii="Cambria" w:hAnsi="Cambria"/>
          <w:sz w:val="24"/>
          <w:szCs w:val="24"/>
        </w:rPr>
        <w:t xml:space="preserve"> Butir soal yang baik adalah butir</w:t>
      </w:r>
      <w:r w:rsidRPr="00282CB6">
        <w:rPr>
          <w:rFonts w:ascii="Cambria" w:hAnsi="Cambria"/>
          <w:sz w:val="24"/>
          <w:szCs w:val="24"/>
        </w:rPr>
        <w:t xml:space="preserve"> yang memenuhi persyaratan se</w:t>
      </w:r>
      <w:r>
        <w:rPr>
          <w:rFonts w:ascii="Cambria" w:hAnsi="Cambria"/>
          <w:sz w:val="24"/>
          <w:szCs w:val="24"/>
        </w:rPr>
        <w:t xml:space="preserve">bagai kriteria sifat-sifat butir yang baik. </w:t>
      </w:r>
      <w:r w:rsidRPr="00282CB6">
        <w:rPr>
          <w:rFonts w:ascii="Cambria" w:hAnsi="Cambria"/>
          <w:sz w:val="24"/>
          <w:szCs w:val="24"/>
        </w:rPr>
        <w:t>Analisis butir soal dilakukan terhadap sejumlah besar butir soal dalam pemilihan hasil belajar.  Analisis butir soal akan menggugurkan sebagian butir soal yang dianalisis karena sifatnya yang tidak memenuhi syarat sebagai butir yang baik sehingga tidak memiliki kemampuan untuk mengukur hasil belajar yang baik</w:t>
      </w:r>
      <w:r>
        <w:rPr>
          <w:rFonts w:ascii="Cambria" w:hAnsi="Cambria"/>
          <w:sz w:val="24"/>
          <w:szCs w:val="24"/>
        </w:rPr>
        <w:t>.</w:t>
      </w:r>
    </w:p>
    <w:p w14:paraId="3676AB28" w14:textId="77777777" w:rsidR="00D828B8" w:rsidRPr="00323656" w:rsidRDefault="00D828B8" w:rsidP="00037B6C">
      <w:pPr>
        <w:pStyle w:val="ListParagraph"/>
        <w:numPr>
          <w:ilvl w:val="0"/>
          <w:numId w:val="5"/>
        </w:numPr>
        <w:spacing w:after="0" w:line="240" w:lineRule="auto"/>
        <w:jc w:val="both"/>
        <w:rPr>
          <w:rFonts w:ascii="Cambria" w:hAnsi="Cambria"/>
          <w:b/>
          <w:bCs/>
          <w:sz w:val="24"/>
          <w:szCs w:val="24"/>
        </w:rPr>
      </w:pPr>
      <w:r>
        <w:rPr>
          <w:rFonts w:ascii="Cambria" w:hAnsi="Cambria"/>
          <w:b/>
          <w:bCs/>
          <w:sz w:val="24"/>
          <w:szCs w:val="24"/>
        </w:rPr>
        <w:t>Tes/Ujian</w:t>
      </w:r>
    </w:p>
    <w:p w14:paraId="0190EE88" w14:textId="77777777" w:rsidR="00D828B8" w:rsidRPr="00D50729" w:rsidRDefault="00D828B8" w:rsidP="00037B6C">
      <w:pPr>
        <w:spacing w:after="0" w:line="240" w:lineRule="auto"/>
        <w:ind w:left="1418" w:firstLine="567"/>
        <w:jc w:val="both"/>
        <w:rPr>
          <w:rFonts w:ascii="Cambria" w:hAnsi="Cambria"/>
          <w:sz w:val="24"/>
          <w:szCs w:val="24"/>
        </w:rPr>
      </w:pPr>
      <w:r w:rsidRPr="00D50729">
        <w:rPr>
          <w:rFonts w:ascii="Cambria" w:hAnsi="Cambria"/>
          <w:sz w:val="24"/>
          <w:szCs w:val="24"/>
        </w:rPr>
        <w:t xml:space="preserve">Tes berasal dari bahasa latin testum yang berarti alat untuk mengukur bumi.  Dalam bahasa Prancis Kuno, kata </w:t>
      </w:r>
      <w:r w:rsidRPr="00320A2D">
        <w:rPr>
          <w:rFonts w:ascii="Cambria" w:hAnsi="Cambria"/>
          <w:i/>
          <w:iCs/>
          <w:sz w:val="24"/>
          <w:szCs w:val="24"/>
        </w:rPr>
        <w:t>test</w:t>
      </w:r>
      <w:r w:rsidRPr="00D50729">
        <w:rPr>
          <w:rFonts w:ascii="Cambria" w:hAnsi="Cambria"/>
          <w:sz w:val="24"/>
          <w:szCs w:val="24"/>
        </w:rPr>
        <w:t xml:space="preserve"> berarti ukuran pembedaan antara emas, perak, dan logam lainnya</w:t>
      </w:r>
      <w:r>
        <w:rPr>
          <w:rFonts w:ascii="Cambria" w:hAnsi="Cambria"/>
          <w:sz w:val="24"/>
          <w:szCs w:val="24"/>
        </w:rPr>
        <w:t>.</w:t>
      </w:r>
      <w:r>
        <w:rPr>
          <w:rStyle w:val="FootnoteReference"/>
          <w:rFonts w:ascii="Cambria" w:hAnsi="Cambria"/>
          <w:sz w:val="24"/>
          <w:szCs w:val="24"/>
        </w:rPr>
        <w:footnoteReference w:id="20"/>
      </w:r>
    </w:p>
    <w:p w14:paraId="301B9872" w14:textId="77777777" w:rsidR="00D828B8" w:rsidRPr="001D2D88" w:rsidRDefault="00D828B8" w:rsidP="00037B6C">
      <w:pPr>
        <w:spacing w:after="0" w:line="240" w:lineRule="auto"/>
        <w:ind w:left="1418" w:firstLine="709"/>
        <w:jc w:val="both"/>
        <w:rPr>
          <w:rFonts w:ascii="Cambria" w:hAnsi="Cambria"/>
          <w:sz w:val="24"/>
          <w:szCs w:val="24"/>
        </w:rPr>
      </w:pPr>
      <w:r w:rsidRPr="00320A2D">
        <w:rPr>
          <w:rFonts w:ascii="Cambria" w:hAnsi="Cambria"/>
          <w:i/>
          <w:iCs/>
          <w:sz w:val="24"/>
          <w:szCs w:val="24"/>
        </w:rPr>
        <w:t>Test</w:t>
      </w:r>
      <w:r w:rsidRPr="00D50729">
        <w:rPr>
          <w:rFonts w:ascii="Cambria" w:hAnsi="Cambria"/>
          <w:sz w:val="24"/>
          <w:szCs w:val="24"/>
        </w:rPr>
        <w:t xml:space="preserve"> dalam bahasa dari kata </w:t>
      </w:r>
      <w:r>
        <w:rPr>
          <w:rFonts w:ascii="Cambria" w:hAnsi="Cambria"/>
          <w:i/>
          <w:iCs/>
          <w:sz w:val="24"/>
          <w:szCs w:val="24"/>
        </w:rPr>
        <w:t>Ikhtabar</w:t>
      </w:r>
      <w:r w:rsidRPr="00D50729">
        <w:rPr>
          <w:rFonts w:ascii="Cambria" w:hAnsi="Cambria"/>
          <w:sz w:val="24"/>
          <w:szCs w:val="24"/>
        </w:rPr>
        <w:t xml:space="preserve"> – </w:t>
      </w:r>
      <w:r>
        <w:rPr>
          <w:rFonts w:ascii="Cambria" w:hAnsi="Cambria"/>
          <w:i/>
          <w:iCs/>
          <w:sz w:val="24"/>
          <w:szCs w:val="24"/>
        </w:rPr>
        <w:t>yakhtabiru</w:t>
      </w:r>
      <w:r w:rsidRPr="00D50729">
        <w:rPr>
          <w:rFonts w:ascii="Cambria" w:hAnsi="Cambria"/>
          <w:sz w:val="24"/>
          <w:szCs w:val="24"/>
        </w:rPr>
        <w:t xml:space="preserve"> – </w:t>
      </w:r>
      <w:r>
        <w:rPr>
          <w:rFonts w:ascii="Cambria" w:hAnsi="Cambria"/>
          <w:i/>
          <w:iCs/>
          <w:sz w:val="24"/>
          <w:szCs w:val="24"/>
        </w:rPr>
        <w:t>ikhtibaran</w:t>
      </w:r>
      <w:r w:rsidRPr="00D50729">
        <w:rPr>
          <w:rFonts w:ascii="Cambria" w:hAnsi="Cambria"/>
          <w:sz w:val="24"/>
          <w:szCs w:val="24"/>
        </w:rPr>
        <w:t xml:space="preserve"> dalam arti tes</w:t>
      </w:r>
      <w:r>
        <w:rPr>
          <w:rFonts w:ascii="Cambria" w:hAnsi="Cambria"/>
          <w:sz w:val="24"/>
          <w:szCs w:val="24"/>
        </w:rPr>
        <w:t>.</w:t>
      </w:r>
      <w:r>
        <w:rPr>
          <w:rStyle w:val="FootnoteReference"/>
          <w:rFonts w:ascii="Cambria" w:hAnsi="Cambria"/>
          <w:sz w:val="24"/>
          <w:szCs w:val="24"/>
        </w:rPr>
        <w:footnoteReference w:id="21"/>
      </w:r>
      <w:r>
        <w:rPr>
          <w:rFonts w:ascii="Cambria" w:hAnsi="Cambria"/>
          <w:sz w:val="24"/>
          <w:szCs w:val="24"/>
        </w:rPr>
        <w:t xml:space="preserve">  Ujian dan atau test</w:t>
      </w:r>
      <w:r w:rsidRPr="00D50729">
        <w:rPr>
          <w:rFonts w:ascii="Cambria" w:hAnsi="Cambria"/>
          <w:sz w:val="24"/>
          <w:szCs w:val="24"/>
        </w:rPr>
        <w:t>: jumlah pertanyaan yang dirumuskan oleh guru untuk mengukur penguasaan pelajar dari kompetensi bahasa yang diajarkan dalam p</w:t>
      </w:r>
      <w:r>
        <w:rPr>
          <w:rFonts w:ascii="Cambria" w:hAnsi="Cambria"/>
          <w:sz w:val="24"/>
          <w:szCs w:val="24"/>
        </w:rPr>
        <w:t>rogram bahasa mereka.</w:t>
      </w:r>
      <w:r>
        <w:rPr>
          <w:rStyle w:val="FootnoteReference"/>
          <w:rFonts w:ascii="Cambria" w:hAnsi="Cambria"/>
          <w:sz w:val="24"/>
          <w:szCs w:val="24"/>
        </w:rPr>
        <w:footnoteReference w:id="22"/>
      </w:r>
    </w:p>
    <w:p w14:paraId="2DB41A5E" w14:textId="77777777" w:rsidR="00D828B8" w:rsidRPr="00D50729" w:rsidRDefault="00D828B8" w:rsidP="00037B6C">
      <w:pPr>
        <w:spacing w:after="0" w:line="240" w:lineRule="auto"/>
        <w:ind w:left="1440" w:firstLine="545"/>
        <w:jc w:val="both"/>
        <w:rPr>
          <w:rFonts w:ascii="Cambria" w:hAnsi="Cambria"/>
          <w:sz w:val="24"/>
          <w:szCs w:val="24"/>
        </w:rPr>
      </w:pPr>
      <w:r w:rsidRPr="00D50729">
        <w:rPr>
          <w:rFonts w:ascii="Cambria" w:hAnsi="Cambria"/>
          <w:sz w:val="24"/>
          <w:szCs w:val="24"/>
        </w:rPr>
        <w:t>Tes merupakan sarana evaluasi akademik, artinya merupakan kegiatan yang mengukur ke</w:t>
      </w:r>
      <w:r>
        <w:rPr>
          <w:rFonts w:ascii="Cambria" w:hAnsi="Cambria"/>
          <w:sz w:val="24"/>
          <w:szCs w:val="24"/>
        </w:rPr>
        <w:t xml:space="preserve">mampuan siswa dalam pendidikan. </w:t>
      </w:r>
      <w:r w:rsidRPr="00D50729">
        <w:rPr>
          <w:rFonts w:ascii="Cambria" w:hAnsi="Cambria"/>
          <w:sz w:val="24"/>
          <w:szCs w:val="24"/>
        </w:rPr>
        <w:t>Tes adalah sejumlah pertanyaan yang harus dijawab oleh peserta t</w:t>
      </w:r>
      <w:r>
        <w:rPr>
          <w:rFonts w:ascii="Cambria" w:hAnsi="Cambria"/>
          <w:sz w:val="24"/>
          <w:szCs w:val="24"/>
        </w:rPr>
        <w:t xml:space="preserve">es secara lisan atau tertulis. </w:t>
      </w:r>
      <w:r w:rsidRPr="00D50729">
        <w:rPr>
          <w:rFonts w:ascii="Cambria" w:hAnsi="Cambria"/>
          <w:sz w:val="24"/>
          <w:szCs w:val="24"/>
        </w:rPr>
        <w:t>Tes menjadi proses mengukur dan mengevaluasi proses yang direpresentasikan dalam semua pekerjaan yang dilakukan guru untuk menilai tingkat pencapaian, pemahaman, dan pemahaman siswa tentang topik yang dipelajarinya</w:t>
      </w:r>
      <w:r>
        <w:rPr>
          <w:rFonts w:ascii="Cambria" w:hAnsi="Cambria"/>
          <w:sz w:val="24"/>
          <w:szCs w:val="24"/>
        </w:rPr>
        <w:t>.</w:t>
      </w:r>
      <w:r>
        <w:rPr>
          <w:rStyle w:val="FootnoteReference"/>
          <w:rFonts w:ascii="Cambria" w:hAnsi="Cambria"/>
          <w:sz w:val="24"/>
          <w:szCs w:val="24"/>
        </w:rPr>
        <w:footnoteReference w:id="23"/>
      </w:r>
    </w:p>
    <w:p w14:paraId="71645C07" w14:textId="77777777" w:rsidR="00D828B8" w:rsidRPr="00282CB6" w:rsidRDefault="00D828B8" w:rsidP="00037B6C">
      <w:pPr>
        <w:spacing w:after="0" w:line="240" w:lineRule="auto"/>
        <w:ind w:left="1440" w:firstLine="545"/>
        <w:jc w:val="both"/>
        <w:rPr>
          <w:rFonts w:ascii="Cambria" w:hAnsi="Cambria"/>
          <w:sz w:val="24"/>
          <w:szCs w:val="24"/>
        </w:rPr>
      </w:pPr>
      <w:r w:rsidRPr="00D50729">
        <w:rPr>
          <w:rFonts w:ascii="Cambria" w:hAnsi="Cambria"/>
          <w:sz w:val="24"/>
          <w:szCs w:val="24"/>
        </w:rPr>
        <w:t>Tes memainkan peran penting dalam pendidikan.  Oleh karena itu, tes yang baik sangat penting untuk pengajar</w:t>
      </w:r>
      <w:r>
        <w:rPr>
          <w:rFonts w:ascii="Cambria" w:hAnsi="Cambria"/>
          <w:sz w:val="24"/>
          <w:szCs w:val="24"/>
        </w:rPr>
        <w:t>an dan pembelajaran yang baik.</w:t>
      </w:r>
      <w:r>
        <w:rPr>
          <w:rStyle w:val="FootnoteReference"/>
          <w:rFonts w:ascii="Cambria" w:hAnsi="Cambria"/>
          <w:sz w:val="24"/>
          <w:szCs w:val="24"/>
        </w:rPr>
        <w:footnoteReference w:id="24"/>
      </w:r>
      <w:r>
        <w:rPr>
          <w:rFonts w:ascii="Cambria" w:hAnsi="Cambria"/>
          <w:sz w:val="24"/>
          <w:szCs w:val="24"/>
        </w:rPr>
        <w:t xml:space="preserve"> </w:t>
      </w:r>
      <w:r w:rsidRPr="00282CB6">
        <w:rPr>
          <w:rFonts w:ascii="Cambria" w:hAnsi="Cambria"/>
          <w:sz w:val="24"/>
          <w:szCs w:val="24"/>
        </w:rPr>
        <w:t>Agar tes dapat dikatakan baik dan bebas dari kesenjangan, maka harus dicirikan oleh beberapa karakteristik yang diidentifikasi oleh ahli tes, yang terpenting adalah</w:t>
      </w:r>
      <w:r>
        <w:rPr>
          <w:rFonts w:ascii="Cambria" w:hAnsi="Cambria"/>
          <w:sz w:val="24"/>
          <w:szCs w:val="24"/>
        </w:rPr>
        <w:t>:</w:t>
      </w:r>
      <w:r>
        <w:rPr>
          <w:rStyle w:val="FootnoteReference"/>
          <w:rFonts w:ascii="Cambria" w:hAnsi="Cambria"/>
          <w:sz w:val="24"/>
          <w:szCs w:val="24"/>
        </w:rPr>
        <w:footnoteReference w:id="25"/>
      </w:r>
    </w:p>
    <w:p w14:paraId="322B72DD" w14:textId="77777777" w:rsidR="00D828B8" w:rsidRPr="00D44792" w:rsidRDefault="00D828B8" w:rsidP="006C06AF">
      <w:pPr>
        <w:pStyle w:val="ListParagraph"/>
        <w:numPr>
          <w:ilvl w:val="0"/>
          <w:numId w:val="7"/>
        </w:numPr>
        <w:spacing w:after="0" w:line="240" w:lineRule="auto"/>
        <w:ind w:left="1701" w:hanging="283"/>
        <w:jc w:val="both"/>
        <w:rPr>
          <w:rFonts w:ascii="Cambria" w:hAnsi="Cambria"/>
          <w:sz w:val="24"/>
          <w:szCs w:val="24"/>
        </w:rPr>
      </w:pPr>
      <w:r w:rsidRPr="00D44792">
        <w:rPr>
          <w:rFonts w:ascii="Cambria" w:hAnsi="Cambria"/>
          <w:sz w:val="24"/>
          <w:szCs w:val="24"/>
        </w:rPr>
        <w:t>Validitas</w:t>
      </w:r>
    </w:p>
    <w:p w14:paraId="47E26353" w14:textId="77777777" w:rsidR="00D828B8" w:rsidRPr="00282CB6" w:rsidRDefault="00D828B8" w:rsidP="006C06AF">
      <w:pPr>
        <w:spacing w:after="0" w:line="240" w:lineRule="auto"/>
        <w:ind w:left="1843" w:firstLine="709"/>
        <w:jc w:val="both"/>
        <w:rPr>
          <w:rFonts w:ascii="Cambria" w:hAnsi="Cambria"/>
          <w:sz w:val="24"/>
          <w:szCs w:val="24"/>
        </w:rPr>
      </w:pPr>
      <w:r>
        <w:rPr>
          <w:rFonts w:ascii="Cambria" w:hAnsi="Cambria"/>
          <w:sz w:val="24"/>
          <w:szCs w:val="24"/>
        </w:rPr>
        <w:lastRenderedPageBreak/>
        <w:t xml:space="preserve"> Validitas atau </w:t>
      </w:r>
      <w:r w:rsidRPr="00320A2D">
        <w:rPr>
          <w:rFonts w:ascii="Cambria" w:hAnsi="Cambria"/>
          <w:i/>
          <w:iCs/>
          <w:sz w:val="24"/>
          <w:szCs w:val="24"/>
        </w:rPr>
        <w:t>kesahihan</w:t>
      </w:r>
      <w:r w:rsidRPr="00282CB6">
        <w:rPr>
          <w:rFonts w:ascii="Cambria" w:hAnsi="Cambria"/>
          <w:sz w:val="24"/>
          <w:szCs w:val="24"/>
        </w:rPr>
        <w:t xml:space="preserve"> menunjukkan bahwa tes itu benar-benar mengukur fungsi yang hendak diukurnya, tanpa mengukur fungsi lain yang berdampingan atau sebagai penggantinya</w:t>
      </w:r>
      <w:r>
        <w:rPr>
          <w:rFonts w:ascii="Cambria" w:hAnsi="Cambria"/>
          <w:sz w:val="24"/>
          <w:szCs w:val="24"/>
        </w:rPr>
        <w:t>.</w:t>
      </w:r>
      <w:r>
        <w:rPr>
          <w:rStyle w:val="FootnoteReference"/>
          <w:rFonts w:ascii="Cambria" w:hAnsi="Cambria"/>
          <w:sz w:val="24"/>
          <w:szCs w:val="24"/>
        </w:rPr>
        <w:footnoteReference w:id="26"/>
      </w:r>
    </w:p>
    <w:p w14:paraId="5309353A" w14:textId="60A50429" w:rsidR="00D828B8" w:rsidRPr="00282CB6" w:rsidRDefault="00D828B8" w:rsidP="006C06AF">
      <w:pPr>
        <w:spacing w:after="0" w:line="240" w:lineRule="auto"/>
        <w:ind w:left="1843" w:firstLine="709"/>
        <w:jc w:val="both"/>
        <w:rPr>
          <w:rFonts w:ascii="Cambria" w:hAnsi="Cambria"/>
          <w:sz w:val="24"/>
          <w:szCs w:val="24"/>
        </w:rPr>
      </w:pPr>
      <w:r>
        <w:rPr>
          <w:rFonts w:ascii="Cambria" w:hAnsi="Cambria"/>
          <w:sz w:val="24"/>
          <w:szCs w:val="24"/>
        </w:rPr>
        <w:t>Validitas adalah tes</w:t>
      </w:r>
      <w:r w:rsidRPr="00282CB6">
        <w:rPr>
          <w:rFonts w:ascii="Cambria" w:hAnsi="Cambria"/>
          <w:sz w:val="24"/>
          <w:szCs w:val="24"/>
        </w:rPr>
        <w:t xml:space="preserve"> yang mengukur y</w:t>
      </w:r>
      <w:r>
        <w:rPr>
          <w:rFonts w:ascii="Cambria" w:hAnsi="Cambria"/>
          <w:sz w:val="24"/>
          <w:szCs w:val="24"/>
        </w:rPr>
        <w:t xml:space="preserve">ang seharusnya diukur. </w:t>
      </w:r>
      <w:r w:rsidRPr="00282CB6">
        <w:rPr>
          <w:rFonts w:ascii="Cambria" w:hAnsi="Cambria"/>
          <w:sz w:val="24"/>
          <w:szCs w:val="24"/>
        </w:rPr>
        <w:t>Jika tes tersebut bertujuan untuk mengukur pemahaman, maka tidak tepat memuat pertanyaan yang mengukur ejaan atau tata bahasa</w:t>
      </w:r>
      <w:r>
        <w:rPr>
          <w:rFonts w:ascii="Cambria" w:hAnsi="Cambria"/>
          <w:sz w:val="24"/>
          <w:szCs w:val="24"/>
        </w:rPr>
        <w:t>.</w:t>
      </w:r>
    </w:p>
    <w:p w14:paraId="234BD640" w14:textId="77777777" w:rsidR="00D828B8" w:rsidRPr="00D44792" w:rsidRDefault="00D828B8" w:rsidP="006C06AF">
      <w:pPr>
        <w:pStyle w:val="ListParagraph"/>
        <w:numPr>
          <w:ilvl w:val="0"/>
          <w:numId w:val="7"/>
        </w:numPr>
        <w:spacing w:after="0" w:line="240" w:lineRule="auto"/>
        <w:ind w:left="1701" w:hanging="283"/>
        <w:jc w:val="both"/>
        <w:rPr>
          <w:rFonts w:ascii="Cambria" w:hAnsi="Cambria"/>
          <w:sz w:val="24"/>
          <w:szCs w:val="24"/>
        </w:rPr>
      </w:pPr>
      <w:r w:rsidRPr="00D44792">
        <w:rPr>
          <w:rFonts w:ascii="Cambria" w:hAnsi="Cambria"/>
          <w:sz w:val="24"/>
          <w:szCs w:val="24"/>
        </w:rPr>
        <w:t xml:space="preserve">Reliabilitas </w:t>
      </w:r>
    </w:p>
    <w:p w14:paraId="2F672979" w14:textId="77777777" w:rsidR="00D828B8" w:rsidRPr="00D514F0" w:rsidRDefault="00D828B8" w:rsidP="006C06AF">
      <w:pPr>
        <w:spacing w:after="0" w:line="240" w:lineRule="auto"/>
        <w:ind w:left="1843" w:firstLine="709"/>
        <w:jc w:val="both"/>
        <w:rPr>
          <w:rFonts w:ascii="Cambria" w:hAnsi="Cambria"/>
          <w:sz w:val="24"/>
          <w:szCs w:val="24"/>
        </w:rPr>
      </w:pPr>
      <w:r>
        <w:rPr>
          <w:rFonts w:ascii="Cambria" w:hAnsi="Cambria"/>
          <w:sz w:val="24"/>
          <w:szCs w:val="24"/>
        </w:rPr>
        <w:t>Tes</w:t>
      </w:r>
      <w:r w:rsidRPr="00D514F0">
        <w:rPr>
          <w:rFonts w:ascii="Cambria" w:hAnsi="Cambria"/>
          <w:sz w:val="24"/>
          <w:szCs w:val="24"/>
        </w:rPr>
        <w:t xml:space="preserve"> yang baik ditandai dengan reliabilitas, dan uji reliabilitas adalah pengujian yang memberikan hasil yang mendekati atau hasil yang sama jika diterapkan lebih dari satu kali dalam kondisi yang sama, dua atau tiga minggu kemudian.</w:t>
      </w:r>
      <w:r>
        <w:rPr>
          <w:rStyle w:val="FootnoteReference"/>
          <w:rFonts w:ascii="Cambria" w:hAnsi="Cambria"/>
          <w:sz w:val="24"/>
          <w:szCs w:val="24"/>
        </w:rPr>
        <w:footnoteReference w:id="27"/>
      </w:r>
    </w:p>
    <w:p w14:paraId="23AEC0BB" w14:textId="77777777" w:rsidR="00D828B8" w:rsidRPr="00282CB6" w:rsidRDefault="00D828B8" w:rsidP="006C06AF">
      <w:pPr>
        <w:spacing w:after="0" w:line="240" w:lineRule="auto"/>
        <w:ind w:left="1843" w:firstLine="709"/>
        <w:jc w:val="both"/>
        <w:rPr>
          <w:rFonts w:ascii="Cambria" w:hAnsi="Cambria"/>
          <w:sz w:val="24"/>
          <w:szCs w:val="24"/>
        </w:rPr>
      </w:pPr>
      <w:r>
        <w:rPr>
          <w:rFonts w:ascii="Cambria" w:hAnsi="Cambria"/>
          <w:sz w:val="24"/>
          <w:szCs w:val="24"/>
        </w:rPr>
        <w:t>Reliabilitas</w:t>
      </w:r>
      <w:r w:rsidRPr="00282CB6">
        <w:rPr>
          <w:rFonts w:ascii="Cambria" w:hAnsi="Cambria"/>
          <w:sz w:val="24"/>
          <w:szCs w:val="24"/>
        </w:rPr>
        <w:t xml:space="preserve"> tes merupakan prasyarat dari alat skala yang efektif dalam mengukur fenomena yang sedang diukur.</w:t>
      </w:r>
      <w:r>
        <w:rPr>
          <w:rFonts w:ascii="Cambria" w:hAnsi="Cambria"/>
          <w:sz w:val="24"/>
          <w:szCs w:val="24"/>
        </w:rPr>
        <w:t xml:space="preserve"> Reliabilitas</w:t>
      </w:r>
      <w:r w:rsidRPr="00282CB6">
        <w:rPr>
          <w:rFonts w:ascii="Cambria" w:hAnsi="Cambria"/>
          <w:sz w:val="24"/>
          <w:szCs w:val="24"/>
        </w:rPr>
        <w:t xml:space="preserve"> tes dimaksudkan untuk memberikan tes yang identik atau hasil yang dekat dalam pengukuran aspek perilaku jika ukuran itu digunakan lebih dari sekali atau jika digunakan dengan cara lain, tes tersebut terletak pada kemampuannya untuk mendeteksi perbedaan kinerja antar individu</w:t>
      </w:r>
      <w:r>
        <w:rPr>
          <w:rFonts w:ascii="Cambria" w:hAnsi="Cambria"/>
          <w:sz w:val="24"/>
          <w:szCs w:val="24"/>
        </w:rPr>
        <w:t>.</w:t>
      </w:r>
    </w:p>
    <w:p w14:paraId="02247B23" w14:textId="77777777" w:rsidR="00D828B8" w:rsidRPr="002D54CB" w:rsidRDefault="00D828B8" w:rsidP="00037B6C">
      <w:pPr>
        <w:pStyle w:val="ListParagraph"/>
        <w:numPr>
          <w:ilvl w:val="0"/>
          <w:numId w:val="5"/>
        </w:numPr>
        <w:spacing w:after="0" w:line="240" w:lineRule="auto"/>
        <w:jc w:val="both"/>
        <w:rPr>
          <w:rFonts w:ascii="Cambria" w:hAnsi="Cambria"/>
          <w:b/>
          <w:bCs/>
          <w:sz w:val="24"/>
          <w:szCs w:val="24"/>
        </w:rPr>
      </w:pPr>
      <w:r>
        <w:rPr>
          <w:rFonts w:ascii="Cambria" w:hAnsi="Cambria"/>
          <w:b/>
          <w:bCs/>
          <w:sz w:val="24"/>
          <w:szCs w:val="24"/>
        </w:rPr>
        <w:t>Mata Pelajaran</w:t>
      </w:r>
    </w:p>
    <w:p w14:paraId="4C949FD7" w14:textId="77777777" w:rsidR="00D828B8" w:rsidRPr="00735531" w:rsidRDefault="00D828B8" w:rsidP="00037B6C">
      <w:pPr>
        <w:spacing w:after="0" w:line="240" w:lineRule="auto"/>
        <w:ind w:left="1418"/>
        <w:jc w:val="both"/>
        <w:rPr>
          <w:rFonts w:ascii="Cambria" w:hAnsi="Cambria"/>
          <w:sz w:val="24"/>
          <w:szCs w:val="24"/>
        </w:rPr>
      </w:pPr>
      <w:r w:rsidRPr="00282CB6">
        <w:rPr>
          <w:rFonts w:ascii="Cambria" w:hAnsi="Cambria"/>
          <w:sz w:val="24"/>
          <w:szCs w:val="24"/>
        </w:rPr>
        <w:t xml:space="preserve"> </w:t>
      </w:r>
      <w:r>
        <w:rPr>
          <w:rFonts w:ascii="Cambria" w:hAnsi="Cambria"/>
          <w:sz w:val="24"/>
          <w:szCs w:val="24"/>
        </w:rPr>
        <w:tab/>
        <w:t>Mata pelajaran</w:t>
      </w:r>
      <w:r w:rsidRPr="00282CB6">
        <w:rPr>
          <w:rFonts w:ascii="Cambria" w:hAnsi="Cambria"/>
          <w:sz w:val="24"/>
          <w:szCs w:val="24"/>
        </w:rPr>
        <w:t xml:space="preserve"> adalah sekumpulan fakta, konsep, generalisasi, hukum dan teori yang berkaitan dengan bidang atau subjek tertentu (fisika, kimia, teknik, sejarah, sa</w:t>
      </w:r>
      <w:r w:rsidRPr="00735531">
        <w:rPr>
          <w:rFonts w:ascii="Cambria" w:hAnsi="Cambria"/>
          <w:sz w:val="24"/>
          <w:szCs w:val="24"/>
        </w:rPr>
        <w:t xml:space="preserve">stra, dll.) </w:t>
      </w:r>
      <w:r w:rsidRPr="00735531">
        <w:rPr>
          <w:rStyle w:val="FootnoteReference"/>
          <w:rFonts w:ascii="Cambria" w:hAnsi="Cambria"/>
          <w:sz w:val="24"/>
          <w:szCs w:val="24"/>
        </w:rPr>
        <w:footnoteReference w:id="28"/>
      </w:r>
    </w:p>
    <w:p w14:paraId="7CC4E8CD" w14:textId="77777777" w:rsidR="00D828B8" w:rsidRPr="00735531" w:rsidRDefault="00D828B8" w:rsidP="00037B6C">
      <w:pPr>
        <w:spacing w:after="0" w:line="240" w:lineRule="auto"/>
        <w:ind w:left="1418"/>
        <w:jc w:val="both"/>
        <w:rPr>
          <w:rFonts w:ascii="Cambria" w:hAnsi="Cambria"/>
          <w:sz w:val="24"/>
          <w:szCs w:val="24"/>
        </w:rPr>
      </w:pPr>
      <w:r w:rsidRPr="00735531">
        <w:rPr>
          <w:rFonts w:ascii="Cambria" w:hAnsi="Cambria"/>
          <w:sz w:val="24"/>
          <w:szCs w:val="24"/>
        </w:rPr>
        <w:tab/>
      </w:r>
      <w:r w:rsidRPr="00735531">
        <w:rPr>
          <w:rFonts w:ascii="Cambria" w:hAnsi="Cambria"/>
          <w:sz w:val="24"/>
          <w:szCs w:val="24"/>
        </w:rPr>
        <w:tab/>
        <w:t>Mata pelajaran Bahasa Arab merupakan suatu mata pelajaran yang diarahkan untuk mendorong, membimbing, dan membina kemampuan serta menumbuhkan sikap positif terhadap bahasa Arab baik reseptif maupun produktif.</w:t>
      </w:r>
    </w:p>
    <w:p w14:paraId="2923EE52" w14:textId="77777777" w:rsidR="00D828B8" w:rsidRPr="00282CB6" w:rsidRDefault="00D828B8" w:rsidP="00037B6C">
      <w:pPr>
        <w:spacing w:after="0" w:line="240" w:lineRule="auto"/>
        <w:ind w:left="1418" w:firstLine="709"/>
        <w:jc w:val="both"/>
        <w:rPr>
          <w:rFonts w:ascii="Cambria" w:hAnsi="Cambria"/>
          <w:sz w:val="24"/>
          <w:szCs w:val="24"/>
        </w:rPr>
      </w:pPr>
      <w:r w:rsidRPr="00282CB6">
        <w:rPr>
          <w:rFonts w:ascii="Cambria" w:hAnsi="Cambria"/>
          <w:sz w:val="24"/>
          <w:szCs w:val="24"/>
        </w:rPr>
        <w:t>Adapun jenis-jenis tes yang dapat diterapkan dalam bidang linguistik, tes bahasa terutama bertujuan untuk mengukur berbagai kemampuan berbahasa dalam semua kegiatan membaca, menulis, dan bahasa ekspresif</w:t>
      </w:r>
      <w:r>
        <w:rPr>
          <w:rFonts w:ascii="Cambria" w:hAnsi="Cambria"/>
          <w:sz w:val="24"/>
          <w:szCs w:val="24"/>
        </w:rPr>
        <w:t>.</w:t>
      </w:r>
      <w:r>
        <w:rPr>
          <w:rStyle w:val="FootnoteReference"/>
          <w:rFonts w:ascii="Cambria" w:hAnsi="Cambria"/>
          <w:sz w:val="24"/>
          <w:szCs w:val="24"/>
        </w:rPr>
        <w:footnoteReference w:id="29"/>
      </w:r>
    </w:p>
    <w:p w14:paraId="627A7E5A" w14:textId="77777777" w:rsidR="00D828B8" w:rsidRPr="002D54CB" w:rsidRDefault="00D828B8" w:rsidP="006C06AF">
      <w:pPr>
        <w:pStyle w:val="ListParagraph"/>
        <w:numPr>
          <w:ilvl w:val="0"/>
          <w:numId w:val="6"/>
        </w:numPr>
        <w:spacing w:after="0" w:line="240" w:lineRule="auto"/>
        <w:ind w:left="1701" w:hanging="283"/>
        <w:jc w:val="both"/>
        <w:rPr>
          <w:rFonts w:ascii="Cambria" w:hAnsi="Cambria"/>
          <w:sz w:val="24"/>
          <w:szCs w:val="24"/>
        </w:rPr>
      </w:pPr>
      <w:r w:rsidRPr="002D54CB">
        <w:rPr>
          <w:rFonts w:ascii="Cambria" w:hAnsi="Cambria"/>
          <w:sz w:val="24"/>
          <w:szCs w:val="24"/>
        </w:rPr>
        <w:t>Tes keterampilan mendengarkan</w:t>
      </w:r>
    </w:p>
    <w:p w14:paraId="104E363D" w14:textId="79CDE2CD" w:rsidR="00D828B8" w:rsidRPr="00282CB6" w:rsidRDefault="00D828B8" w:rsidP="006C06AF">
      <w:pPr>
        <w:spacing w:after="0" w:line="240" w:lineRule="auto"/>
        <w:ind w:left="1701" w:firstLine="709"/>
        <w:jc w:val="both"/>
        <w:rPr>
          <w:rFonts w:ascii="Cambria" w:hAnsi="Cambria"/>
          <w:sz w:val="24"/>
          <w:szCs w:val="24"/>
        </w:rPr>
      </w:pPr>
      <w:r w:rsidRPr="00282CB6">
        <w:rPr>
          <w:rFonts w:ascii="Cambria" w:hAnsi="Cambria"/>
          <w:sz w:val="24"/>
          <w:szCs w:val="24"/>
        </w:rPr>
        <w:t>Tes keterampilan mendengarkan adalah tes yang menuntut siswa untuk fokus pada tiga aspek: membedakan suara, memahami unsur-unsur tertentu, dan keakraban umum dengan apa yang didengar siswa.  Tujuan dari tes ini adalah agar siswa memahami semua yang mereka dengar tentang bahasa Arab</w:t>
      </w:r>
      <w:r>
        <w:rPr>
          <w:rFonts w:ascii="Cambria" w:hAnsi="Cambria"/>
          <w:sz w:val="24"/>
          <w:szCs w:val="24"/>
        </w:rPr>
        <w:t>.</w:t>
      </w:r>
      <w:r>
        <w:rPr>
          <w:rStyle w:val="FootnoteReference"/>
          <w:rFonts w:ascii="Cambria" w:hAnsi="Cambria"/>
          <w:sz w:val="24"/>
          <w:szCs w:val="24"/>
        </w:rPr>
        <w:footnoteReference w:id="30"/>
      </w:r>
    </w:p>
    <w:p w14:paraId="23837916" w14:textId="77777777" w:rsidR="00D828B8" w:rsidRPr="002D54CB" w:rsidRDefault="00D828B8" w:rsidP="006C06AF">
      <w:pPr>
        <w:pStyle w:val="ListParagraph"/>
        <w:numPr>
          <w:ilvl w:val="0"/>
          <w:numId w:val="6"/>
        </w:numPr>
        <w:spacing w:after="0" w:line="240" w:lineRule="auto"/>
        <w:ind w:left="1701" w:hanging="283"/>
        <w:jc w:val="both"/>
        <w:rPr>
          <w:rFonts w:ascii="Cambria" w:hAnsi="Cambria"/>
          <w:sz w:val="24"/>
          <w:szCs w:val="24"/>
        </w:rPr>
      </w:pPr>
      <w:r w:rsidRPr="002D54CB">
        <w:rPr>
          <w:rFonts w:ascii="Cambria" w:hAnsi="Cambria"/>
          <w:sz w:val="24"/>
          <w:szCs w:val="24"/>
        </w:rPr>
        <w:t>Tes keterampilan berbicara</w:t>
      </w:r>
    </w:p>
    <w:p w14:paraId="05C8F9F1" w14:textId="77777777" w:rsidR="00D828B8" w:rsidRPr="006B66FF" w:rsidRDefault="00D828B8" w:rsidP="006C06AF">
      <w:pPr>
        <w:spacing w:after="0" w:line="240" w:lineRule="auto"/>
        <w:ind w:left="1701" w:firstLine="709"/>
        <w:jc w:val="both"/>
        <w:rPr>
          <w:rFonts w:ascii="Cambria" w:hAnsi="Cambria"/>
          <w:color w:val="FF0000"/>
          <w:sz w:val="24"/>
          <w:szCs w:val="24"/>
        </w:rPr>
      </w:pPr>
      <w:r w:rsidRPr="006C06AF">
        <w:rPr>
          <w:rFonts w:ascii="Cambria" w:hAnsi="Cambria"/>
          <w:sz w:val="24"/>
          <w:szCs w:val="24"/>
        </w:rPr>
        <w:t xml:space="preserve"> </w:t>
      </w:r>
      <w:r w:rsidRPr="006B66FF">
        <w:rPr>
          <w:rFonts w:ascii="Cambria" w:hAnsi="Cambria"/>
          <w:sz w:val="24"/>
          <w:szCs w:val="24"/>
        </w:rPr>
        <w:t>Tes keterampilan berbicara adalah kemampuan mengucapkan bunyi artikulasi atau kata-kata untuk mengekpresikan pikiran berupa ide, pendapat, keinginan, atau perasaan kepada mitra bicara.</w:t>
      </w:r>
      <w:r w:rsidRPr="006B66FF">
        <w:rPr>
          <w:rStyle w:val="FootnoteReference"/>
          <w:rFonts w:ascii="Cambria" w:hAnsi="Cambria"/>
          <w:sz w:val="24"/>
          <w:szCs w:val="24"/>
        </w:rPr>
        <w:footnoteReference w:id="31"/>
      </w:r>
      <w:r w:rsidRPr="006B66FF">
        <w:rPr>
          <w:rFonts w:ascii="Cambria" w:hAnsi="Cambria"/>
          <w:sz w:val="24"/>
          <w:szCs w:val="24"/>
        </w:rPr>
        <w:t xml:space="preserve">tujuan dari tes ini adalah agar </w:t>
      </w:r>
      <w:r w:rsidRPr="006B66FF">
        <w:rPr>
          <w:rFonts w:ascii="Cambria" w:hAnsi="Cambria"/>
          <w:sz w:val="24"/>
          <w:szCs w:val="24"/>
        </w:rPr>
        <w:lastRenderedPageBreak/>
        <w:t>siswa mencapai tingkat kefasihan yang wajar, yaitu kemampuan untuk mengungkapkan dengan cara yang dapat dimengerti</w:t>
      </w:r>
      <w:r>
        <w:rPr>
          <w:rFonts w:ascii="Cambria" w:hAnsi="Cambria"/>
          <w:sz w:val="24"/>
          <w:szCs w:val="24"/>
        </w:rPr>
        <w:t>.</w:t>
      </w:r>
      <w:r>
        <w:rPr>
          <w:rStyle w:val="FootnoteReference"/>
          <w:rFonts w:ascii="Cambria" w:hAnsi="Cambria"/>
          <w:sz w:val="24"/>
          <w:szCs w:val="24"/>
        </w:rPr>
        <w:footnoteReference w:id="32"/>
      </w:r>
    </w:p>
    <w:p w14:paraId="0A2947D4" w14:textId="77777777" w:rsidR="00D828B8" w:rsidRDefault="00D828B8" w:rsidP="006C06AF">
      <w:pPr>
        <w:pStyle w:val="ListParagraph"/>
        <w:numPr>
          <w:ilvl w:val="0"/>
          <w:numId w:val="6"/>
        </w:numPr>
        <w:spacing w:after="0" w:line="240" w:lineRule="auto"/>
        <w:ind w:left="1701" w:hanging="283"/>
        <w:jc w:val="both"/>
        <w:rPr>
          <w:rFonts w:ascii="Cambria" w:hAnsi="Cambria"/>
          <w:sz w:val="24"/>
          <w:szCs w:val="24"/>
        </w:rPr>
      </w:pPr>
      <w:r w:rsidRPr="002D54CB">
        <w:rPr>
          <w:rFonts w:ascii="Cambria" w:hAnsi="Cambria"/>
          <w:sz w:val="24"/>
          <w:szCs w:val="24"/>
        </w:rPr>
        <w:t>Tes keterampilan membaca</w:t>
      </w:r>
    </w:p>
    <w:p w14:paraId="6CB5491C" w14:textId="77777777" w:rsidR="00D828B8" w:rsidRPr="00282CB6" w:rsidRDefault="00D828B8" w:rsidP="006C06AF">
      <w:pPr>
        <w:spacing w:after="0" w:line="240" w:lineRule="auto"/>
        <w:ind w:left="1701" w:firstLine="709"/>
        <w:jc w:val="both"/>
        <w:rPr>
          <w:rFonts w:ascii="Cambria" w:hAnsi="Cambria"/>
          <w:sz w:val="24"/>
          <w:szCs w:val="24"/>
        </w:rPr>
      </w:pPr>
      <w:r>
        <w:rPr>
          <w:rFonts w:ascii="Cambria" w:hAnsi="Cambria"/>
          <w:sz w:val="24"/>
          <w:szCs w:val="24"/>
        </w:rPr>
        <w:t>Kegiatan membaca merupakan usaha memahami informasi yang disampaikan melalui lambang tulisan. Agar dapat menggali informasi tertulis, diperlukan pengetahuan tentang struktur dan kosakata bahasa yang bersangkutan selain sistem ejaan. Kegiatan membaca adalah memahami konteks ekstralinguistik melalui sarana penglihatan.</w:t>
      </w:r>
      <w:r>
        <w:rPr>
          <w:rStyle w:val="FootnoteReference"/>
          <w:rFonts w:ascii="Cambria" w:hAnsi="Cambria"/>
          <w:sz w:val="24"/>
          <w:szCs w:val="24"/>
        </w:rPr>
        <w:footnoteReference w:id="33"/>
      </w:r>
      <w:r>
        <w:rPr>
          <w:rFonts w:ascii="Cambria" w:hAnsi="Cambria"/>
          <w:sz w:val="24"/>
          <w:szCs w:val="24"/>
        </w:rPr>
        <w:t xml:space="preserve"> </w:t>
      </w:r>
      <w:r w:rsidRPr="00282CB6">
        <w:rPr>
          <w:rFonts w:ascii="Cambria" w:hAnsi="Cambria"/>
          <w:sz w:val="24"/>
          <w:szCs w:val="24"/>
        </w:rPr>
        <w:t>Biasanya, guru meminta siswa untuk membaca dalam hati sebuah teks tertulis dan kemudian menjawab pertanyaan-pertanyaan berikutnya</w:t>
      </w:r>
      <w:r>
        <w:rPr>
          <w:rFonts w:ascii="Cambria" w:hAnsi="Cambria"/>
          <w:sz w:val="24"/>
          <w:szCs w:val="24"/>
        </w:rPr>
        <w:t>.</w:t>
      </w:r>
    </w:p>
    <w:p w14:paraId="01C2A0C0" w14:textId="77777777" w:rsidR="00D828B8" w:rsidRPr="002D54CB" w:rsidRDefault="00D828B8" w:rsidP="006C06AF">
      <w:pPr>
        <w:pStyle w:val="ListParagraph"/>
        <w:numPr>
          <w:ilvl w:val="0"/>
          <w:numId w:val="6"/>
        </w:numPr>
        <w:spacing w:after="0" w:line="240" w:lineRule="auto"/>
        <w:ind w:left="1701" w:hanging="283"/>
        <w:jc w:val="both"/>
        <w:rPr>
          <w:rFonts w:ascii="Cambria" w:hAnsi="Cambria"/>
          <w:sz w:val="24"/>
          <w:szCs w:val="24"/>
        </w:rPr>
      </w:pPr>
      <w:r w:rsidRPr="002D54CB">
        <w:rPr>
          <w:rFonts w:ascii="Cambria" w:hAnsi="Cambria"/>
          <w:sz w:val="24"/>
          <w:szCs w:val="24"/>
        </w:rPr>
        <w:t>Tes keterampilan menulis</w:t>
      </w:r>
    </w:p>
    <w:p w14:paraId="229D96AE" w14:textId="77777777" w:rsidR="00D828B8" w:rsidRPr="00282CB6" w:rsidRDefault="00D828B8" w:rsidP="006C06AF">
      <w:pPr>
        <w:spacing w:after="0" w:line="240" w:lineRule="auto"/>
        <w:ind w:left="1701" w:firstLine="709"/>
        <w:jc w:val="both"/>
        <w:rPr>
          <w:rFonts w:ascii="Cambria" w:hAnsi="Cambria"/>
          <w:sz w:val="24"/>
          <w:szCs w:val="24"/>
        </w:rPr>
      </w:pPr>
      <w:r w:rsidRPr="00282CB6">
        <w:rPr>
          <w:rFonts w:ascii="Cambria" w:hAnsi="Cambria"/>
          <w:sz w:val="24"/>
          <w:szCs w:val="24"/>
        </w:rPr>
        <w:t xml:space="preserve"> Tes menulis biasanya merupakan tes produktivitas, bukan pengenalan, karena menulis itu sendiri adalah keterampilan produktif, bukan keterampilan reseptif.  Tes tulis bisa objektif atau subjektif (esai).  Tes menulis, seperti semua tes lainnya, memiliki tingkatan: yang terendah adalah tes menulis otomatis, yaitu tulisan tangan, dan yang tertinggi adalah tulisan penelitian.  Dan di antara keduanya, yang terendah dan tertinggi, ada banyak tingkatan seperti penulisan surat, penulisan kata, penulisan kalimat sederhana, penulisan kalimat majemuk, penulisan paragraf, penulisan esai, dan penulisan penelitian</w:t>
      </w:r>
      <w:r>
        <w:rPr>
          <w:rFonts w:ascii="Cambria" w:hAnsi="Cambria"/>
          <w:sz w:val="24"/>
          <w:szCs w:val="24"/>
        </w:rPr>
        <w:t>.</w:t>
      </w:r>
      <w:r>
        <w:rPr>
          <w:rStyle w:val="FootnoteReference"/>
          <w:rFonts w:ascii="Cambria" w:hAnsi="Cambria"/>
          <w:sz w:val="24"/>
          <w:szCs w:val="24"/>
        </w:rPr>
        <w:footnoteReference w:id="34"/>
      </w:r>
    </w:p>
    <w:p w14:paraId="12AA5C25" w14:textId="77777777" w:rsidR="00D828B8" w:rsidRDefault="00D828B8" w:rsidP="00037B6C">
      <w:pPr>
        <w:pStyle w:val="ListParagraph"/>
        <w:numPr>
          <w:ilvl w:val="0"/>
          <w:numId w:val="5"/>
        </w:numPr>
        <w:spacing w:after="0" w:line="240" w:lineRule="auto"/>
        <w:jc w:val="both"/>
        <w:rPr>
          <w:rFonts w:ascii="Cambria" w:hAnsi="Cambria"/>
          <w:b/>
          <w:bCs/>
          <w:sz w:val="24"/>
          <w:szCs w:val="24"/>
        </w:rPr>
      </w:pPr>
      <w:r w:rsidRPr="002D54CB">
        <w:rPr>
          <w:rFonts w:ascii="Cambria" w:hAnsi="Cambria"/>
          <w:b/>
          <w:bCs/>
          <w:sz w:val="24"/>
          <w:szCs w:val="24"/>
        </w:rPr>
        <w:t>Soal Keterampilan Berpikir Tingkat Tinggi</w:t>
      </w:r>
      <w:r>
        <w:rPr>
          <w:rFonts w:ascii="Cambria" w:hAnsi="Cambria"/>
          <w:b/>
          <w:bCs/>
          <w:sz w:val="24"/>
          <w:szCs w:val="24"/>
        </w:rPr>
        <w:t xml:space="preserve"> </w:t>
      </w:r>
      <w:r>
        <w:rPr>
          <w:rFonts w:ascii="Cambria" w:hAnsi="Cambria"/>
          <w:b/>
          <w:bCs/>
          <w:i/>
          <w:iCs/>
          <w:sz w:val="24"/>
          <w:szCs w:val="24"/>
        </w:rPr>
        <w:t>(HOTS)</w:t>
      </w:r>
    </w:p>
    <w:p w14:paraId="2C9DB423" w14:textId="77777777" w:rsidR="00D828B8" w:rsidRPr="00D514F0" w:rsidRDefault="00D828B8" w:rsidP="00037B6C">
      <w:pPr>
        <w:pStyle w:val="ListParagraph"/>
        <w:spacing w:after="0" w:line="240" w:lineRule="auto"/>
        <w:ind w:left="1440" w:firstLine="687"/>
        <w:jc w:val="both"/>
        <w:rPr>
          <w:rFonts w:ascii="Cambria" w:hAnsi="Cambria"/>
          <w:sz w:val="24"/>
          <w:szCs w:val="24"/>
        </w:rPr>
      </w:pPr>
      <w:r w:rsidRPr="00D514F0">
        <w:rPr>
          <w:rFonts w:ascii="Cambria" w:hAnsi="Cambria"/>
          <w:sz w:val="24"/>
          <w:szCs w:val="24"/>
        </w:rPr>
        <w:t>Di Indonesia, muatan kurikulum diarahkan pada pengembangan, khususnya keterampilan berpikir berbeda dan keterampilan berpikir tingkat tinggi yang muncul d</w:t>
      </w:r>
      <w:r>
        <w:rPr>
          <w:rFonts w:ascii="Cambria" w:hAnsi="Cambria"/>
          <w:sz w:val="24"/>
          <w:szCs w:val="24"/>
        </w:rPr>
        <w:t>engan penerapan kurikulum 2013.</w:t>
      </w:r>
      <w:r w:rsidRPr="00D514F0">
        <w:rPr>
          <w:rFonts w:ascii="Cambria" w:hAnsi="Cambria"/>
          <w:sz w:val="24"/>
          <w:szCs w:val="24"/>
        </w:rPr>
        <w:t xml:space="preserve"> Dengan demikian, kemampuan berpikir tinggi menjadi tujuan utama dalam proses pembelajaran.</w:t>
      </w:r>
    </w:p>
    <w:p w14:paraId="39145B23" w14:textId="77777777" w:rsidR="00D828B8" w:rsidRDefault="00D828B8" w:rsidP="00037B6C">
      <w:pPr>
        <w:autoSpaceDE w:val="0"/>
        <w:autoSpaceDN w:val="0"/>
        <w:adjustRightInd w:val="0"/>
        <w:spacing w:after="0" w:line="240" w:lineRule="auto"/>
        <w:ind w:left="1418" w:firstLine="709"/>
        <w:jc w:val="both"/>
        <w:rPr>
          <w:rFonts w:ascii="Cambria" w:hAnsi="Cambria" w:cs="Tahoma"/>
          <w:sz w:val="24"/>
          <w:szCs w:val="24"/>
        </w:rPr>
      </w:pPr>
      <w:r w:rsidRPr="00323656">
        <w:rPr>
          <w:rFonts w:ascii="Cambria" w:hAnsi="Cambria" w:cs="Tahoma"/>
          <w:sz w:val="24"/>
          <w:szCs w:val="24"/>
        </w:rPr>
        <w:t xml:space="preserve">Fisher </w:t>
      </w:r>
      <w:r>
        <w:rPr>
          <w:rFonts w:ascii="Cambria" w:hAnsi="Cambria" w:cs="Tahoma"/>
          <w:sz w:val="24"/>
          <w:szCs w:val="24"/>
        </w:rPr>
        <w:t xml:space="preserve">dalam Purnomo </w:t>
      </w:r>
      <w:r w:rsidRPr="00323656">
        <w:rPr>
          <w:rFonts w:ascii="Cambria" w:hAnsi="Cambria" w:cs="Tahoma"/>
          <w:sz w:val="24"/>
          <w:szCs w:val="24"/>
        </w:rPr>
        <w:t>Berbicara mengenai tujuan pembelajaran, dalam dunia pendidikan hal tersebut biasanya</w:t>
      </w:r>
      <w:r>
        <w:rPr>
          <w:rFonts w:ascii="Cambria" w:hAnsi="Cambria" w:cs="Tahoma"/>
          <w:sz w:val="24"/>
          <w:szCs w:val="24"/>
        </w:rPr>
        <w:t xml:space="preserve"> </w:t>
      </w:r>
      <w:r w:rsidRPr="00323656">
        <w:rPr>
          <w:rFonts w:ascii="Cambria" w:hAnsi="Cambria" w:cs="Tahoma"/>
          <w:sz w:val="24"/>
          <w:szCs w:val="24"/>
        </w:rPr>
        <w:t xml:space="preserve">mengacu kepada taksonomi tujuan pembelajaran. Salah satu taksonomi yang paling terkenal yaitu taksonomi Bloom yang dikemukakan oleh Benjamin S. Bloom pada tahun 1956 (Bloom, 1956). Jika dikaitkan dengan proses kognitif dalam taksonomi Bloom tersebut, istilah HOTS sering dikontraskan dengan istilah </w:t>
      </w:r>
      <w:r w:rsidRPr="00323656">
        <w:rPr>
          <w:rFonts w:ascii="Cambria" w:hAnsi="Cambria" w:cs="Tahoma"/>
          <w:i/>
          <w:iCs/>
          <w:sz w:val="24"/>
          <w:szCs w:val="24"/>
        </w:rPr>
        <w:t>LOTS (Lower Order Thinking Skills).</w:t>
      </w:r>
      <w:r w:rsidRPr="00323656">
        <w:rPr>
          <w:rFonts w:ascii="Cambria" w:hAnsi="Cambria" w:cs="Tahoma"/>
          <w:sz w:val="24"/>
          <w:szCs w:val="24"/>
        </w:rPr>
        <w:t xml:space="preserve"> Proses kognitif analisis </w:t>
      </w:r>
      <w:r w:rsidRPr="00323656">
        <w:rPr>
          <w:rFonts w:ascii="Cambria" w:hAnsi="Cambria" w:cs="Tahoma"/>
          <w:i/>
          <w:iCs/>
          <w:sz w:val="24"/>
          <w:szCs w:val="24"/>
        </w:rPr>
        <w:t>(analysis)</w:t>
      </w:r>
      <w:r w:rsidRPr="00323656">
        <w:rPr>
          <w:rFonts w:ascii="Cambria" w:hAnsi="Cambria" w:cs="Tahoma"/>
          <w:sz w:val="24"/>
          <w:szCs w:val="24"/>
        </w:rPr>
        <w:t xml:space="preserve">, sintesis </w:t>
      </w:r>
      <w:r w:rsidRPr="00323656">
        <w:rPr>
          <w:rFonts w:ascii="Cambria" w:hAnsi="Cambria" w:cs="Tahoma"/>
          <w:i/>
          <w:iCs/>
          <w:sz w:val="24"/>
          <w:szCs w:val="24"/>
        </w:rPr>
        <w:t>(synthesis),</w:t>
      </w:r>
      <w:r w:rsidRPr="00323656">
        <w:rPr>
          <w:rFonts w:ascii="Cambria" w:hAnsi="Cambria" w:cs="Tahoma"/>
          <w:sz w:val="24"/>
          <w:szCs w:val="24"/>
        </w:rPr>
        <w:t xml:space="preserve"> dan evaluasi </w:t>
      </w:r>
      <w:r w:rsidRPr="00323656">
        <w:rPr>
          <w:rFonts w:ascii="Cambria" w:hAnsi="Cambria" w:cs="Tahoma"/>
          <w:i/>
          <w:iCs/>
          <w:sz w:val="24"/>
          <w:szCs w:val="24"/>
        </w:rPr>
        <w:t>(evaluation)</w:t>
      </w:r>
      <w:r w:rsidRPr="00323656">
        <w:rPr>
          <w:rFonts w:ascii="Cambria" w:hAnsi="Cambria" w:cs="Tahoma"/>
          <w:sz w:val="24"/>
          <w:szCs w:val="24"/>
        </w:rPr>
        <w:t xml:space="preserve"> dikategorikan sebagai </w:t>
      </w:r>
      <w:r w:rsidRPr="00735531">
        <w:rPr>
          <w:rFonts w:ascii="Cambria" w:hAnsi="Cambria" w:cs="Tahoma"/>
          <w:i/>
          <w:iCs/>
          <w:sz w:val="24"/>
          <w:szCs w:val="24"/>
        </w:rPr>
        <w:t>HOTS</w:t>
      </w:r>
      <w:r w:rsidRPr="00323656">
        <w:rPr>
          <w:rFonts w:ascii="Cambria" w:hAnsi="Cambria" w:cs="Tahoma"/>
          <w:sz w:val="24"/>
          <w:szCs w:val="24"/>
        </w:rPr>
        <w:t xml:space="preserve">, sedangkan pengetahuan </w:t>
      </w:r>
      <w:r w:rsidRPr="00323656">
        <w:rPr>
          <w:rFonts w:ascii="Cambria" w:hAnsi="Cambria" w:cs="Tahoma"/>
          <w:i/>
          <w:iCs/>
          <w:sz w:val="24"/>
          <w:szCs w:val="24"/>
        </w:rPr>
        <w:t>(knowledge),</w:t>
      </w:r>
      <w:r w:rsidRPr="00323656">
        <w:rPr>
          <w:rFonts w:ascii="Cambria" w:hAnsi="Cambria" w:cs="Tahoma"/>
          <w:sz w:val="24"/>
          <w:szCs w:val="24"/>
        </w:rPr>
        <w:t xml:space="preserve"> pemahaman </w:t>
      </w:r>
      <w:r w:rsidRPr="00323656">
        <w:rPr>
          <w:rFonts w:ascii="Cambria" w:hAnsi="Cambria" w:cs="Tahoma"/>
          <w:i/>
          <w:iCs/>
          <w:sz w:val="24"/>
          <w:szCs w:val="24"/>
        </w:rPr>
        <w:t>(comprehension)</w:t>
      </w:r>
      <w:r w:rsidRPr="00323656">
        <w:rPr>
          <w:rFonts w:ascii="Cambria" w:hAnsi="Cambria" w:cs="Tahoma"/>
          <w:sz w:val="24"/>
          <w:szCs w:val="24"/>
        </w:rPr>
        <w:t xml:space="preserve">, dan aplikasi </w:t>
      </w:r>
      <w:r w:rsidRPr="00323656">
        <w:rPr>
          <w:rFonts w:ascii="Cambria" w:hAnsi="Cambria" w:cs="Tahoma"/>
          <w:i/>
          <w:iCs/>
          <w:sz w:val="24"/>
          <w:szCs w:val="24"/>
        </w:rPr>
        <w:t>(application)</w:t>
      </w:r>
      <w:r w:rsidRPr="00323656">
        <w:rPr>
          <w:rFonts w:ascii="Cambria" w:hAnsi="Cambria" w:cs="Tahoma"/>
          <w:sz w:val="24"/>
          <w:szCs w:val="24"/>
        </w:rPr>
        <w:t xml:space="preserve"> dikategorikan sebagai </w:t>
      </w:r>
      <w:r w:rsidRPr="00323656">
        <w:rPr>
          <w:rFonts w:ascii="Cambria" w:hAnsi="Cambria" w:cs="Tahoma"/>
          <w:i/>
          <w:iCs/>
          <w:sz w:val="24"/>
          <w:szCs w:val="24"/>
        </w:rPr>
        <w:t>LOTS.</w:t>
      </w:r>
      <w:r w:rsidRPr="00323656">
        <w:rPr>
          <w:rStyle w:val="FootnoteReference"/>
          <w:rFonts w:ascii="Cambria" w:hAnsi="Cambria" w:cs="Tahoma"/>
          <w:sz w:val="24"/>
          <w:szCs w:val="24"/>
        </w:rPr>
        <w:footnoteReference w:id="35"/>
      </w:r>
      <w:r w:rsidRPr="00323656">
        <w:rPr>
          <w:rFonts w:ascii="Cambria" w:hAnsi="Cambria" w:cs="Tahoma"/>
          <w:sz w:val="24"/>
          <w:szCs w:val="24"/>
        </w:rPr>
        <w:t xml:space="preserve"> </w:t>
      </w:r>
    </w:p>
    <w:p w14:paraId="5CF91EF0" w14:textId="77777777" w:rsidR="00D828B8" w:rsidRDefault="00D828B8" w:rsidP="00037B6C">
      <w:pPr>
        <w:pStyle w:val="ListParagraph"/>
        <w:spacing w:after="0" w:line="240" w:lineRule="auto"/>
        <w:ind w:left="1440" w:firstLine="687"/>
        <w:jc w:val="both"/>
        <w:rPr>
          <w:rFonts w:ascii="Cambria" w:hAnsi="Cambria"/>
          <w:sz w:val="24"/>
          <w:szCs w:val="24"/>
        </w:rPr>
      </w:pPr>
      <w:r>
        <w:rPr>
          <w:rFonts w:ascii="Cambria" w:hAnsi="Cambria"/>
          <w:sz w:val="24"/>
          <w:szCs w:val="24"/>
        </w:rPr>
        <w:t xml:space="preserve">Menurut Jumiati </w:t>
      </w:r>
      <w:r w:rsidRPr="00282CB6">
        <w:rPr>
          <w:rFonts w:ascii="Cambria" w:hAnsi="Cambria"/>
          <w:sz w:val="24"/>
          <w:szCs w:val="24"/>
        </w:rPr>
        <w:t>tingkat berpikir yang lebih tinggi adalah kemampuan yang tidak hanya membutuhkan kemampuan mengingat tetapi juga membutuhkan kemampuan lain yang lebih tinggi seperti kemampuan berpikir kreatif dan kritis.</w:t>
      </w:r>
      <w:r>
        <w:rPr>
          <w:rStyle w:val="FootnoteReference"/>
          <w:rFonts w:ascii="Cambria" w:hAnsi="Cambria"/>
          <w:sz w:val="24"/>
          <w:szCs w:val="24"/>
        </w:rPr>
        <w:footnoteReference w:id="36"/>
      </w:r>
      <w:r>
        <w:rPr>
          <w:rFonts w:ascii="Cambria" w:hAnsi="Cambria"/>
          <w:sz w:val="24"/>
          <w:szCs w:val="24"/>
        </w:rPr>
        <w:t xml:space="preserve"> King menyebutkan dalam Sri Rahayu</w:t>
      </w:r>
      <w:r w:rsidRPr="00282CB6">
        <w:rPr>
          <w:rFonts w:ascii="Cambria" w:hAnsi="Cambria"/>
          <w:sz w:val="24"/>
          <w:szCs w:val="24"/>
        </w:rPr>
        <w:t xml:space="preserve"> bahwa kemampuan </w:t>
      </w:r>
      <w:r w:rsidRPr="00282CB6">
        <w:rPr>
          <w:rFonts w:ascii="Cambria" w:hAnsi="Cambria"/>
          <w:sz w:val="24"/>
          <w:szCs w:val="24"/>
        </w:rPr>
        <w:lastRenderedPageBreak/>
        <w:t>berpikir tingkat tinggi meliputi berpikir kritis, logis, reflektif, metakognitif, dan kreatif.</w:t>
      </w:r>
      <w:r>
        <w:rPr>
          <w:rStyle w:val="FootnoteReference"/>
          <w:rFonts w:ascii="Cambria" w:hAnsi="Cambria"/>
          <w:sz w:val="24"/>
          <w:szCs w:val="24"/>
        </w:rPr>
        <w:footnoteReference w:id="37"/>
      </w:r>
    </w:p>
    <w:p w14:paraId="5C24B321" w14:textId="77777777" w:rsidR="00D828B8" w:rsidRPr="00CC7CC9" w:rsidRDefault="00D828B8" w:rsidP="00037B6C">
      <w:pPr>
        <w:pStyle w:val="ListParagraph"/>
        <w:spacing w:after="0" w:line="240" w:lineRule="auto"/>
        <w:ind w:left="1440" w:firstLine="687"/>
        <w:jc w:val="both"/>
        <w:rPr>
          <w:rFonts w:ascii="Cambria" w:hAnsi="Cambria"/>
          <w:sz w:val="24"/>
          <w:szCs w:val="24"/>
        </w:rPr>
      </w:pPr>
      <w:r>
        <w:rPr>
          <w:rFonts w:ascii="Cambria" w:hAnsi="Cambria"/>
          <w:sz w:val="24"/>
          <w:szCs w:val="24"/>
        </w:rPr>
        <w:t>Soal</w:t>
      </w:r>
      <w:r w:rsidRPr="00282CB6">
        <w:rPr>
          <w:rFonts w:ascii="Cambria" w:hAnsi="Cambria"/>
          <w:sz w:val="24"/>
          <w:szCs w:val="24"/>
        </w:rPr>
        <w:t xml:space="preserve"> Tingkat Berpikir Tinggi </w:t>
      </w:r>
      <w:r w:rsidRPr="00D514F0">
        <w:rPr>
          <w:rFonts w:ascii="Cambria" w:hAnsi="Cambria"/>
          <w:i/>
          <w:iCs/>
          <w:sz w:val="24"/>
          <w:szCs w:val="24"/>
        </w:rPr>
        <w:t>(Hots)</w:t>
      </w:r>
      <w:r w:rsidRPr="00282CB6">
        <w:rPr>
          <w:rFonts w:ascii="Cambria" w:hAnsi="Cambria"/>
          <w:sz w:val="24"/>
          <w:szCs w:val="24"/>
        </w:rPr>
        <w:t xml:space="preserve"> adalah alat ukur yang digunakan untuk mengukur efisiensi berpikir tingkat tinggi, efisiensi berpikir tingkat tinggi tidak hanya terbatas pada mengingat, memahami atau menerapkan</w:t>
      </w:r>
      <w:r>
        <w:rPr>
          <w:rFonts w:ascii="Cambria" w:hAnsi="Cambria"/>
          <w:sz w:val="24"/>
          <w:szCs w:val="24"/>
        </w:rPr>
        <w:t>.</w:t>
      </w:r>
    </w:p>
    <w:p w14:paraId="06F8DFF2" w14:textId="77777777" w:rsidR="00D828B8" w:rsidRPr="00CC7CC9" w:rsidRDefault="00D828B8" w:rsidP="00037B6C">
      <w:pPr>
        <w:autoSpaceDE w:val="0"/>
        <w:autoSpaceDN w:val="0"/>
        <w:adjustRightInd w:val="0"/>
        <w:spacing w:after="0" w:line="240" w:lineRule="auto"/>
        <w:ind w:left="1418" w:firstLine="709"/>
        <w:jc w:val="both"/>
        <w:rPr>
          <w:rFonts w:ascii="Cambria" w:hAnsi="Cambria" w:cs="Tahoma"/>
          <w:sz w:val="24"/>
          <w:szCs w:val="24"/>
        </w:rPr>
      </w:pPr>
      <w:r>
        <w:rPr>
          <w:rFonts w:ascii="Cambria" w:hAnsi="Cambria" w:cs="Tahoma"/>
          <w:sz w:val="24"/>
          <w:szCs w:val="24"/>
        </w:rPr>
        <w:t>Berdasarkan kutipan Shofiya dalam Hikmatu</w:t>
      </w:r>
      <w:r>
        <w:rPr>
          <w:rStyle w:val="FootnoteReference"/>
          <w:rFonts w:ascii="Cambria" w:hAnsi="Cambria" w:cs="Tahoma"/>
          <w:sz w:val="24"/>
          <w:szCs w:val="24"/>
        </w:rPr>
        <w:footnoteReference w:id="38"/>
      </w:r>
      <w:r>
        <w:rPr>
          <w:rFonts w:ascii="Cambria" w:hAnsi="Cambria" w:cs="Tahoma"/>
          <w:sz w:val="24"/>
          <w:szCs w:val="24"/>
        </w:rPr>
        <w:t xml:space="preserve"> mengatakan bahwa taksonomi berasal dari bahasa Yunani </w:t>
      </w:r>
      <w:r>
        <w:rPr>
          <w:rFonts w:ascii="Cambria" w:hAnsi="Cambria" w:cs="Tahoma"/>
          <w:i/>
          <w:iCs/>
          <w:sz w:val="24"/>
          <w:szCs w:val="24"/>
        </w:rPr>
        <w:t>taxis</w:t>
      </w:r>
      <w:r>
        <w:rPr>
          <w:rFonts w:ascii="Cambria" w:hAnsi="Cambria" w:cs="Tahoma"/>
          <w:sz w:val="24"/>
          <w:szCs w:val="24"/>
        </w:rPr>
        <w:t xml:space="preserve"> yang berarti pengaturan dan </w:t>
      </w:r>
      <w:r>
        <w:rPr>
          <w:rFonts w:ascii="Cambria" w:hAnsi="Cambria" w:cs="Tahoma"/>
          <w:i/>
          <w:iCs/>
          <w:sz w:val="24"/>
          <w:szCs w:val="24"/>
        </w:rPr>
        <w:t>nomos</w:t>
      </w:r>
      <w:r>
        <w:rPr>
          <w:rFonts w:ascii="Cambria" w:hAnsi="Cambria" w:cs="Tahoma"/>
          <w:sz w:val="24"/>
          <w:szCs w:val="24"/>
        </w:rPr>
        <w:t xml:space="preserve"> yang berarti ilmu pengetahuan. Taksonomi merupakan suatu tipe sistem klasifikasi yang berdasarkan data penelitian ilmiah  mengenai hal-hal yang digolongkan-golongkan dalam sistematika itu.</w:t>
      </w:r>
    </w:p>
    <w:p w14:paraId="14B3EA0F" w14:textId="77777777" w:rsidR="00D828B8" w:rsidRDefault="00D828B8" w:rsidP="00037B6C">
      <w:pPr>
        <w:spacing w:after="0" w:line="240" w:lineRule="auto"/>
        <w:ind w:left="1418" w:firstLine="709"/>
        <w:jc w:val="both"/>
        <w:rPr>
          <w:rFonts w:ascii="Cambria" w:hAnsi="Cambria"/>
          <w:sz w:val="24"/>
          <w:szCs w:val="24"/>
        </w:rPr>
      </w:pPr>
      <w:r w:rsidRPr="00282CB6">
        <w:rPr>
          <w:rFonts w:ascii="Cambria" w:hAnsi="Cambria"/>
          <w:sz w:val="24"/>
          <w:szCs w:val="24"/>
        </w:rPr>
        <w:t>Bidang ini mencakup bentuk-bentuk aktivitas intelektual manusia, terutama proses mental menghafal, memahami, dan menganalisis.Tujuan pendidikan yang berupaya mengembangkan proses mental ini termasuk dalam bidang ini.  Dia (Bloom) membagi domain kognitif menjadi enam sub-level berbeda yang disusun secara hierarkis dari yang sederhana hingga yang paling kompleks, dan setiap level berisi level sebelumnya. Dengan demikian, penguasaan operasi sederhana sangat penting untuk menguasai operasi yang lebih kompleks</w:t>
      </w:r>
      <w:r>
        <w:rPr>
          <w:rFonts w:ascii="Cambria" w:hAnsi="Cambria"/>
          <w:sz w:val="24"/>
          <w:szCs w:val="24"/>
        </w:rPr>
        <w:t>.</w:t>
      </w:r>
      <w:r>
        <w:rPr>
          <w:rStyle w:val="FootnoteReference"/>
          <w:rFonts w:ascii="Cambria" w:hAnsi="Cambria"/>
          <w:sz w:val="24"/>
          <w:szCs w:val="24"/>
        </w:rPr>
        <w:footnoteReference w:id="39"/>
      </w:r>
      <w:r>
        <w:rPr>
          <w:rFonts w:ascii="Cambria" w:hAnsi="Cambria"/>
          <w:sz w:val="24"/>
          <w:szCs w:val="24"/>
        </w:rPr>
        <w:t xml:space="preserve"> Berikut taksonomi bloom setelah direvisi:</w:t>
      </w:r>
    </w:p>
    <w:p w14:paraId="5526FC31" w14:textId="77777777" w:rsidR="00D828B8" w:rsidRDefault="00D828B8" w:rsidP="00037B6C">
      <w:pPr>
        <w:spacing w:after="0" w:line="240" w:lineRule="auto"/>
        <w:ind w:left="1418" w:firstLine="709"/>
        <w:jc w:val="both"/>
        <w:rPr>
          <w:rFonts w:ascii="Cambria" w:hAnsi="Cambria"/>
          <w:sz w:val="24"/>
          <w:szCs w:val="24"/>
        </w:rPr>
      </w:pPr>
      <w:r>
        <w:rPr>
          <w:rFonts w:ascii="Cambria" w:hAnsi="Cambria"/>
          <w:noProof/>
          <w:sz w:val="24"/>
          <w:szCs w:val="24"/>
          <w:lang w:eastAsia="id-ID"/>
        </w:rPr>
        <w:drawing>
          <wp:inline distT="0" distB="0" distL="0" distR="0" wp14:anchorId="6A778602" wp14:editId="04BC8DC1">
            <wp:extent cx="1556965" cy="1576015"/>
            <wp:effectExtent l="57150" t="38100" r="62865" b="8191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3A5CD39" w14:textId="77777777" w:rsidR="00D828B8" w:rsidRDefault="00D828B8" w:rsidP="00037B6C">
      <w:pPr>
        <w:spacing w:after="0" w:line="240" w:lineRule="auto"/>
        <w:ind w:left="709" w:firstLine="709"/>
        <w:rPr>
          <w:rFonts w:ascii="Cambria" w:hAnsi="Cambria" w:cstheme="majorBidi"/>
          <w:b/>
          <w:bCs/>
          <w:sz w:val="24"/>
          <w:szCs w:val="24"/>
        </w:rPr>
      </w:pPr>
      <w:r w:rsidRPr="00FE0EA5">
        <w:rPr>
          <w:rFonts w:ascii="Cambria" w:hAnsi="Cambria" w:cstheme="majorBidi"/>
          <w:b/>
          <w:bCs/>
          <w:sz w:val="24"/>
          <w:szCs w:val="24"/>
        </w:rPr>
        <w:t>HASIL</w:t>
      </w:r>
      <w:r>
        <w:rPr>
          <w:rFonts w:ascii="Cambria" w:hAnsi="Cambria" w:cstheme="majorBidi"/>
          <w:b/>
          <w:bCs/>
          <w:sz w:val="24"/>
          <w:szCs w:val="24"/>
        </w:rPr>
        <w:t xml:space="preserve"> PENELITIAN</w:t>
      </w:r>
    </w:p>
    <w:p w14:paraId="1ABEF35A" w14:textId="77777777" w:rsidR="00D828B8" w:rsidRPr="00AA0C62" w:rsidRDefault="00D828B8" w:rsidP="00037B6C">
      <w:pPr>
        <w:pStyle w:val="ListParagraph"/>
        <w:numPr>
          <w:ilvl w:val="0"/>
          <w:numId w:val="3"/>
        </w:numPr>
        <w:spacing w:after="0" w:line="240" w:lineRule="auto"/>
        <w:rPr>
          <w:rFonts w:ascii="Cambria" w:hAnsi="Cambria" w:cstheme="majorBidi"/>
          <w:b/>
          <w:bCs/>
          <w:sz w:val="24"/>
          <w:szCs w:val="24"/>
        </w:rPr>
      </w:pPr>
      <w:r w:rsidRPr="00AA0C62">
        <w:rPr>
          <w:rFonts w:ascii="Cambria" w:hAnsi="Cambria" w:cstheme="majorBidi"/>
          <w:b/>
          <w:bCs/>
          <w:sz w:val="24"/>
          <w:szCs w:val="24"/>
        </w:rPr>
        <w:t xml:space="preserve">HUBUNGAN ANTARA SOAL DENGAN </w:t>
      </w:r>
      <w:r>
        <w:rPr>
          <w:rFonts w:ascii="Cambria" w:hAnsi="Cambria" w:cstheme="majorBidi"/>
          <w:b/>
          <w:bCs/>
          <w:sz w:val="24"/>
          <w:szCs w:val="24"/>
        </w:rPr>
        <w:t>KETERAMPILAN</w:t>
      </w:r>
      <w:r w:rsidRPr="00AA0C62">
        <w:rPr>
          <w:rFonts w:ascii="Cambria" w:hAnsi="Cambria" w:cstheme="majorBidi"/>
          <w:b/>
          <w:bCs/>
          <w:sz w:val="24"/>
          <w:szCs w:val="24"/>
        </w:rPr>
        <w:t xml:space="preserve"> BERBAHASA</w:t>
      </w:r>
    </w:p>
    <w:tbl>
      <w:tblPr>
        <w:tblStyle w:val="PlainTable2"/>
        <w:tblW w:w="8221" w:type="dxa"/>
        <w:tblInd w:w="1418" w:type="dxa"/>
        <w:tblLook w:val="04A0" w:firstRow="1" w:lastRow="0" w:firstColumn="1" w:lastColumn="0" w:noHBand="0" w:noVBand="1"/>
      </w:tblPr>
      <w:tblGrid>
        <w:gridCol w:w="1596"/>
        <w:gridCol w:w="3537"/>
        <w:gridCol w:w="1001"/>
        <w:gridCol w:w="2087"/>
      </w:tblGrid>
      <w:tr w:rsidR="00D828B8" w:rsidRPr="00FE0EA5" w14:paraId="3827ED64" w14:textId="77777777" w:rsidTr="00775C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2A8A8FE6" w14:textId="77777777" w:rsidR="00D828B8" w:rsidRPr="00763665" w:rsidRDefault="00D828B8" w:rsidP="00037B6C">
            <w:pPr>
              <w:spacing w:line="240" w:lineRule="auto"/>
              <w:jc w:val="center"/>
              <w:rPr>
                <w:rFonts w:ascii="Cambria" w:hAnsi="Cambria"/>
                <w:sz w:val="24"/>
                <w:szCs w:val="24"/>
                <w:lang w:val="af-ZA"/>
              </w:rPr>
            </w:pPr>
            <w:r>
              <w:rPr>
                <w:rFonts w:ascii="Cambria" w:hAnsi="Cambria"/>
                <w:sz w:val="24"/>
                <w:szCs w:val="24"/>
                <w:lang w:val="af-ZA"/>
              </w:rPr>
              <w:t>K</w:t>
            </w:r>
            <w:r>
              <w:rPr>
                <w:rFonts w:ascii="Cambria" w:hAnsi="Cambria"/>
                <w:sz w:val="24"/>
                <w:szCs w:val="24"/>
              </w:rPr>
              <w:t>eterampila</w:t>
            </w:r>
            <w:r w:rsidRPr="00763665">
              <w:rPr>
                <w:rFonts w:ascii="Cambria" w:hAnsi="Cambria"/>
                <w:sz w:val="24"/>
                <w:szCs w:val="24"/>
                <w:lang w:val="af-ZA"/>
              </w:rPr>
              <w:t xml:space="preserve"> Berbahasa</w:t>
            </w:r>
          </w:p>
        </w:tc>
        <w:tc>
          <w:tcPr>
            <w:tcW w:w="3568" w:type="dxa"/>
          </w:tcPr>
          <w:p w14:paraId="20BF39FB" w14:textId="77777777" w:rsidR="00D828B8" w:rsidRPr="00763665" w:rsidRDefault="00D828B8" w:rsidP="00037B6C">
            <w:pPr>
              <w:spacing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sz w:val="24"/>
                <w:szCs w:val="24"/>
                <w:lang w:val="af-ZA"/>
              </w:rPr>
            </w:pPr>
            <w:r w:rsidRPr="00763665">
              <w:rPr>
                <w:rFonts w:ascii="Cambria" w:hAnsi="Cambria"/>
                <w:sz w:val="24"/>
                <w:szCs w:val="24"/>
                <w:lang w:val="af-ZA"/>
              </w:rPr>
              <w:t>Nomor Soal</w:t>
            </w:r>
          </w:p>
        </w:tc>
        <w:tc>
          <w:tcPr>
            <w:tcW w:w="1001" w:type="dxa"/>
          </w:tcPr>
          <w:p w14:paraId="63201A56" w14:textId="77777777" w:rsidR="00D828B8" w:rsidRPr="00763665" w:rsidRDefault="00D828B8" w:rsidP="00037B6C">
            <w:pPr>
              <w:spacing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sz w:val="24"/>
                <w:szCs w:val="24"/>
                <w:lang w:val="af-ZA"/>
              </w:rPr>
            </w:pPr>
            <w:r w:rsidRPr="00763665">
              <w:rPr>
                <w:rFonts w:ascii="Cambria" w:hAnsi="Cambria"/>
                <w:sz w:val="24"/>
                <w:szCs w:val="24"/>
                <w:lang w:val="af-ZA"/>
              </w:rPr>
              <w:t>Jumlah</w:t>
            </w:r>
          </w:p>
        </w:tc>
        <w:tc>
          <w:tcPr>
            <w:tcW w:w="2093" w:type="dxa"/>
          </w:tcPr>
          <w:p w14:paraId="619F525F" w14:textId="77777777" w:rsidR="00D828B8" w:rsidRPr="00763665" w:rsidRDefault="00D828B8" w:rsidP="00037B6C">
            <w:pPr>
              <w:spacing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sz w:val="24"/>
                <w:szCs w:val="24"/>
                <w:lang w:val="af-ZA"/>
              </w:rPr>
            </w:pPr>
            <w:r w:rsidRPr="00763665">
              <w:rPr>
                <w:rFonts w:ascii="Cambria" w:hAnsi="Cambria"/>
                <w:sz w:val="24"/>
                <w:szCs w:val="24"/>
                <w:lang w:val="af-ZA"/>
              </w:rPr>
              <w:t>P</w:t>
            </w:r>
            <w:r w:rsidRPr="00763665">
              <w:rPr>
                <w:rFonts w:ascii="Cambria" w:hAnsi="Cambria"/>
                <w:sz w:val="24"/>
                <w:szCs w:val="24"/>
              </w:rPr>
              <w:t>ere</w:t>
            </w:r>
            <w:r w:rsidRPr="00763665">
              <w:rPr>
                <w:rFonts w:ascii="Cambria" w:hAnsi="Cambria"/>
                <w:sz w:val="24"/>
                <w:szCs w:val="24"/>
                <w:lang w:val="af-ZA"/>
              </w:rPr>
              <w:t>sentase</w:t>
            </w:r>
          </w:p>
        </w:tc>
      </w:tr>
      <w:tr w:rsidR="00D828B8" w:rsidRPr="00FE0EA5" w14:paraId="1DFF83E2" w14:textId="77777777" w:rsidTr="00775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6ECAD7DD" w14:textId="77777777" w:rsidR="00D828B8" w:rsidRPr="00763665" w:rsidRDefault="00D828B8" w:rsidP="00037B6C">
            <w:pPr>
              <w:spacing w:line="240" w:lineRule="auto"/>
              <w:ind w:left="749" w:hanging="749"/>
              <w:rPr>
                <w:rFonts w:ascii="Cambria" w:hAnsi="Cambria"/>
                <w:b w:val="0"/>
                <w:bCs w:val="0"/>
                <w:sz w:val="24"/>
                <w:szCs w:val="24"/>
                <w:lang w:val="af-ZA"/>
              </w:rPr>
            </w:pPr>
            <w:r w:rsidRPr="00763665">
              <w:rPr>
                <w:rFonts w:ascii="Cambria" w:hAnsi="Cambria"/>
                <w:b w:val="0"/>
                <w:bCs w:val="0"/>
                <w:sz w:val="24"/>
                <w:szCs w:val="24"/>
                <w:lang w:val="af-ZA"/>
              </w:rPr>
              <w:t xml:space="preserve">Mendengar </w:t>
            </w:r>
          </w:p>
        </w:tc>
        <w:tc>
          <w:tcPr>
            <w:tcW w:w="3568" w:type="dxa"/>
          </w:tcPr>
          <w:p w14:paraId="76C81E83" w14:textId="77777777" w:rsidR="00D828B8" w:rsidRPr="00FE0EA5" w:rsidRDefault="00D828B8" w:rsidP="00037B6C">
            <w:pPr>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b/>
                <w:bCs/>
                <w:sz w:val="24"/>
                <w:szCs w:val="24"/>
                <w:rtl/>
              </w:rPr>
            </w:pPr>
            <w:r w:rsidRPr="00FE0EA5">
              <w:rPr>
                <w:rFonts w:ascii="Cambria" w:hAnsi="Cambria" w:cstheme="majorBidi"/>
                <w:b/>
                <w:bCs/>
                <w:sz w:val="24"/>
                <w:szCs w:val="24"/>
                <w:rtl/>
              </w:rPr>
              <w:t>-</w:t>
            </w:r>
          </w:p>
        </w:tc>
        <w:tc>
          <w:tcPr>
            <w:tcW w:w="1001" w:type="dxa"/>
          </w:tcPr>
          <w:p w14:paraId="764770B6" w14:textId="77777777" w:rsidR="00D828B8" w:rsidRPr="00FE0EA5" w:rsidRDefault="00D828B8" w:rsidP="00037B6C">
            <w:pPr>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b/>
                <w:bCs/>
                <w:sz w:val="24"/>
                <w:szCs w:val="24"/>
                <w:rtl/>
              </w:rPr>
            </w:pPr>
            <w:r w:rsidRPr="00FE0EA5">
              <w:rPr>
                <w:rFonts w:ascii="Cambria" w:hAnsi="Cambria" w:cstheme="majorBidi"/>
                <w:b/>
                <w:bCs/>
                <w:sz w:val="24"/>
                <w:szCs w:val="24"/>
                <w:rtl/>
              </w:rPr>
              <w:t>-</w:t>
            </w:r>
          </w:p>
        </w:tc>
        <w:tc>
          <w:tcPr>
            <w:tcW w:w="2093" w:type="dxa"/>
          </w:tcPr>
          <w:p w14:paraId="2DBBF054" w14:textId="77777777" w:rsidR="00D828B8" w:rsidRPr="00FE0EA5" w:rsidRDefault="00D828B8" w:rsidP="00037B6C">
            <w:pPr>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b/>
                <w:bCs/>
                <w:sz w:val="24"/>
                <w:szCs w:val="24"/>
                <w:rtl/>
              </w:rPr>
            </w:pPr>
            <w:r w:rsidRPr="00FE0EA5">
              <w:rPr>
                <w:rFonts w:ascii="Cambria" w:hAnsi="Cambria" w:cstheme="majorBidi"/>
                <w:b/>
                <w:bCs/>
                <w:sz w:val="24"/>
                <w:szCs w:val="24"/>
                <w:rtl/>
              </w:rPr>
              <w:t>-</w:t>
            </w:r>
          </w:p>
        </w:tc>
      </w:tr>
      <w:tr w:rsidR="00D828B8" w:rsidRPr="00FE0EA5" w14:paraId="6C1B56B1" w14:textId="77777777" w:rsidTr="00775CBF">
        <w:tc>
          <w:tcPr>
            <w:cnfStyle w:val="001000000000" w:firstRow="0" w:lastRow="0" w:firstColumn="1" w:lastColumn="0" w:oddVBand="0" w:evenVBand="0" w:oddHBand="0" w:evenHBand="0" w:firstRowFirstColumn="0" w:firstRowLastColumn="0" w:lastRowFirstColumn="0" w:lastRowLastColumn="0"/>
            <w:tcW w:w="1559" w:type="dxa"/>
          </w:tcPr>
          <w:p w14:paraId="6E7345DF" w14:textId="77777777" w:rsidR="00D828B8" w:rsidRPr="00763665" w:rsidRDefault="00D828B8" w:rsidP="00037B6C">
            <w:pPr>
              <w:spacing w:line="240" w:lineRule="auto"/>
              <w:rPr>
                <w:rFonts w:ascii="Cambria" w:hAnsi="Cambria"/>
                <w:b w:val="0"/>
                <w:bCs w:val="0"/>
                <w:sz w:val="24"/>
                <w:szCs w:val="24"/>
                <w:lang w:val="af-ZA"/>
              </w:rPr>
            </w:pPr>
            <w:r w:rsidRPr="00763665">
              <w:rPr>
                <w:rFonts w:ascii="Cambria" w:hAnsi="Cambria"/>
                <w:b w:val="0"/>
                <w:bCs w:val="0"/>
                <w:sz w:val="24"/>
                <w:szCs w:val="24"/>
                <w:lang w:val="af-ZA"/>
              </w:rPr>
              <w:t xml:space="preserve">Berbicara </w:t>
            </w:r>
          </w:p>
        </w:tc>
        <w:tc>
          <w:tcPr>
            <w:tcW w:w="3568" w:type="dxa"/>
          </w:tcPr>
          <w:p w14:paraId="574C74DF" w14:textId="77777777" w:rsidR="00D828B8" w:rsidRPr="00FE0EA5" w:rsidRDefault="00D828B8" w:rsidP="00037B6C">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b/>
                <w:bCs/>
                <w:sz w:val="24"/>
                <w:szCs w:val="24"/>
                <w:rtl/>
              </w:rPr>
            </w:pPr>
            <w:r w:rsidRPr="00FE0EA5">
              <w:rPr>
                <w:rFonts w:ascii="Cambria" w:hAnsi="Cambria" w:cstheme="majorBidi"/>
                <w:b/>
                <w:bCs/>
                <w:sz w:val="24"/>
                <w:szCs w:val="24"/>
                <w:rtl/>
              </w:rPr>
              <w:t>-</w:t>
            </w:r>
          </w:p>
        </w:tc>
        <w:tc>
          <w:tcPr>
            <w:tcW w:w="1001" w:type="dxa"/>
          </w:tcPr>
          <w:p w14:paraId="2B2C6867" w14:textId="77777777" w:rsidR="00D828B8" w:rsidRPr="00FE0EA5" w:rsidRDefault="00D828B8" w:rsidP="00037B6C">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b/>
                <w:bCs/>
                <w:sz w:val="24"/>
                <w:szCs w:val="24"/>
                <w:rtl/>
              </w:rPr>
            </w:pPr>
            <w:r w:rsidRPr="00FE0EA5">
              <w:rPr>
                <w:rFonts w:ascii="Cambria" w:hAnsi="Cambria" w:cstheme="majorBidi"/>
                <w:b/>
                <w:bCs/>
                <w:sz w:val="24"/>
                <w:szCs w:val="24"/>
                <w:rtl/>
              </w:rPr>
              <w:t>-</w:t>
            </w:r>
          </w:p>
        </w:tc>
        <w:tc>
          <w:tcPr>
            <w:tcW w:w="2093" w:type="dxa"/>
          </w:tcPr>
          <w:p w14:paraId="61AE05A4" w14:textId="77777777" w:rsidR="00D828B8" w:rsidRPr="00FE0EA5" w:rsidRDefault="00D828B8" w:rsidP="00037B6C">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b/>
                <w:bCs/>
                <w:sz w:val="24"/>
                <w:szCs w:val="24"/>
                <w:rtl/>
              </w:rPr>
            </w:pPr>
            <w:r w:rsidRPr="00FE0EA5">
              <w:rPr>
                <w:rFonts w:ascii="Cambria" w:hAnsi="Cambria" w:cstheme="majorBidi"/>
                <w:b/>
                <w:bCs/>
                <w:sz w:val="24"/>
                <w:szCs w:val="24"/>
                <w:rtl/>
              </w:rPr>
              <w:t>-</w:t>
            </w:r>
          </w:p>
        </w:tc>
      </w:tr>
      <w:tr w:rsidR="00D828B8" w:rsidRPr="00FE0EA5" w14:paraId="22710A0C" w14:textId="77777777" w:rsidTr="00775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6FD9B6A4" w14:textId="77777777" w:rsidR="00D828B8" w:rsidRPr="00763665" w:rsidRDefault="00D828B8" w:rsidP="00037B6C">
            <w:pPr>
              <w:spacing w:line="240" w:lineRule="auto"/>
              <w:rPr>
                <w:rFonts w:ascii="Cambria" w:hAnsi="Cambria"/>
                <w:b w:val="0"/>
                <w:bCs w:val="0"/>
                <w:sz w:val="24"/>
                <w:szCs w:val="24"/>
                <w:lang w:val="af-ZA"/>
              </w:rPr>
            </w:pPr>
            <w:r w:rsidRPr="00763665">
              <w:rPr>
                <w:rFonts w:ascii="Cambria" w:hAnsi="Cambria"/>
                <w:b w:val="0"/>
                <w:bCs w:val="0"/>
                <w:sz w:val="24"/>
                <w:szCs w:val="24"/>
                <w:lang w:val="af-ZA"/>
              </w:rPr>
              <w:t xml:space="preserve">Membaca </w:t>
            </w:r>
          </w:p>
        </w:tc>
        <w:tc>
          <w:tcPr>
            <w:tcW w:w="3568" w:type="dxa"/>
          </w:tcPr>
          <w:p w14:paraId="0E40929D" w14:textId="77777777" w:rsidR="00D828B8" w:rsidRPr="00A860D9" w:rsidRDefault="00D828B8" w:rsidP="00037B6C">
            <w:pPr>
              <w:spacing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theme="majorBidi"/>
                <w:sz w:val="24"/>
                <w:szCs w:val="24"/>
              </w:rPr>
            </w:pPr>
            <w:r w:rsidRPr="00A860D9">
              <w:rPr>
                <w:rFonts w:ascii="Cambria" w:hAnsi="Cambria" w:cs="Traditional Arabic"/>
                <w:sz w:val="24"/>
                <w:szCs w:val="24"/>
              </w:rPr>
              <w:t>1, 2, 3, 4, 5, 7, 8, 9, 10, 11, 13, 14, 16, 27, 28 ,29, 34, 35, 39</w:t>
            </w:r>
          </w:p>
        </w:tc>
        <w:tc>
          <w:tcPr>
            <w:tcW w:w="1001" w:type="dxa"/>
          </w:tcPr>
          <w:p w14:paraId="5E454D33" w14:textId="77777777" w:rsidR="00D828B8" w:rsidRPr="00FE0EA5" w:rsidRDefault="00D828B8" w:rsidP="00037B6C">
            <w:pPr>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24"/>
                <w:szCs w:val="24"/>
                <w:lang w:val="af-ZA"/>
              </w:rPr>
            </w:pPr>
            <w:r w:rsidRPr="00FE0EA5">
              <w:rPr>
                <w:rFonts w:ascii="Cambria" w:hAnsi="Cambria" w:cstheme="majorBidi"/>
                <w:sz w:val="24"/>
                <w:szCs w:val="24"/>
                <w:lang w:val="af-ZA"/>
              </w:rPr>
              <w:t>21</w:t>
            </w:r>
          </w:p>
        </w:tc>
        <w:tc>
          <w:tcPr>
            <w:tcW w:w="2093" w:type="dxa"/>
          </w:tcPr>
          <w:p w14:paraId="23AF9843" w14:textId="77777777" w:rsidR="00D828B8" w:rsidRPr="00FE0EA5" w:rsidRDefault="00D828B8" w:rsidP="00037B6C">
            <w:pPr>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24"/>
                <w:szCs w:val="24"/>
                <w:lang w:val="af-ZA"/>
              </w:rPr>
            </w:pPr>
            <w:r w:rsidRPr="00FE0EA5">
              <w:rPr>
                <w:rFonts w:ascii="Cambria" w:hAnsi="Cambria" w:cstheme="majorBidi"/>
                <w:sz w:val="24"/>
                <w:szCs w:val="24"/>
                <w:lang w:val="af-ZA"/>
              </w:rPr>
              <w:t>25, 5 %</w:t>
            </w:r>
          </w:p>
        </w:tc>
      </w:tr>
      <w:tr w:rsidR="00D828B8" w:rsidRPr="00FE0EA5" w14:paraId="355D943C" w14:textId="77777777" w:rsidTr="00775CBF">
        <w:tc>
          <w:tcPr>
            <w:cnfStyle w:val="001000000000" w:firstRow="0" w:lastRow="0" w:firstColumn="1" w:lastColumn="0" w:oddVBand="0" w:evenVBand="0" w:oddHBand="0" w:evenHBand="0" w:firstRowFirstColumn="0" w:firstRowLastColumn="0" w:lastRowFirstColumn="0" w:lastRowLastColumn="0"/>
            <w:tcW w:w="1559" w:type="dxa"/>
          </w:tcPr>
          <w:p w14:paraId="659B41AD" w14:textId="77777777" w:rsidR="00D828B8" w:rsidRPr="00763665" w:rsidRDefault="00D828B8" w:rsidP="00037B6C">
            <w:pPr>
              <w:spacing w:line="240" w:lineRule="auto"/>
              <w:rPr>
                <w:rFonts w:ascii="Cambria" w:hAnsi="Cambria"/>
                <w:b w:val="0"/>
                <w:bCs w:val="0"/>
                <w:sz w:val="24"/>
                <w:szCs w:val="24"/>
                <w:lang w:val="af-ZA"/>
              </w:rPr>
            </w:pPr>
            <w:r w:rsidRPr="00763665">
              <w:rPr>
                <w:rFonts w:ascii="Cambria" w:hAnsi="Cambria"/>
                <w:b w:val="0"/>
                <w:bCs w:val="0"/>
                <w:sz w:val="24"/>
                <w:szCs w:val="24"/>
                <w:lang w:val="af-ZA"/>
              </w:rPr>
              <w:t xml:space="preserve">Menulis </w:t>
            </w:r>
          </w:p>
        </w:tc>
        <w:tc>
          <w:tcPr>
            <w:tcW w:w="3568" w:type="dxa"/>
          </w:tcPr>
          <w:p w14:paraId="10338974" w14:textId="77777777" w:rsidR="00D828B8" w:rsidRPr="00A860D9" w:rsidRDefault="00D828B8" w:rsidP="00037B6C">
            <w:pPr>
              <w:spacing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theme="majorBidi"/>
                <w:sz w:val="24"/>
                <w:szCs w:val="24"/>
              </w:rPr>
            </w:pPr>
            <w:r w:rsidRPr="00A860D9">
              <w:rPr>
                <w:rFonts w:ascii="Cambria" w:hAnsi="Cambria" w:cs="Traditional Arabic"/>
                <w:sz w:val="24"/>
                <w:szCs w:val="24"/>
              </w:rPr>
              <w:t>6, 12, 15, 18, 19, 20, 22, 23, 24, 25, 26, 30, 31, 32, 33, 36, 37, 38, 40</w:t>
            </w:r>
          </w:p>
        </w:tc>
        <w:tc>
          <w:tcPr>
            <w:tcW w:w="1001" w:type="dxa"/>
          </w:tcPr>
          <w:p w14:paraId="242CE76E" w14:textId="77777777" w:rsidR="00D828B8" w:rsidRPr="00FE0EA5" w:rsidRDefault="00D828B8" w:rsidP="00037B6C">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24"/>
                <w:szCs w:val="24"/>
                <w:lang w:val="af-ZA"/>
              </w:rPr>
            </w:pPr>
            <w:r w:rsidRPr="00FE0EA5">
              <w:rPr>
                <w:rFonts w:ascii="Cambria" w:hAnsi="Cambria" w:cstheme="majorBidi"/>
                <w:sz w:val="24"/>
                <w:szCs w:val="24"/>
                <w:lang w:val="af-ZA"/>
              </w:rPr>
              <w:t>19</w:t>
            </w:r>
          </w:p>
        </w:tc>
        <w:tc>
          <w:tcPr>
            <w:tcW w:w="2093" w:type="dxa"/>
          </w:tcPr>
          <w:p w14:paraId="69B73AF4" w14:textId="77777777" w:rsidR="00D828B8" w:rsidRPr="00FE0EA5" w:rsidRDefault="00D828B8" w:rsidP="00037B6C">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24"/>
                <w:szCs w:val="24"/>
                <w:lang w:val="af-ZA"/>
              </w:rPr>
            </w:pPr>
            <w:r w:rsidRPr="00FE0EA5">
              <w:rPr>
                <w:rFonts w:ascii="Cambria" w:hAnsi="Cambria" w:cstheme="majorBidi"/>
                <w:sz w:val="24"/>
                <w:szCs w:val="24"/>
                <w:lang w:val="af-ZA"/>
              </w:rPr>
              <w:t>47, 5 %</w:t>
            </w:r>
          </w:p>
        </w:tc>
      </w:tr>
    </w:tbl>
    <w:p w14:paraId="620C835B" w14:textId="77777777" w:rsidR="00D828B8" w:rsidRPr="00661603" w:rsidRDefault="00D828B8" w:rsidP="00037B6C">
      <w:pPr>
        <w:spacing w:after="0" w:line="240" w:lineRule="auto"/>
        <w:ind w:left="1440" w:firstLine="698"/>
        <w:jc w:val="both"/>
        <w:rPr>
          <w:rFonts w:ascii="Cambria" w:hAnsi="Cambria" w:cstheme="majorBidi"/>
          <w:sz w:val="24"/>
          <w:szCs w:val="24"/>
        </w:rPr>
      </w:pPr>
      <w:r w:rsidRPr="00FE0EA5">
        <w:rPr>
          <w:rFonts w:ascii="Cambria" w:hAnsi="Cambria" w:cstheme="majorBidi"/>
          <w:sz w:val="24"/>
          <w:szCs w:val="24"/>
        </w:rPr>
        <w:lastRenderedPageBreak/>
        <w:t>Dari data di atas peneliti menemukan bahwa soal</w:t>
      </w:r>
      <w:r>
        <w:rPr>
          <w:rFonts w:ascii="Cambria" w:hAnsi="Cambria" w:cstheme="majorBidi"/>
          <w:sz w:val="24"/>
          <w:szCs w:val="24"/>
        </w:rPr>
        <w:t xml:space="preserve"> yang berkaitan dengan keterampilan berbahasa mencakup 2 keterampilan</w:t>
      </w:r>
      <w:r w:rsidRPr="00FE0EA5">
        <w:rPr>
          <w:rFonts w:ascii="Cambria" w:hAnsi="Cambria" w:cstheme="majorBidi"/>
          <w:sz w:val="24"/>
          <w:szCs w:val="24"/>
        </w:rPr>
        <w:t xml:space="preserve"> berbahasa yaitu: kemampuan membaca dan menulis. Sedangkan kemampuan berbahasa mendengar dan berbicara tidak tercakup dalam soal yang dibuat guru.</w:t>
      </w:r>
      <w:r>
        <w:rPr>
          <w:rFonts w:ascii="Cambria" w:hAnsi="Cambria" w:cstheme="majorBidi"/>
          <w:sz w:val="24"/>
          <w:szCs w:val="24"/>
        </w:rPr>
        <w:t xml:space="preserve"> Berdasarkan kategori persentase yang dikemukakan Arikunto, hubungan antara soal dengan </w:t>
      </w:r>
      <w:r>
        <w:rPr>
          <w:rFonts w:ascii="Cambria" w:hAnsi="Cambria" w:cstheme="majorBidi"/>
          <w:i/>
          <w:iCs/>
          <w:sz w:val="24"/>
          <w:szCs w:val="24"/>
        </w:rPr>
        <w:t xml:space="preserve">kemahiran </w:t>
      </w:r>
      <w:r>
        <w:rPr>
          <w:rFonts w:ascii="Cambria" w:hAnsi="Cambria" w:cstheme="majorBidi"/>
          <w:sz w:val="24"/>
          <w:szCs w:val="24"/>
        </w:rPr>
        <w:t>berbahasa ini masuk dalam kategori cukup dengan persentase 50%.</w:t>
      </w:r>
    </w:p>
    <w:p w14:paraId="151837CB" w14:textId="77777777" w:rsidR="00D828B8" w:rsidRPr="006964C5" w:rsidRDefault="00D828B8" w:rsidP="00037B6C">
      <w:pPr>
        <w:pStyle w:val="ListParagraph"/>
        <w:numPr>
          <w:ilvl w:val="0"/>
          <w:numId w:val="3"/>
        </w:numPr>
        <w:spacing w:after="0" w:line="240" w:lineRule="auto"/>
        <w:jc w:val="both"/>
        <w:rPr>
          <w:rFonts w:ascii="Cambria" w:hAnsi="Cambria" w:cs="Traditional Arabic"/>
          <w:b/>
          <w:bCs/>
          <w:sz w:val="24"/>
          <w:szCs w:val="24"/>
        </w:rPr>
      </w:pPr>
      <w:r w:rsidRPr="00AA0C62">
        <w:rPr>
          <w:rFonts w:ascii="Cambria" w:hAnsi="Cambria" w:cs="Traditional Arabic"/>
          <w:b/>
          <w:bCs/>
          <w:sz w:val="24"/>
          <w:szCs w:val="24"/>
        </w:rPr>
        <w:t>KESESUAIAN ANTARA SOAL DENGAN KOMPETENSI DASAR</w:t>
      </w:r>
    </w:p>
    <w:tbl>
      <w:tblPr>
        <w:tblStyle w:val="PlainTable2"/>
        <w:tblW w:w="8221" w:type="dxa"/>
        <w:tblInd w:w="1418" w:type="dxa"/>
        <w:tblLook w:val="04A0" w:firstRow="1" w:lastRow="0" w:firstColumn="1" w:lastColumn="0" w:noHBand="0" w:noVBand="1"/>
      </w:tblPr>
      <w:tblGrid>
        <w:gridCol w:w="567"/>
        <w:gridCol w:w="4107"/>
        <w:gridCol w:w="977"/>
        <w:gridCol w:w="1005"/>
        <w:gridCol w:w="1565"/>
      </w:tblGrid>
      <w:tr w:rsidR="00D828B8" w14:paraId="35A963C4" w14:textId="77777777" w:rsidTr="00775C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D211247" w14:textId="77777777" w:rsidR="00D828B8" w:rsidRPr="00763665" w:rsidRDefault="00D828B8" w:rsidP="00037B6C">
            <w:pPr>
              <w:spacing w:line="240" w:lineRule="auto"/>
              <w:jc w:val="center"/>
              <w:rPr>
                <w:rFonts w:ascii="Cambria" w:hAnsi="Cambria" w:cs="Traditional Arabic"/>
                <w:sz w:val="24"/>
                <w:szCs w:val="24"/>
              </w:rPr>
            </w:pPr>
            <w:r w:rsidRPr="00763665">
              <w:rPr>
                <w:rFonts w:ascii="Cambria" w:hAnsi="Cambria" w:cs="Traditional Arabic"/>
                <w:sz w:val="24"/>
                <w:szCs w:val="24"/>
              </w:rPr>
              <w:t>No</w:t>
            </w:r>
          </w:p>
        </w:tc>
        <w:tc>
          <w:tcPr>
            <w:tcW w:w="4107" w:type="dxa"/>
          </w:tcPr>
          <w:p w14:paraId="58C71C16" w14:textId="77777777" w:rsidR="00D828B8" w:rsidRPr="00763665" w:rsidRDefault="00D828B8" w:rsidP="00037B6C">
            <w:pPr>
              <w:spacing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raditional Arabic"/>
                <w:sz w:val="24"/>
                <w:szCs w:val="24"/>
              </w:rPr>
            </w:pPr>
            <w:r w:rsidRPr="00763665">
              <w:rPr>
                <w:rFonts w:ascii="Cambria" w:hAnsi="Cambria" w:cs="Traditional Arabic"/>
                <w:sz w:val="24"/>
                <w:szCs w:val="24"/>
              </w:rPr>
              <w:t>Kompetensi Dasar</w:t>
            </w:r>
          </w:p>
        </w:tc>
        <w:tc>
          <w:tcPr>
            <w:tcW w:w="977" w:type="dxa"/>
          </w:tcPr>
          <w:p w14:paraId="698D6037" w14:textId="77777777" w:rsidR="00D828B8" w:rsidRPr="00763665" w:rsidRDefault="00D828B8" w:rsidP="00037B6C">
            <w:pPr>
              <w:spacing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raditional Arabic"/>
                <w:sz w:val="24"/>
                <w:szCs w:val="24"/>
              </w:rPr>
            </w:pPr>
            <w:r w:rsidRPr="00763665">
              <w:rPr>
                <w:rFonts w:ascii="Cambria" w:hAnsi="Cambria" w:cs="Traditional Arabic"/>
                <w:sz w:val="24"/>
                <w:szCs w:val="24"/>
              </w:rPr>
              <w:t>Nomor Soal</w:t>
            </w:r>
          </w:p>
        </w:tc>
        <w:tc>
          <w:tcPr>
            <w:tcW w:w="1005" w:type="dxa"/>
          </w:tcPr>
          <w:p w14:paraId="6FB11138" w14:textId="77777777" w:rsidR="00D828B8" w:rsidRPr="00763665" w:rsidRDefault="00D828B8" w:rsidP="00037B6C">
            <w:pPr>
              <w:spacing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raditional Arabic"/>
                <w:sz w:val="24"/>
                <w:szCs w:val="24"/>
              </w:rPr>
            </w:pPr>
            <w:r w:rsidRPr="00763665">
              <w:rPr>
                <w:rFonts w:ascii="Cambria" w:hAnsi="Cambria" w:cs="Traditional Arabic"/>
                <w:sz w:val="24"/>
                <w:szCs w:val="24"/>
              </w:rPr>
              <w:t>Jumlah</w:t>
            </w:r>
          </w:p>
        </w:tc>
        <w:tc>
          <w:tcPr>
            <w:tcW w:w="1565" w:type="dxa"/>
          </w:tcPr>
          <w:p w14:paraId="76EE791E" w14:textId="77777777" w:rsidR="00D828B8" w:rsidRPr="00763665" w:rsidRDefault="00D828B8" w:rsidP="00037B6C">
            <w:pPr>
              <w:spacing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raditional Arabic"/>
                <w:sz w:val="24"/>
                <w:szCs w:val="24"/>
              </w:rPr>
            </w:pPr>
            <w:r w:rsidRPr="00763665">
              <w:rPr>
                <w:rFonts w:ascii="Cambria" w:hAnsi="Cambria" w:cs="Traditional Arabic"/>
                <w:sz w:val="24"/>
                <w:szCs w:val="24"/>
              </w:rPr>
              <w:t>Peresentase</w:t>
            </w:r>
          </w:p>
        </w:tc>
      </w:tr>
      <w:tr w:rsidR="00D828B8" w14:paraId="6BE68BBB" w14:textId="77777777" w:rsidTr="00775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E653763" w14:textId="77777777" w:rsidR="00D828B8" w:rsidRPr="00763665" w:rsidRDefault="00D828B8" w:rsidP="00037B6C">
            <w:pPr>
              <w:spacing w:line="240" w:lineRule="auto"/>
              <w:jc w:val="center"/>
              <w:rPr>
                <w:rFonts w:ascii="Cambria" w:hAnsi="Cambria" w:cs="Traditional Arabic"/>
                <w:b w:val="0"/>
                <w:bCs w:val="0"/>
                <w:sz w:val="24"/>
                <w:szCs w:val="24"/>
              </w:rPr>
            </w:pPr>
            <w:r w:rsidRPr="00763665">
              <w:rPr>
                <w:rFonts w:ascii="Cambria" w:hAnsi="Cambria" w:cs="Traditional Arabic"/>
                <w:b w:val="0"/>
                <w:bCs w:val="0"/>
                <w:sz w:val="24"/>
                <w:szCs w:val="24"/>
              </w:rPr>
              <w:t>1</w:t>
            </w:r>
          </w:p>
        </w:tc>
        <w:tc>
          <w:tcPr>
            <w:tcW w:w="4107" w:type="dxa"/>
          </w:tcPr>
          <w:p w14:paraId="4C0A9AFE" w14:textId="77777777" w:rsidR="00D828B8" w:rsidRPr="00C03ACB" w:rsidRDefault="00D828B8" w:rsidP="00037B6C">
            <w:pPr>
              <w:pStyle w:val="ListParagraph"/>
              <w:numPr>
                <w:ilvl w:val="0"/>
                <w:numId w:val="8"/>
              </w:num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C03ACB">
              <w:rPr>
                <w:rFonts w:asciiTheme="majorBidi" w:eastAsia="Calibri" w:hAnsiTheme="majorBidi" w:cstheme="majorBidi"/>
                <w:sz w:val="24"/>
                <w:szCs w:val="24"/>
              </w:rPr>
              <w:t xml:space="preserve">Memahami fungsi sosial, struktur teks dan unsur kebahasaan (bunyi, kata, dan makna) dari teks yang berkaitan dengan tema : </w:t>
            </w:r>
          </w:p>
          <w:p w14:paraId="4DE8EDCC" w14:textId="77777777" w:rsidR="00D828B8" w:rsidRPr="00322876" w:rsidRDefault="00D828B8" w:rsidP="006C06AF">
            <w:pPr>
              <w:pStyle w:val="ListParagraph"/>
              <w:bidi/>
              <w:spacing w:line="240" w:lineRule="auto"/>
              <w:ind w:left="0" w:right="752"/>
              <w:jc w:val="both"/>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sz w:val="24"/>
                <w:szCs w:val="24"/>
                <w:rtl/>
              </w:rPr>
            </w:pPr>
            <w:r w:rsidRPr="00322876">
              <w:rPr>
                <w:rFonts w:ascii="Traditional Arabic" w:eastAsia="Calibri" w:hAnsi="Traditional Arabic" w:cs="Traditional Arabic"/>
                <w:sz w:val="24"/>
                <w:szCs w:val="24"/>
                <w:rtl/>
              </w:rPr>
              <w:t>التحيات والتعارف، الأسرة والبيت، المدرسة والبيئة المحيطة بها، الهواية.</w:t>
            </w:r>
            <w:r>
              <w:rPr>
                <w:rFonts w:ascii="Traditional Arabic" w:eastAsia="Calibri" w:hAnsi="Traditional Arabic" w:cs="Traditional Arabic" w:hint="cs"/>
                <w:sz w:val="24"/>
                <w:szCs w:val="24"/>
                <w:rtl/>
              </w:rPr>
              <w:t xml:space="preserve"> </w:t>
            </w:r>
            <w:r w:rsidRPr="00322876">
              <w:rPr>
                <w:rFonts w:ascii="Traditional Arabic" w:eastAsia="Calibri" w:hAnsi="Traditional Arabic" w:cs="Traditional Arabic"/>
                <w:sz w:val="24"/>
                <w:szCs w:val="24"/>
                <w:rtl/>
              </w:rPr>
              <w:t>التسوق، الصحة، الحج والعمرة، تكنولوجيا الإعلام والاتصال، الأديان في إندونيسيا.</w:t>
            </w:r>
            <w:r>
              <w:rPr>
                <w:rFonts w:ascii="Traditional Arabic" w:eastAsia="Calibri" w:hAnsi="Traditional Arabic" w:cs="Traditional Arabic" w:hint="cs"/>
                <w:sz w:val="24"/>
                <w:szCs w:val="24"/>
                <w:rtl/>
              </w:rPr>
              <w:t xml:space="preserve"> </w:t>
            </w:r>
            <w:r w:rsidRPr="00322876">
              <w:rPr>
                <w:rFonts w:ascii="Traditional Arabic" w:eastAsia="Calibri" w:hAnsi="Traditional Arabic" w:cs="Traditional Arabic"/>
                <w:sz w:val="24"/>
                <w:szCs w:val="24"/>
                <w:rtl/>
              </w:rPr>
              <w:t>الرياض، الشباب، الشعري العربي، الحضارة الإسلامية، الدراسة في الجامعة</w:t>
            </w:r>
          </w:p>
          <w:p w14:paraId="7BF777AF" w14:textId="77777777" w:rsidR="00D828B8" w:rsidRDefault="00D828B8" w:rsidP="00037B6C">
            <w:pPr>
              <w:pStyle w:val="ListParagraph"/>
              <w:spacing w:line="360" w:lineRule="auto"/>
              <w:ind w:left="752" w:right="14"/>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Pr>
                <w:rFonts w:asciiTheme="majorBidi" w:eastAsia="Calibri" w:hAnsiTheme="majorBidi" w:cstheme="majorBidi"/>
                <w:sz w:val="24"/>
                <w:szCs w:val="24"/>
              </w:rPr>
              <w:t>Yang melibatkan tindak tutur mengenalkan diri dan orang lain, meminta maaf, berterimakasih, dan berpamitan dengan memperhatikan</w:t>
            </w:r>
          </w:p>
          <w:p w14:paraId="5FB766D7" w14:textId="77777777" w:rsidR="00D828B8" w:rsidRPr="00322876" w:rsidRDefault="00D828B8" w:rsidP="006C06AF">
            <w:pPr>
              <w:pStyle w:val="ListParagraph"/>
              <w:bidi/>
              <w:spacing w:line="240" w:lineRule="auto"/>
              <w:ind w:left="0" w:right="752"/>
              <w:jc w:val="both"/>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sz w:val="24"/>
                <w:szCs w:val="24"/>
                <w:rtl/>
              </w:rPr>
            </w:pPr>
            <w:r w:rsidRPr="00322876">
              <w:rPr>
                <w:rFonts w:ascii="Traditional Arabic" w:eastAsia="Calibri" w:hAnsi="Traditional Arabic" w:cs="Traditional Arabic"/>
                <w:sz w:val="24"/>
                <w:szCs w:val="24"/>
                <w:rtl/>
              </w:rPr>
              <w:t>تقسيم الكلمة – الأرقام ١ – ١٠٠، المفرد والمثنى والجمع، أداوت الاستفهام.</w:t>
            </w:r>
            <w:r>
              <w:rPr>
                <w:rFonts w:ascii="Traditional Arabic" w:eastAsia="Calibri" w:hAnsi="Traditional Arabic" w:cs="Traditional Arabic" w:hint="cs"/>
                <w:sz w:val="24"/>
                <w:szCs w:val="24"/>
                <w:rtl/>
              </w:rPr>
              <w:t xml:space="preserve"> </w:t>
            </w:r>
            <w:r w:rsidRPr="00322876">
              <w:rPr>
                <w:rFonts w:ascii="Traditional Arabic" w:eastAsia="Calibri" w:hAnsi="Traditional Arabic" w:cs="Traditional Arabic"/>
                <w:sz w:val="24"/>
                <w:szCs w:val="24"/>
                <w:rtl/>
              </w:rPr>
              <w:t>عدد ألف ومليون ومليار وبليون، حروف الجر وحروف العطف تصريف الفعل الماضى اللغوي، تصريف الفعل المضارع اللغوي، الجملة الاسمية والجملة الفعلية</w:t>
            </w:r>
            <w:r>
              <w:rPr>
                <w:rFonts w:asciiTheme="majorBidi" w:eastAsia="Calibri" w:hAnsiTheme="majorBidi" w:cstheme="majorBidi" w:hint="cs"/>
                <w:sz w:val="24"/>
                <w:szCs w:val="24"/>
                <w:rtl/>
              </w:rPr>
              <w:t>.</w:t>
            </w:r>
            <w:r>
              <w:rPr>
                <w:rFonts w:ascii="Traditional Arabic" w:eastAsia="Calibri" w:hAnsi="Traditional Arabic" w:cs="Traditional Arabic" w:hint="cs"/>
                <w:sz w:val="24"/>
                <w:szCs w:val="24"/>
                <w:rtl/>
              </w:rPr>
              <w:t xml:space="preserve"> </w:t>
            </w:r>
            <w:r w:rsidRPr="00322876">
              <w:rPr>
                <w:rFonts w:ascii="Traditional Arabic" w:eastAsia="Calibri" w:hAnsi="Traditional Arabic" w:cs="Traditional Arabic"/>
                <w:sz w:val="24"/>
                <w:szCs w:val="24"/>
                <w:rtl/>
              </w:rPr>
              <w:t>النعت – الإضافة، اسم التقضيل، الأسماء الخمسة والأفعال الخمسة، المضارع المرفوع والمضارع المنصوب والمضارع المجزوم.</w:t>
            </w:r>
          </w:p>
        </w:tc>
        <w:tc>
          <w:tcPr>
            <w:tcW w:w="977" w:type="dxa"/>
          </w:tcPr>
          <w:p w14:paraId="19F12019" w14:textId="77777777" w:rsidR="00D828B8" w:rsidRPr="00BF1368" w:rsidRDefault="00D828B8" w:rsidP="00037B6C">
            <w:pPr>
              <w:spacing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Pr>
            </w:pPr>
            <w:r w:rsidRPr="00BF1368">
              <w:rPr>
                <w:rFonts w:ascii="Cambria" w:hAnsi="Cambria" w:cs="Traditional Arabic"/>
                <w:sz w:val="24"/>
                <w:szCs w:val="24"/>
              </w:rPr>
              <w:t xml:space="preserve">1, 2, 3, 4, 5, 7, 8, 9, 10, 11, 13, 14, 16, 17, 21, 22, 27, 28, 29, 33, 34, 35, 39, </w:t>
            </w:r>
          </w:p>
        </w:tc>
        <w:tc>
          <w:tcPr>
            <w:tcW w:w="1005" w:type="dxa"/>
          </w:tcPr>
          <w:p w14:paraId="52691854" w14:textId="77777777" w:rsidR="00D828B8" w:rsidRPr="00BF1368" w:rsidRDefault="00D828B8" w:rsidP="00037B6C">
            <w:pPr>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Pr>
            </w:pPr>
            <w:r>
              <w:rPr>
                <w:rFonts w:ascii="Cambria" w:hAnsi="Cambria" w:cs="Traditional Arabic"/>
                <w:sz w:val="24"/>
                <w:szCs w:val="24"/>
              </w:rPr>
              <w:t>23</w:t>
            </w:r>
          </w:p>
        </w:tc>
        <w:tc>
          <w:tcPr>
            <w:tcW w:w="1565" w:type="dxa"/>
          </w:tcPr>
          <w:p w14:paraId="24D71FAA" w14:textId="77777777" w:rsidR="00D828B8" w:rsidRPr="00BF1368" w:rsidRDefault="00D828B8" w:rsidP="00037B6C">
            <w:pPr>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Pr>
            </w:pPr>
            <w:r w:rsidRPr="00BF1368">
              <w:rPr>
                <w:rFonts w:ascii="Cambria" w:hAnsi="Cambria" w:cs="Traditional Arabic"/>
                <w:sz w:val="24"/>
                <w:szCs w:val="24"/>
              </w:rPr>
              <w:t>57, 5 %</w:t>
            </w:r>
          </w:p>
        </w:tc>
      </w:tr>
      <w:tr w:rsidR="00D828B8" w14:paraId="2D4CA65F" w14:textId="77777777" w:rsidTr="00775CBF">
        <w:tc>
          <w:tcPr>
            <w:cnfStyle w:val="001000000000" w:firstRow="0" w:lastRow="0" w:firstColumn="1" w:lastColumn="0" w:oddVBand="0" w:evenVBand="0" w:oddHBand="0" w:evenHBand="0" w:firstRowFirstColumn="0" w:firstRowLastColumn="0" w:lastRowFirstColumn="0" w:lastRowLastColumn="0"/>
            <w:tcW w:w="567" w:type="dxa"/>
          </w:tcPr>
          <w:p w14:paraId="068B7003" w14:textId="77777777" w:rsidR="00D828B8" w:rsidRPr="00763665" w:rsidRDefault="00D828B8" w:rsidP="00037B6C">
            <w:pPr>
              <w:spacing w:line="240" w:lineRule="auto"/>
              <w:jc w:val="center"/>
              <w:rPr>
                <w:rFonts w:ascii="Cambria" w:hAnsi="Cambria" w:cs="Traditional Arabic"/>
                <w:b w:val="0"/>
                <w:bCs w:val="0"/>
                <w:sz w:val="24"/>
                <w:szCs w:val="24"/>
              </w:rPr>
            </w:pPr>
            <w:r w:rsidRPr="00763665">
              <w:rPr>
                <w:rFonts w:ascii="Cambria" w:hAnsi="Cambria" w:cs="Traditional Arabic"/>
                <w:b w:val="0"/>
                <w:bCs w:val="0"/>
                <w:sz w:val="24"/>
                <w:szCs w:val="24"/>
              </w:rPr>
              <w:t>2</w:t>
            </w:r>
          </w:p>
        </w:tc>
        <w:tc>
          <w:tcPr>
            <w:tcW w:w="4107" w:type="dxa"/>
          </w:tcPr>
          <w:p w14:paraId="2E54C5EF" w14:textId="77777777" w:rsidR="00D828B8" w:rsidRPr="00C03ACB" w:rsidRDefault="00D828B8" w:rsidP="00037B6C">
            <w:pPr>
              <w:pStyle w:val="ListParagraph"/>
              <w:numPr>
                <w:ilvl w:val="0"/>
                <w:numId w:val="8"/>
              </w:numPr>
              <w:spacing w:line="360" w:lineRule="auto"/>
              <w:jc w:val="both"/>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sz w:val="24"/>
                <w:szCs w:val="24"/>
              </w:rPr>
            </w:pPr>
            <w:r w:rsidRPr="00C03ACB">
              <w:rPr>
                <w:rFonts w:asciiTheme="majorBidi" w:eastAsia="Calibri" w:hAnsiTheme="majorBidi" w:cstheme="majorBidi"/>
                <w:sz w:val="24"/>
                <w:szCs w:val="24"/>
              </w:rPr>
              <w:t>Menganalisis gagasan dari teks bahasa Arab yang berkaitan dengan tema:</w:t>
            </w:r>
          </w:p>
          <w:p w14:paraId="053A2710" w14:textId="77777777" w:rsidR="00D828B8" w:rsidRPr="00322876" w:rsidRDefault="00D828B8" w:rsidP="006C06AF">
            <w:pPr>
              <w:pStyle w:val="ListParagraph"/>
              <w:bidi/>
              <w:spacing w:line="240" w:lineRule="auto"/>
              <w:ind w:left="0" w:right="752"/>
              <w:jc w:val="both"/>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sz w:val="24"/>
                <w:szCs w:val="24"/>
                <w:rtl/>
              </w:rPr>
            </w:pPr>
            <w:r w:rsidRPr="00322876">
              <w:rPr>
                <w:rFonts w:ascii="Traditional Arabic" w:eastAsia="Calibri" w:hAnsi="Traditional Arabic" w:cs="Traditional Arabic"/>
                <w:sz w:val="24"/>
                <w:szCs w:val="24"/>
                <w:rtl/>
              </w:rPr>
              <w:lastRenderedPageBreak/>
              <w:t>التحيات والتعارف (التحيات، البيانات الشخصية، التعريف بالنفس وبالغير). الحياة اليومية (الأنشطة اليومية – الساعة – العبادة اليومية). الهواية (أنواع الهواية، الترويح في الإسلام).</w:t>
            </w:r>
            <w:r>
              <w:rPr>
                <w:rFonts w:ascii="Traditional Arabic" w:eastAsia="Calibri" w:hAnsi="Traditional Arabic" w:cs="Traditional Arabic" w:hint="cs"/>
                <w:sz w:val="24"/>
                <w:szCs w:val="24"/>
                <w:rtl/>
              </w:rPr>
              <w:t xml:space="preserve"> </w:t>
            </w:r>
            <w:r w:rsidRPr="00322876">
              <w:rPr>
                <w:rFonts w:ascii="Traditional Arabic" w:eastAsia="Calibri" w:hAnsi="Traditional Arabic" w:cs="Traditional Arabic"/>
                <w:sz w:val="24"/>
                <w:szCs w:val="24"/>
                <w:rtl/>
              </w:rPr>
              <w:t>التسوق (في السوق التقليدي في السوربرمانكيت)، الصحة (المستشفي والصيدلية، عيادة المريض)، الحج والعمرة مكة والمدينة.</w:t>
            </w:r>
          </w:p>
          <w:p w14:paraId="22F93DFF" w14:textId="77777777" w:rsidR="00D828B8" w:rsidRPr="00322876" w:rsidRDefault="00D828B8" w:rsidP="006C06AF">
            <w:pPr>
              <w:pStyle w:val="ListParagraph"/>
              <w:bidi/>
              <w:spacing w:line="240" w:lineRule="auto"/>
              <w:ind w:left="0" w:right="752"/>
              <w:jc w:val="both"/>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sz w:val="24"/>
                <w:szCs w:val="24"/>
                <w:rtl/>
              </w:rPr>
            </w:pPr>
            <w:r w:rsidRPr="00322876">
              <w:rPr>
                <w:rFonts w:ascii="Traditional Arabic" w:eastAsia="Calibri" w:hAnsi="Traditional Arabic" w:cs="Traditional Arabic"/>
                <w:sz w:val="24"/>
                <w:szCs w:val="24"/>
                <w:rtl/>
              </w:rPr>
              <w:t>الرياض (أنواع الرياضة، مسابقات رياضية)، الشباب (مرحلة الشباب، كن متفاضلا)، الحضارة الإسلامية (الحضارة الإسلامية قديما وحديثا علماء الإسلام)</w:t>
            </w:r>
          </w:p>
          <w:p w14:paraId="4ECC276B" w14:textId="77777777" w:rsidR="00D828B8" w:rsidRDefault="00D828B8" w:rsidP="00037B6C">
            <w:pPr>
              <w:pStyle w:val="ListParagraph"/>
              <w:spacing w:line="360" w:lineRule="auto"/>
              <w:ind w:left="779"/>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tl/>
                <w:lang w:val="af-ZA"/>
              </w:rPr>
            </w:pPr>
            <w:r>
              <w:rPr>
                <w:rFonts w:asciiTheme="majorBidi" w:eastAsia="Calibri" w:hAnsiTheme="majorBidi" w:cstheme="majorBidi"/>
                <w:sz w:val="24"/>
                <w:szCs w:val="24"/>
                <w:lang w:val="af-ZA"/>
              </w:rPr>
              <w:t>Dengan memperhatikan bentuk, makna, dan fungsi dari susunan gramatikal</w:t>
            </w:r>
          </w:p>
          <w:p w14:paraId="09110E2A" w14:textId="77777777" w:rsidR="00D828B8" w:rsidRPr="006964C5" w:rsidRDefault="00D828B8" w:rsidP="006C06AF">
            <w:pPr>
              <w:pStyle w:val="ListParagraph"/>
              <w:bidi/>
              <w:spacing w:line="240" w:lineRule="auto"/>
              <w:ind w:left="0" w:right="779"/>
              <w:jc w:val="both"/>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sz w:val="24"/>
                <w:szCs w:val="24"/>
              </w:rPr>
            </w:pPr>
            <w:r w:rsidRPr="00322876">
              <w:rPr>
                <w:rFonts w:ascii="Traditional Arabic" w:eastAsia="Calibri" w:hAnsi="Traditional Arabic" w:cs="Traditional Arabic"/>
                <w:sz w:val="24"/>
                <w:szCs w:val="24"/>
                <w:rtl/>
              </w:rPr>
              <w:t>تقسيم الكلمة – الأرقام ١ – ١٠٠، أقسام الفعل – المذكور والمؤنث</w:t>
            </w:r>
            <w:r>
              <w:rPr>
                <w:rFonts w:ascii="Traditional Arabic" w:eastAsia="Calibri" w:hAnsi="Traditional Arabic" w:cs="Traditional Arabic" w:hint="cs"/>
                <w:sz w:val="24"/>
                <w:szCs w:val="24"/>
                <w:rtl/>
              </w:rPr>
              <w:t xml:space="preserve">. </w:t>
            </w:r>
            <w:r w:rsidRPr="00322876">
              <w:rPr>
                <w:rFonts w:ascii="Traditional Arabic" w:eastAsia="Calibri" w:hAnsi="Traditional Arabic" w:cs="Traditional Arabic"/>
                <w:sz w:val="24"/>
                <w:szCs w:val="24"/>
                <w:rtl/>
              </w:rPr>
              <w:t>عدد ألف ومليون ومليار وبليون والحروف الجر وحروف العط</w:t>
            </w:r>
            <w:r>
              <w:rPr>
                <w:rFonts w:ascii="Traditional Arabic" w:eastAsia="Calibri" w:hAnsi="Traditional Arabic" w:cs="Traditional Arabic"/>
                <w:sz w:val="24"/>
                <w:szCs w:val="24"/>
                <w:rtl/>
              </w:rPr>
              <w:t>ف، التصريف اللغوي للفعل الماضي</w:t>
            </w:r>
            <w:r>
              <w:rPr>
                <w:rFonts w:ascii="Traditional Arabic" w:eastAsia="Calibri" w:hAnsi="Traditional Arabic" w:cs="Traditional Arabic" w:hint="cs"/>
                <w:sz w:val="24"/>
                <w:szCs w:val="24"/>
                <w:rtl/>
              </w:rPr>
              <w:t xml:space="preserve">. </w:t>
            </w:r>
            <w:r w:rsidRPr="00322876">
              <w:rPr>
                <w:rFonts w:ascii="Traditional Arabic" w:eastAsia="Calibri" w:hAnsi="Traditional Arabic" w:cs="Traditional Arabic"/>
                <w:sz w:val="24"/>
                <w:szCs w:val="24"/>
                <w:rtl/>
              </w:rPr>
              <w:t>النعت، الإضافة، الفعل المبنى المعلوم – المبنى للمجهول، ،الاسماء الخمسة والأفعال الخمسة</w:t>
            </w:r>
          </w:p>
        </w:tc>
        <w:tc>
          <w:tcPr>
            <w:tcW w:w="977" w:type="dxa"/>
          </w:tcPr>
          <w:p w14:paraId="6E591003" w14:textId="77777777" w:rsidR="00D828B8" w:rsidRPr="00BF1368" w:rsidRDefault="00D828B8" w:rsidP="00037B6C">
            <w:pPr>
              <w:spacing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Traditional Arabic"/>
                <w:sz w:val="24"/>
                <w:szCs w:val="24"/>
              </w:rPr>
            </w:pPr>
            <w:r w:rsidRPr="00BF1368">
              <w:rPr>
                <w:rFonts w:ascii="Cambria" w:hAnsi="Cambria" w:cs="Traditional Arabic"/>
                <w:sz w:val="24"/>
                <w:szCs w:val="24"/>
              </w:rPr>
              <w:lastRenderedPageBreak/>
              <w:t>12, 19, 20, 25, 31, 32, 36, 40</w:t>
            </w:r>
          </w:p>
        </w:tc>
        <w:tc>
          <w:tcPr>
            <w:tcW w:w="1005" w:type="dxa"/>
          </w:tcPr>
          <w:p w14:paraId="69C82A1D" w14:textId="77777777" w:rsidR="00D828B8" w:rsidRPr="00BF1368" w:rsidRDefault="00D828B8" w:rsidP="00037B6C">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raditional Arabic"/>
                <w:sz w:val="24"/>
                <w:szCs w:val="24"/>
              </w:rPr>
            </w:pPr>
            <w:r>
              <w:rPr>
                <w:rFonts w:ascii="Cambria" w:hAnsi="Cambria" w:cs="Traditional Arabic"/>
                <w:sz w:val="24"/>
                <w:szCs w:val="24"/>
              </w:rPr>
              <w:t>8</w:t>
            </w:r>
          </w:p>
        </w:tc>
        <w:tc>
          <w:tcPr>
            <w:tcW w:w="1565" w:type="dxa"/>
          </w:tcPr>
          <w:p w14:paraId="3F049172" w14:textId="77777777" w:rsidR="00D828B8" w:rsidRPr="00BF1368" w:rsidRDefault="00D828B8" w:rsidP="00037B6C">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raditional Arabic"/>
                <w:sz w:val="24"/>
                <w:szCs w:val="24"/>
              </w:rPr>
            </w:pPr>
            <w:r w:rsidRPr="00BF1368">
              <w:rPr>
                <w:rFonts w:ascii="Cambria" w:hAnsi="Cambria" w:cs="Traditional Arabic"/>
                <w:sz w:val="24"/>
                <w:szCs w:val="24"/>
              </w:rPr>
              <w:t>20 %</w:t>
            </w:r>
          </w:p>
        </w:tc>
      </w:tr>
      <w:tr w:rsidR="00D828B8" w14:paraId="496DB964" w14:textId="77777777" w:rsidTr="00775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09749D3" w14:textId="77777777" w:rsidR="00D828B8" w:rsidRPr="00763665" w:rsidRDefault="00D828B8" w:rsidP="00037B6C">
            <w:pPr>
              <w:spacing w:line="240" w:lineRule="auto"/>
              <w:jc w:val="center"/>
              <w:rPr>
                <w:rFonts w:ascii="Cambria" w:hAnsi="Cambria" w:cs="Traditional Arabic"/>
                <w:b w:val="0"/>
                <w:bCs w:val="0"/>
                <w:sz w:val="24"/>
                <w:szCs w:val="24"/>
              </w:rPr>
            </w:pPr>
            <w:r w:rsidRPr="00763665">
              <w:rPr>
                <w:rFonts w:ascii="Cambria" w:hAnsi="Cambria" w:cs="Traditional Arabic"/>
                <w:b w:val="0"/>
                <w:bCs w:val="0"/>
                <w:sz w:val="24"/>
                <w:szCs w:val="24"/>
              </w:rPr>
              <w:t>3</w:t>
            </w:r>
          </w:p>
        </w:tc>
        <w:tc>
          <w:tcPr>
            <w:tcW w:w="4107" w:type="dxa"/>
          </w:tcPr>
          <w:p w14:paraId="76F81025" w14:textId="77777777" w:rsidR="00D828B8" w:rsidRPr="00C03ACB" w:rsidRDefault="00D828B8" w:rsidP="00037B6C">
            <w:pPr>
              <w:pStyle w:val="ListParagraph"/>
              <w:numPr>
                <w:ilvl w:val="0"/>
                <w:numId w:val="8"/>
              </w:num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C03ACB">
              <w:rPr>
                <w:rFonts w:asciiTheme="majorBidi" w:eastAsia="Calibri" w:hAnsiTheme="majorBidi" w:cstheme="majorBidi"/>
                <w:sz w:val="24"/>
                <w:szCs w:val="24"/>
                <w:lang w:val="af-ZA"/>
              </w:rPr>
              <w:t>Menerapkan kaidah tentang bentuk, makna, dan fungsi dari susunan gramatikal:</w:t>
            </w:r>
          </w:p>
          <w:p w14:paraId="25905C3F" w14:textId="77777777" w:rsidR="00D828B8" w:rsidRPr="00322876" w:rsidRDefault="00D828B8" w:rsidP="006C06AF">
            <w:pPr>
              <w:pStyle w:val="ListParagraph"/>
              <w:bidi/>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sz w:val="24"/>
                <w:szCs w:val="24"/>
                <w:rtl/>
                <w:lang w:val="af-ZA"/>
              </w:rPr>
            </w:pPr>
            <w:r w:rsidRPr="00322876">
              <w:rPr>
                <w:rFonts w:ascii="Traditional Arabic" w:eastAsia="Calibri" w:hAnsi="Traditional Arabic" w:cs="Traditional Arabic"/>
                <w:sz w:val="24"/>
                <w:szCs w:val="24"/>
                <w:rtl/>
                <w:lang w:val="af-ZA"/>
              </w:rPr>
              <w:t>الاسم النكرة والاسم المعرفة</w:t>
            </w:r>
          </w:p>
          <w:p w14:paraId="2E2F99A8" w14:textId="77777777" w:rsidR="00D828B8" w:rsidRDefault="00D828B8" w:rsidP="00037B6C">
            <w:pPr>
              <w:pStyle w:val="ListParagraph"/>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Pr>
                <w:rFonts w:asciiTheme="majorBidi" w:eastAsia="Calibri" w:hAnsiTheme="majorBidi" w:cstheme="majorBidi"/>
                <w:sz w:val="24"/>
                <w:szCs w:val="24"/>
              </w:rPr>
              <w:t>Dalam menyusun teks bahasa Arab yang berkaitan dengan tema:</w:t>
            </w:r>
          </w:p>
          <w:p w14:paraId="7326816B" w14:textId="77777777" w:rsidR="00D828B8" w:rsidRPr="00BF1368" w:rsidRDefault="00D828B8" w:rsidP="00037B6C">
            <w:pPr>
              <w:bidi/>
              <w:spacing w:line="240" w:lineRule="auto"/>
              <w:ind w:right="559"/>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Pr>
            </w:pPr>
            <w:r w:rsidRPr="00322876">
              <w:rPr>
                <w:rFonts w:ascii="Traditional Arabic" w:eastAsia="Calibri" w:hAnsi="Traditional Arabic" w:cs="Traditional Arabic"/>
                <w:sz w:val="24"/>
                <w:szCs w:val="24"/>
                <w:rtl/>
              </w:rPr>
              <w:t>السفر والسياحة (وسائل المواصلات، المناطق السياحية)</w:t>
            </w:r>
          </w:p>
        </w:tc>
        <w:tc>
          <w:tcPr>
            <w:tcW w:w="977" w:type="dxa"/>
          </w:tcPr>
          <w:p w14:paraId="273FD956" w14:textId="77777777" w:rsidR="00D828B8" w:rsidRPr="00BF1368" w:rsidRDefault="00D828B8" w:rsidP="00037B6C">
            <w:pPr>
              <w:spacing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tl/>
              </w:rPr>
            </w:pPr>
            <w:r w:rsidRPr="00BF1368">
              <w:rPr>
                <w:rFonts w:ascii="Cambria" w:hAnsi="Cambria" w:cs="Traditional Arabic"/>
                <w:sz w:val="24"/>
                <w:szCs w:val="24"/>
              </w:rPr>
              <w:t>6, 15, 18, 23, 24, 26, 30, 37, 38</w:t>
            </w:r>
          </w:p>
        </w:tc>
        <w:tc>
          <w:tcPr>
            <w:tcW w:w="1005" w:type="dxa"/>
          </w:tcPr>
          <w:p w14:paraId="57818EA2" w14:textId="77777777" w:rsidR="00D828B8" w:rsidRPr="00BF1368" w:rsidRDefault="00D828B8" w:rsidP="00037B6C">
            <w:pPr>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Pr>
            </w:pPr>
            <w:r>
              <w:rPr>
                <w:rFonts w:ascii="Cambria" w:hAnsi="Cambria" w:cs="Traditional Arabic"/>
                <w:sz w:val="24"/>
                <w:szCs w:val="24"/>
              </w:rPr>
              <w:t>9</w:t>
            </w:r>
          </w:p>
        </w:tc>
        <w:tc>
          <w:tcPr>
            <w:tcW w:w="1565" w:type="dxa"/>
          </w:tcPr>
          <w:p w14:paraId="2049C741" w14:textId="77777777" w:rsidR="00D828B8" w:rsidRPr="00BF1368" w:rsidRDefault="00D828B8" w:rsidP="00037B6C">
            <w:pPr>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Pr>
            </w:pPr>
            <w:r w:rsidRPr="00BF1368">
              <w:rPr>
                <w:rFonts w:ascii="Cambria" w:hAnsi="Cambria" w:cs="Traditional Arabic"/>
                <w:sz w:val="24"/>
                <w:szCs w:val="24"/>
              </w:rPr>
              <w:t>22, 5 %</w:t>
            </w:r>
          </w:p>
        </w:tc>
      </w:tr>
      <w:tr w:rsidR="00D828B8" w14:paraId="2F572FD8" w14:textId="77777777" w:rsidTr="00775CBF">
        <w:tc>
          <w:tcPr>
            <w:cnfStyle w:val="001000000000" w:firstRow="0" w:lastRow="0" w:firstColumn="1" w:lastColumn="0" w:oddVBand="0" w:evenVBand="0" w:oddHBand="0" w:evenHBand="0" w:firstRowFirstColumn="0" w:firstRowLastColumn="0" w:lastRowFirstColumn="0" w:lastRowLastColumn="0"/>
            <w:tcW w:w="567" w:type="dxa"/>
          </w:tcPr>
          <w:p w14:paraId="116E14B0" w14:textId="77777777" w:rsidR="00D828B8" w:rsidRPr="00763665" w:rsidRDefault="00D828B8" w:rsidP="00037B6C">
            <w:pPr>
              <w:spacing w:line="240" w:lineRule="auto"/>
              <w:jc w:val="center"/>
              <w:rPr>
                <w:rFonts w:ascii="Cambria" w:hAnsi="Cambria" w:cs="Traditional Arabic"/>
                <w:b w:val="0"/>
                <w:bCs w:val="0"/>
                <w:sz w:val="24"/>
                <w:szCs w:val="24"/>
              </w:rPr>
            </w:pPr>
            <w:r w:rsidRPr="00763665">
              <w:rPr>
                <w:rFonts w:ascii="Cambria" w:hAnsi="Cambria" w:cs="Traditional Arabic"/>
                <w:b w:val="0"/>
                <w:bCs w:val="0"/>
                <w:sz w:val="24"/>
                <w:szCs w:val="24"/>
              </w:rPr>
              <w:t>4</w:t>
            </w:r>
          </w:p>
        </w:tc>
        <w:tc>
          <w:tcPr>
            <w:tcW w:w="4107" w:type="dxa"/>
          </w:tcPr>
          <w:p w14:paraId="471C51DE" w14:textId="77777777" w:rsidR="00D828B8" w:rsidRPr="00C03ACB" w:rsidRDefault="00D828B8" w:rsidP="00037B6C">
            <w:pPr>
              <w:pStyle w:val="ListParagraph"/>
              <w:numPr>
                <w:ilvl w:val="0"/>
                <w:numId w:val="8"/>
              </w:num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C03ACB">
              <w:rPr>
                <w:rFonts w:asciiTheme="majorBidi" w:eastAsia="Calibri" w:hAnsiTheme="majorBidi" w:cstheme="majorBidi"/>
                <w:sz w:val="24"/>
                <w:szCs w:val="24"/>
                <w:lang w:val="af-ZA"/>
              </w:rPr>
              <w:t>Mengevaluasi teks bahasa Arab yang berkaitan dengan tema:</w:t>
            </w:r>
          </w:p>
          <w:p w14:paraId="247D98C0" w14:textId="77777777" w:rsidR="00D828B8" w:rsidRPr="00322876" w:rsidRDefault="00D828B8" w:rsidP="006C06AF">
            <w:pPr>
              <w:pStyle w:val="ListParagraph"/>
              <w:bidi/>
              <w:spacing w:line="240" w:lineRule="auto"/>
              <w:ind w:left="0" w:right="783"/>
              <w:jc w:val="both"/>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sz w:val="24"/>
                <w:szCs w:val="24"/>
                <w:lang w:val="af-ZA"/>
              </w:rPr>
            </w:pPr>
            <w:r w:rsidRPr="00322876">
              <w:rPr>
                <w:rFonts w:ascii="Traditional Arabic" w:eastAsia="Calibri" w:hAnsi="Traditional Arabic" w:cs="Traditional Arabic"/>
                <w:sz w:val="24"/>
                <w:szCs w:val="24"/>
                <w:rtl/>
                <w:lang w:val="af-ZA"/>
              </w:rPr>
              <w:t>المدرسة (مرافق المدرسة، الأدوات المدرسية، الأنشطة في المدرسة)،</w:t>
            </w:r>
            <w:r>
              <w:rPr>
                <w:rFonts w:ascii="Traditional Arabic" w:eastAsia="Calibri" w:hAnsi="Traditional Arabic" w:cs="Traditional Arabic" w:hint="cs"/>
                <w:sz w:val="24"/>
                <w:szCs w:val="24"/>
                <w:rtl/>
                <w:lang w:val="af-ZA"/>
              </w:rPr>
              <w:t xml:space="preserve"> </w:t>
            </w:r>
            <w:r w:rsidRPr="00322876">
              <w:rPr>
                <w:rFonts w:ascii="Traditional Arabic" w:eastAsia="Calibri" w:hAnsi="Traditional Arabic" w:cs="Traditional Arabic"/>
                <w:sz w:val="24"/>
                <w:szCs w:val="24"/>
                <w:rtl/>
                <w:lang w:val="af-ZA"/>
              </w:rPr>
              <w:t>تكنولوجيا الإعلام والاتصال (الحاسوب، ولجوال، الأنلاين)، الأديان في إندونيسيا (الأديان والمعابد التسامح).</w:t>
            </w:r>
            <w:r>
              <w:rPr>
                <w:rFonts w:ascii="Traditional Arabic" w:eastAsia="Calibri" w:hAnsi="Traditional Arabic" w:cs="Traditional Arabic" w:hint="cs"/>
                <w:sz w:val="24"/>
                <w:szCs w:val="24"/>
                <w:rtl/>
                <w:lang w:val="af-ZA"/>
              </w:rPr>
              <w:t xml:space="preserve"> </w:t>
            </w:r>
            <w:r w:rsidRPr="00322876">
              <w:rPr>
                <w:rFonts w:ascii="Traditional Arabic" w:eastAsia="Calibri" w:hAnsi="Traditional Arabic" w:cs="Traditional Arabic"/>
                <w:sz w:val="24"/>
                <w:szCs w:val="24"/>
                <w:rtl/>
                <w:lang w:val="af-ZA"/>
              </w:rPr>
              <w:t xml:space="preserve">الشباب </w:t>
            </w:r>
            <w:r w:rsidRPr="00322876">
              <w:rPr>
                <w:rFonts w:ascii="Traditional Arabic" w:eastAsia="Calibri" w:hAnsi="Traditional Arabic" w:cs="Traditional Arabic"/>
                <w:sz w:val="24"/>
                <w:szCs w:val="24"/>
                <w:rtl/>
                <w:lang w:val="af-ZA"/>
              </w:rPr>
              <w:lastRenderedPageBreak/>
              <w:t>(مرحلة الشباب، كن متفائلا)، الشعر العربي (الشعر، الشاعر البوصري)، الدراسة في الجامعة (الدراسة في جامعات إندونيسيا، الدراسة في خارج البلاد).</w:t>
            </w:r>
          </w:p>
          <w:p w14:paraId="0159D532" w14:textId="77777777" w:rsidR="00D828B8" w:rsidRDefault="00D828B8" w:rsidP="00037B6C">
            <w:pPr>
              <w:pStyle w:val="ListParagraph"/>
              <w:spacing w:line="360" w:lineRule="auto"/>
              <w:ind w:left="752"/>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tl/>
                <w:lang w:val="af-ZA"/>
              </w:rPr>
            </w:pPr>
            <w:r>
              <w:rPr>
                <w:rFonts w:asciiTheme="majorBidi" w:eastAsia="Calibri" w:hAnsiTheme="majorBidi" w:cstheme="majorBidi"/>
                <w:sz w:val="24"/>
                <w:szCs w:val="24"/>
                <w:lang w:val="af-ZA"/>
              </w:rPr>
              <w:t>Dengan memperhatikan bentuk makna, makna, dan fungsi dari susunan gramatikal</w:t>
            </w:r>
          </w:p>
          <w:p w14:paraId="6E5491AA" w14:textId="77777777" w:rsidR="00D828B8" w:rsidRPr="006964C5" w:rsidRDefault="00D828B8" w:rsidP="006C06AF">
            <w:pPr>
              <w:pStyle w:val="ListParagraph"/>
              <w:bidi/>
              <w:spacing w:line="240" w:lineRule="auto"/>
              <w:ind w:left="0" w:right="842"/>
              <w:jc w:val="both"/>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sz w:val="24"/>
                <w:szCs w:val="24"/>
                <w:rtl/>
                <w:lang w:val="af-ZA"/>
              </w:rPr>
            </w:pPr>
            <w:r w:rsidRPr="00322876">
              <w:rPr>
                <w:rFonts w:ascii="Traditional Arabic" w:eastAsia="Calibri" w:hAnsi="Traditional Arabic" w:cs="Traditional Arabic"/>
                <w:sz w:val="24"/>
                <w:szCs w:val="24"/>
                <w:rtl/>
                <w:lang w:val="af-ZA"/>
              </w:rPr>
              <w:t>المفرد والمثنى والجمع، تصريف الفعل المضارع اللغوي</w:t>
            </w:r>
            <w:r>
              <w:rPr>
                <w:rFonts w:ascii="Traditional Arabic" w:eastAsia="Calibri" w:hAnsi="Traditional Arabic" w:cs="Traditional Arabic" w:hint="cs"/>
                <w:sz w:val="24"/>
                <w:szCs w:val="24"/>
                <w:rtl/>
                <w:lang w:val="af-ZA"/>
              </w:rPr>
              <w:t xml:space="preserve"> </w:t>
            </w:r>
            <w:r w:rsidRPr="00322876">
              <w:rPr>
                <w:rFonts w:ascii="Traditional Arabic" w:eastAsia="Calibri" w:hAnsi="Traditional Arabic" w:cs="Traditional Arabic"/>
                <w:sz w:val="24"/>
                <w:szCs w:val="24"/>
                <w:rtl/>
                <w:lang w:val="af-ZA"/>
              </w:rPr>
              <w:t>الجملة الاسمية والجملة الفعلية</w:t>
            </w:r>
            <w:r>
              <w:rPr>
                <w:rFonts w:ascii="Traditional Arabic" w:eastAsia="Calibri" w:hAnsi="Traditional Arabic" w:cs="Traditional Arabic" w:hint="cs"/>
                <w:sz w:val="24"/>
                <w:szCs w:val="24"/>
                <w:rtl/>
                <w:lang w:val="af-ZA"/>
              </w:rPr>
              <w:t xml:space="preserve"> </w:t>
            </w:r>
            <w:r w:rsidRPr="00322876">
              <w:rPr>
                <w:rFonts w:ascii="Traditional Arabic" w:eastAsia="Calibri" w:hAnsi="Traditional Arabic" w:cs="Traditional Arabic"/>
                <w:sz w:val="24"/>
                <w:szCs w:val="24"/>
                <w:rtl/>
                <w:lang w:val="af-ZA"/>
              </w:rPr>
              <w:t>الفعل المبنى للمعلعم – الفعل المبنى للمجهول، اسم التفضيل، المضارع المرفوع والمضارع المنصوب والمضارع المجزوم.</w:t>
            </w:r>
          </w:p>
        </w:tc>
        <w:tc>
          <w:tcPr>
            <w:tcW w:w="977" w:type="dxa"/>
          </w:tcPr>
          <w:p w14:paraId="3D6510EF" w14:textId="77777777" w:rsidR="00D828B8" w:rsidRPr="00BF1368" w:rsidRDefault="00D828B8" w:rsidP="00037B6C">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raditional Arabic"/>
                <w:sz w:val="24"/>
                <w:szCs w:val="24"/>
              </w:rPr>
            </w:pPr>
            <w:r w:rsidRPr="00BF1368">
              <w:rPr>
                <w:rFonts w:ascii="Cambria" w:hAnsi="Cambria" w:cs="Traditional Arabic"/>
                <w:sz w:val="24"/>
                <w:szCs w:val="24"/>
              </w:rPr>
              <w:lastRenderedPageBreak/>
              <w:t>-</w:t>
            </w:r>
          </w:p>
        </w:tc>
        <w:tc>
          <w:tcPr>
            <w:tcW w:w="1005" w:type="dxa"/>
          </w:tcPr>
          <w:p w14:paraId="69476EAC" w14:textId="77777777" w:rsidR="00D828B8" w:rsidRPr="00BF1368" w:rsidRDefault="00D828B8" w:rsidP="00037B6C">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raditional Arabic"/>
                <w:sz w:val="24"/>
                <w:szCs w:val="24"/>
              </w:rPr>
            </w:pPr>
            <w:r w:rsidRPr="00BF1368">
              <w:rPr>
                <w:rFonts w:ascii="Cambria" w:hAnsi="Cambria" w:cs="Traditional Arabic"/>
                <w:sz w:val="24"/>
                <w:szCs w:val="24"/>
              </w:rPr>
              <w:t>-</w:t>
            </w:r>
          </w:p>
        </w:tc>
        <w:tc>
          <w:tcPr>
            <w:tcW w:w="1565" w:type="dxa"/>
          </w:tcPr>
          <w:p w14:paraId="746DB21E" w14:textId="77777777" w:rsidR="00D828B8" w:rsidRPr="00BF1368" w:rsidRDefault="00D828B8" w:rsidP="00037B6C">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raditional Arabic"/>
                <w:sz w:val="24"/>
                <w:szCs w:val="24"/>
              </w:rPr>
            </w:pPr>
            <w:r w:rsidRPr="00BF1368">
              <w:rPr>
                <w:rFonts w:ascii="Cambria" w:hAnsi="Cambria" w:cs="Traditional Arabic"/>
                <w:sz w:val="24"/>
                <w:szCs w:val="24"/>
              </w:rPr>
              <w:t>-</w:t>
            </w:r>
          </w:p>
        </w:tc>
      </w:tr>
    </w:tbl>
    <w:p w14:paraId="3ED3508E" w14:textId="77777777" w:rsidR="00D828B8" w:rsidRPr="00A860D9" w:rsidRDefault="00D828B8" w:rsidP="00037B6C">
      <w:pPr>
        <w:spacing w:after="0" w:line="240" w:lineRule="auto"/>
        <w:ind w:left="1418"/>
        <w:jc w:val="both"/>
        <w:rPr>
          <w:rFonts w:ascii="Cambria" w:hAnsi="Cambria" w:cstheme="majorBidi"/>
          <w:sz w:val="24"/>
          <w:szCs w:val="24"/>
        </w:rPr>
      </w:pPr>
      <w:r>
        <w:rPr>
          <w:rFonts w:ascii="Cambria" w:hAnsi="Cambria" w:cstheme="majorBidi"/>
          <w:sz w:val="24"/>
          <w:szCs w:val="24"/>
        </w:rPr>
        <w:tab/>
      </w:r>
      <w:r>
        <w:rPr>
          <w:rFonts w:ascii="Cambria" w:hAnsi="Cambria" w:cstheme="majorBidi"/>
          <w:sz w:val="24"/>
          <w:szCs w:val="24"/>
        </w:rPr>
        <w:tab/>
      </w:r>
      <w:r w:rsidRPr="00FE0EA5">
        <w:rPr>
          <w:rFonts w:ascii="Cambria" w:hAnsi="Cambria" w:cstheme="majorBidi"/>
          <w:sz w:val="24"/>
          <w:szCs w:val="24"/>
        </w:rPr>
        <w:t xml:space="preserve">Dari data di atas peneliti menemukan bahwa soal yang </w:t>
      </w:r>
      <w:r>
        <w:rPr>
          <w:rFonts w:ascii="Cambria" w:hAnsi="Cambria" w:cstheme="majorBidi"/>
          <w:sz w:val="24"/>
          <w:szCs w:val="24"/>
        </w:rPr>
        <w:t>sesuai</w:t>
      </w:r>
      <w:r w:rsidRPr="00FE0EA5">
        <w:rPr>
          <w:rFonts w:ascii="Cambria" w:hAnsi="Cambria" w:cstheme="majorBidi"/>
          <w:sz w:val="24"/>
          <w:szCs w:val="24"/>
        </w:rPr>
        <w:t xml:space="preserve"> dengan </w:t>
      </w:r>
      <w:r>
        <w:rPr>
          <w:rFonts w:ascii="Cambria" w:hAnsi="Cambria" w:cstheme="majorBidi"/>
          <w:sz w:val="24"/>
          <w:szCs w:val="24"/>
        </w:rPr>
        <w:t>Kompetensi Dasar (KD)</w:t>
      </w:r>
      <w:r w:rsidRPr="00FE0EA5">
        <w:rPr>
          <w:rFonts w:ascii="Cambria" w:hAnsi="Cambria" w:cstheme="majorBidi"/>
          <w:sz w:val="24"/>
          <w:szCs w:val="24"/>
        </w:rPr>
        <w:t xml:space="preserve"> mencakup</w:t>
      </w:r>
      <w:r>
        <w:rPr>
          <w:rFonts w:ascii="Cambria" w:hAnsi="Cambria" w:cstheme="majorBidi"/>
          <w:sz w:val="24"/>
          <w:szCs w:val="24"/>
        </w:rPr>
        <w:t xml:space="preserve"> 3 KD yaitu KD 3.1 dengan memperoleh 57, 5%, KD 3.2 dengan memperoleh 20%, dan KD 3.3 dengan memperoleh 22, 5%. Akan tetapi peneliti tidak menemukan dalam soal yang dibuat guru yang mencaku KD 3.4</w:t>
      </w:r>
      <w:r w:rsidRPr="00FE0EA5">
        <w:rPr>
          <w:rFonts w:ascii="Cambria" w:hAnsi="Cambria" w:cstheme="majorBidi"/>
          <w:sz w:val="24"/>
          <w:szCs w:val="24"/>
        </w:rPr>
        <w:t>.</w:t>
      </w:r>
      <w:r>
        <w:rPr>
          <w:rFonts w:ascii="Cambria" w:hAnsi="Cambria" w:cstheme="majorBidi"/>
          <w:sz w:val="24"/>
          <w:szCs w:val="24"/>
        </w:rPr>
        <w:t xml:space="preserve"> Berdasarkan ketegori persentase yang dikemukakan Arikunto, kesesuian antar soal dengan kompetensi dasar masuk dalam kategori baik dengan persentase 75%.</w:t>
      </w:r>
    </w:p>
    <w:p w14:paraId="4BC61E51" w14:textId="77777777" w:rsidR="00D828B8" w:rsidRPr="00AA0C62" w:rsidRDefault="00D828B8" w:rsidP="00037B6C">
      <w:pPr>
        <w:pStyle w:val="ListParagraph"/>
        <w:numPr>
          <w:ilvl w:val="0"/>
          <w:numId w:val="3"/>
        </w:numPr>
        <w:spacing w:after="0" w:line="240" w:lineRule="auto"/>
        <w:jc w:val="both"/>
        <w:rPr>
          <w:rFonts w:ascii="Cambria" w:hAnsi="Cambria" w:cs="Traditional Arabic"/>
          <w:b/>
          <w:bCs/>
          <w:sz w:val="24"/>
          <w:szCs w:val="24"/>
        </w:rPr>
      </w:pPr>
      <w:r w:rsidRPr="00AA0C62">
        <w:rPr>
          <w:rFonts w:ascii="Cambria" w:hAnsi="Cambria" w:cs="Traditional Arabic"/>
          <w:b/>
          <w:bCs/>
          <w:sz w:val="24"/>
          <w:szCs w:val="24"/>
        </w:rPr>
        <w:t>KUALITAS SOAL DARI ASPEK VALIDITAS DAN RELIABILITAS</w:t>
      </w:r>
    </w:p>
    <w:p w14:paraId="0A85F540" w14:textId="77777777" w:rsidR="00D828B8" w:rsidRPr="00AA0C62" w:rsidRDefault="00D828B8" w:rsidP="00037B6C">
      <w:pPr>
        <w:pStyle w:val="ListParagraph"/>
        <w:numPr>
          <w:ilvl w:val="0"/>
          <w:numId w:val="4"/>
        </w:numPr>
        <w:spacing w:after="0" w:line="240" w:lineRule="auto"/>
        <w:jc w:val="both"/>
        <w:rPr>
          <w:rFonts w:ascii="Cambria" w:hAnsi="Cambria" w:cs="Traditional Arabic"/>
          <w:b/>
          <w:bCs/>
          <w:sz w:val="24"/>
          <w:szCs w:val="24"/>
        </w:rPr>
      </w:pPr>
      <w:r w:rsidRPr="00AA0C62">
        <w:rPr>
          <w:rFonts w:ascii="Cambria" w:hAnsi="Cambria" w:cs="Traditional Arabic"/>
          <w:b/>
          <w:bCs/>
          <w:sz w:val="24"/>
          <w:szCs w:val="24"/>
        </w:rPr>
        <w:t>Validitas Soal</w:t>
      </w:r>
    </w:p>
    <w:tbl>
      <w:tblPr>
        <w:tblStyle w:val="PlainTable2"/>
        <w:tblW w:w="8221" w:type="dxa"/>
        <w:tblInd w:w="1418" w:type="dxa"/>
        <w:tblLook w:val="04A0" w:firstRow="1" w:lastRow="0" w:firstColumn="1" w:lastColumn="0" w:noHBand="0" w:noVBand="1"/>
      </w:tblPr>
      <w:tblGrid>
        <w:gridCol w:w="567"/>
        <w:gridCol w:w="1982"/>
        <w:gridCol w:w="4671"/>
        <w:gridCol w:w="1001"/>
      </w:tblGrid>
      <w:tr w:rsidR="00D828B8" w:rsidRPr="00BF1368" w14:paraId="0A4C0482" w14:textId="77777777" w:rsidTr="00775C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01E5A56" w14:textId="77777777" w:rsidR="00D828B8" w:rsidRPr="00832B29" w:rsidRDefault="00D828B8" w:rsidP="00037B6C">
            <w:pPr>
              <w:spacing w:line="240" w:lineRule="auto"/>
              <w:jc w:val="center"/>
              <w:rPr>
                <w:rFonts w:ascii="Cambria" w:hAnsi="Cambria" w:cs="Traditional Arabic"/>
                <w:sz w:val="24"/>
                <w:szCs w:val="24"/>
              </w:rPr>
            </w:pPr>
            <w:r w:rsidRPr="00832B29">
              <w:rPr>
                <w:rFonts w:ascii="Cambria" w:hAnsi="Cambria" w:cs="Traditional Arabic"/>
                <w:sz w:val="24"/>
                <w:szCs w:val="24"/>
              </w:rPr>
              <w:t>No</w:t>
            </w:r>
          </w:p>
        </w:tc>
        <w:tc>
          <w:tcPr>
            <w:tcW w:w="1984" w:type="dxa"/>
          </w:tcPr>
          <w:p w14:paraId="377C7706" w14:textId="77777777" w:rsidR="00D828B8" w:rsidRPr="00832B29" w:rsidRDefault="00D828B8" w:rsidP="00037B6C">
            <w:pPr>
              <w:spacing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raditional Arabic"/>
                <w:sz w:val="24"/>
                <w:szCs w:val="24"/>
              </w:rPr>
            </w:pPr>
            <w:r w:rsidRPr="00832B29">
              <w:rPr>
                <w:rFonts w:ascii="Cambria" w:hAnsi="Cambria" w:cs="Traditional Arabic"/>
                <w:sz w:val="24"/>
                <w:szCs w:val="24"/>
              </w:rPr>
              <w:t>Validitas Item</w:t>
            </w:r>
          </w:p>
        </w:tc>
        <w:tc>
          <w:tcPr>
            <w:tcW w:w="4678" w:type="dxa"/>
          </w:tcPr>
          <w:p w14:paraId="3CEEFC98" w14:textId="77777777" w:rsidR="00D828B8" w:rsidRPr="00832B29" w:rsidRDefault="00D828B8" w:rsidP="00037B6C">
            <w:pPr>
              <w:spacing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raditional Arabic"/>
                <w:sz w:val="24"/>
                <w:szCs w:val="24"/>
              </w:rPr>
            </w:pPr>
            <w:r w:rsidRPr="00832B29">
              <w:rPr>
                <w:rFonts w:ascii="Cambria" w:hAnsi="Cambria" w:cs="Traditional Arabic"/>
                <w:sz w:val="24"/>
                <w:szCs w:val="24"/>
              </w:rPr>
              <w:t>Nomor</w:t>
            </w:r>
            <w:r>
              <w:rPr>
                <w:rFonts w:ascii="Cambria" w:hAnsi="Cambria" w:cs="Traditional Arabic"/>
                <w:sz w:val="24"/>
                <w:szCs w:val="24"/>
              </w:rPr>
              <w:t xml:space="preserve"> Butir</w:t>
            </w:r>
            <w:r w:rsidRPr="00832B29">
              <w:rPr>
                <w:rFonts w:ascii="Cambria" w:hAnsi="Cambria" w:cs="Traditional Arabic"/>
                <w:sz w:val="24"/>
                <w:szCs w:val="24"/>
              </w:rPr>
              <w:t xml:space="preserve"> Soal</w:t>
            </w:r>
          </w:p>
        </w:tc>
        <w:tc>
          <w:tcPr>
            <w:tcW w:w="992" w:type="dxa"/>
          </w:tcPr>
          <w:p w14:paraId="375D1DC6" w14:textId="77777777" w:rsidR="00D828B8" w:rsidRPr="00832B29" w:rsidRDefault="00D828B8" w:rsidP="00037B6C">
            <w:pPr>
              <w:spacing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raditional Arabic"/>
                <w:sz w:val="24"/>
                <w:szCs w:val="24"/>
              </w:rPr>
            </w:pPr>
            <w:r w:rsidRPr="00832B29">
              <w:rPr>
                <w:rFonts w:ascii="Cambria" w:hAnsi="Cambria" w:cs="Traditional Arabic"/>
                <w:sz w:val="24"/>
                <w:szCs w:val="24"/>
              </w:rPr>
              <w:t xml:space="preserve">Jumlah </w:t>
            </w:r>
          </w:p>
        </w:tc>
      </w:tr>
      <w:tr w:rsidR="00D828B8" w:rsidRPr="00BF1368" w14:paraId="10CD5F13" w14:textId="77777777" w:rsidTr="00775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1559EF5" w14:textId="77777777" w:rsidR="00D828B8" w:rsidRPr="00832B29" w:rsidRDefault="00D828B8" w:rsidP="00037B6C">
            <w:pPr>
              <w:spacing w:line="240" w:lineRule="auto"/>
              <w:jc w:val="center"/>
              <w:rPr>
                <w:rFonts w:ascii="Cambria" w:hAnsi="Cambria" w:cs="Traditional Arabic"/>
                <w:b w:val="0"/>
                <w:bCs w:val="0"/>
                <w:sz w:val="24"/>
                <w:szCs w:val="24"/>
              </w:rPr>
            </w:pPr>
            <w:r w:rsidRPr="00832B29">
              <w:rPr>
                <w:rFonts w:ascii="Cambria" w:hAnsi="Cambria" w:cs="Traditional Arabic"/>
                <w:b w:val="0"/>
                <w:bCs w:val="0"/>
                <w:sz w:val="24"/>
                <w:szCs w:val="24"/>
              </w:rPr>
              <w:t>1</w:t>
            </w:r>
          </w:p>
        </w:tc>
        <w:tc>
          <w:tcPr>
            <w:tcW w:w="1984" w:type="dxa"/>
          </w:tcPr>
          <w:p w14:paraId="6CBFEB87" w14:textId="77777777" w:rsidR="00D828B8" w:rsidRPr="00C03ACB" w:rsidRDefault="00D828B8" w:rsidP="00037B6C">
            <w:pPr>
              <w:spacing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Pr>
            </w:pPr>
            <w:r w:rsidRPr="00C03ACB">
              <w:rPr>
                <w:rFonts w:ascii="Cambria" w:hAnsi="Cambria" w:cs="Traditional Arabic"/>
                <w:sz w:val="24"/>
                <w:szCs w:val="24"/>
              </w:rPr>
              <w:t xml:space="preserve">Valid </w:t>
            </w:r>
          </w:p>
        </w:tc>
        <w:tc>
          <w:tcPr>
            <w:tcW w:w="4678" w:type="dxa"/>
          </w:tcPr>
          <w:p w14:paraId="19BB81AC" w14:textId="77777777" w:rsidR="00D828B8" w:rsidRPr="00C03ACB" w:rsidRDefault="00D828B8" w:rsidP="00037B6C">
            <w:pPr>
              <w:spacing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Pr>
            </w:pPr>
            <w:r w:rsidRPr="00C03ACB">
              <w:rPr>
                <w:rFonts w:ascii="Cambria" w:hAnsi="Cambria" w:cs="Traditional Arabic"/>
                <w:sz w:val="24"/>
                <w:szCs w:val="24"/>
              </w:rPr>
              <w:t>1, 2, 5, 6, 7, 9, 10, 12, 14, 16, 18, 20, 21, 23, 24, 25, 26, 27, 28, 30, 31, 32, 33, 34, 37, 38, 39, 40</w:t>
            </w:r>
          </w:p>
        </w:tc>
        <w:tc>
          <w:tcPr>
            <w:tcW w:w="992" w:type="dxa"/>
          </w:tcPr>
          <w:p w14:paraId="496A5F0D" w14:textId="77777777" w:rsidR="00D828B8" w:rsidRPr="00C03ACB" w:rsidRDefault="00D828B8" w:rsidP="00037B6C">
            <w:pPr>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Pr>
            </w:pPr>
            <w:r w:rsidRPr="00C03ACB">
              <w:rPr>
                <w:rFonts w:ascii="Cambria" w:hAnsi="Cambria" w:cs="Traditional Arabic"/>
                <w:sz w:val="24"/>
                <w:szCs w:val="24"/>
              </w:rPr>
              <w:t>28</w:t>
            </w:r>
          </w:p>
        </w:tc>
      </w:tr>
      <w:tr w:rsidR="00D828B8" w:rsidRPr="00BF1368" w14:paraId="606F56D2" w14:textId="77777777" w:rsidTr="00775CBF">
        <w:tc>
          <w:tcPr>
            <w:cnfStyle w:val="001000000000" w:firstRow="0" w:lastRow="0" w:firstColumn="1" w:lastColumn="0" w:oddVBand="0" w:evenVBand="0" w:oddHBand="0" w:evenHBand="0" w:firstRowFirstColumn="0" w:firstRowLastColumn="0" w:lastRowFirstColumn="0" w:lastRowLastColumn="0"/>
            <w:tcW w:w="567" w:type="dxa"/>
          </w:tcPr>
          <w:p w14:paraId="31C51E37" w14:textId="77777777" w:rsidR="00D828B8" w:rsidRPr="00832B29" w:rsidRDefault="00D828B8" w:rsidP="00037B6C">
            <w:pPr>
              <w:spacing w:line="240" w:lineRule="auto"/>
              <w:jc w:val="center"/>
              <w:rPr>
                <w:rFonts w:ascii="Cambria" w:hAnsi="Cambria" w:cs="Traditional Arabic"/>
                <w:b w:val="0"/>
                <w:bCs w:val="0"/>
                <w:sz w:val="24"/>
                <w:szCs w:val="24"/>
              </w:rPr>
            </w:pPr>
            <w:r w:rsidRPr="00832B29">
              <w:rPr>
                <w:rFonts w:ascii="Cambria" w:hAnsi="Cambria" w:cs="Traditional Arabic"/>
                <w:b w:val="0"/>
                <w:bCs w:val="0"/>
                <w:sz w:val="24"/>
                <w:szCs w:val="24"/>
              </w:rPr>
              <w:t>2</w:t>
            </w:r>
          </w:p>
        </w:tc>
        <w:tc>
          <w:tcPr>
            <w:tcW w:w="1984" w:type="dxa"/>
          </w:tcPr>
          <w:p w14:paraId="7224F44D" w14:textId="77777777" w:rsidR="00D828B8" w:rsidRPr="00C03ACB" w:rsidRDefault="00D828B8" w:rsidP="00037B6C">
            <w:pPr>
              <w:spacing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Traditional Arabic"/>
                <w:sz w:val="24"/>
                <w:szCs w:val="24"/>
              </w:rPr>
            </w:pPr>
            <w:r w:rsidRPr="00C03ACB">
              <w:rPr>
                <w:rFonts w:ascii="Cambria" w:hAnsi="Cambria" w:cs="Traditional Arabic"/>
                <w:sz w:val="24"/>
                <w:szCs w:val="24"/>
              </w:rPr>
              <w:t>Tidak Valid</w:t>
            </w:r>
          </w:p>
        </w:tc>
        <w:tc>
          <w:tcPr>
            <w:tcW w:w="4678" w:type="dxa"/>
          </w:tcPr>
          <w:p w14:paraId="0EBD2363" w14:textId="77777777" w:rsidR="00D828B8" w:rsidRPr="00C03ACB" w:rsidRDefault="00D828B8" w:rsidP="00037B6C">
            <w:pPr>
              <w:spacing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Traditional Arabic"/>
                <w:sz w:val="24"/>
                <w:szCs w:val="24"/>
              </w:rPr>
            </w:pPr>
            <w:r w:rsidRPr="00C03ACB">
              <w:rPr>
                <w:rFonts w:ascii="Cambria" w:hAnsi="Cambria" w:cs="Traditional Arabic"/>
                <w:sz w:val="24"/>
                <w:szCs w:val="24"/>
              </w:rPr>
              <w:t>3, 4, 8, 11, 13, 15, 17, 19, 22, 29, 35, 36</w:t>
            </w:r>
          </w:p>
        </w:tc>
        <w:tc>
          <w:tcPr>
            <w:tcW w:w="992" w:type="dxa"/>
          </w:tcPr>
          <w:p w14:paraId="090358B9" w14:textId="77777777" w:rsidR="00D828B8" w:rsidRPr="00C03ACB" w:rsidRDefault="00D828B8" w:rsidP="00037B6C">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raditional Arabic"/>
                <w:sz w:val="24"/>
                <w:szCs w:val="24"/>
              </w:rPr>
            </w:pPr>
            <w:r w:rsidRPr="00C03ACB">
              <w:rPr>
                <w:rFonts w:ascii="Cambria" w:hAnsi="Cambria" w:cs="Traditional Arabic"/>
                <w:sz w:val="24"/>
                <w:szCs w:val="24"/>
              </w:rPr>
              <w:t>12</w:t>
            </w:r>
          </w:p>
        </w:tc>
      </w:tr>
    </w:tbl>
    <w:p w14:paraId="2A62972C" w14:textId="77777777" w:rsidR="00D828B8" w:rsidRPr="00DE02DE" w:rsidRDefault="00D828B8" w:rsidP="00037B6C">
      <w:pPr>
        <w:spacing w:after="0" w:line="240" w:lineRule="auto"/>
        <w:ind w:left="1440" w:firstLine="720"/>
        <w:jc w:val="both"/>
        <w:rPr>
          <w:rFonts w:ascii="Cambria" w:hAnsi="Cambria" w:cs="Traditional Arabic"/>
          <w:sz w:val="24"/>
          <w:szCs w:val="24"/>
          <w:rtl/>
        </w:rPr>
      </w:pPr>
      <w:r>
        <w:rPr>
          <w:rFonts w:ascii="Cambria" w:hAnsi="Cambria" w:cs="Traditional Arabic"/>
          <w:sz w:val="24"/>
          <w:szCs w:val="24"/>
        </w:rPr>
        <w:t>Dari data di atas menyatakan bahwa dari soal ujian madrasah yang dibuat oleh guru, yang termasuk soal yang valid ialah 28 soal. Sedangkan soal ujian yang dibuat guru yang termasuk soal tidak valid ialah 12 soal.</w:t>
      </w:r>
    </w:p>
    <w:tbl>
      <w:tblPr>
        <w:tblStyle w:val="PlainTable2"/>
        <w:tblW w:w="8221" w:type="dxa"/>
        <w:tblInd w:w="1418" w:type="dxa"/>
        <w:tblLook w:val="04A0" w:firstRow="1" w:lastRow="0" w:firstColumn="1" w:lastColumn="0" w:noHBand="0" w:noVBand="1"/>
      </w:tblPr>
      <w:tblGrid>
        <w:gridCol w:w="566"/>
        <w:gridCol w:w="2112"/>
        <w:gridCol w:w="4542"/>
        <w:gridCol w:w="1001"/>
      </w:tblGrid>
      <w:tr w:rsidR="00D828B8" w:rsidRPr="00BF1368" w14:paraId="696E30C2" w14:textId="77777777" w:rsidTr="00775C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34E4781" w14:textId="77777777" w:rsidR="00D828B8" w:rsidRPr="00832B29" w:rsidRDefault="00D828B8" w:rsidP="00037B6C">
            <w:pPr>
              <w:spacing w:line="240" w:lineRule="auto"/>
              <w:jc w:val="center"/>
              <w:rPr>
                <w:rFonts w:ascii="Cambria" w:hAnsi="Cambria" w:cs="Traditional Arabic"/>
                <w:sz w:val="24"/>
                <w:szCs w:val="24"/>
              </w:rPr>
            </w:pPr>
            <w:r w:rsidRPr="00832B29">
              <w:rPr>
                <w:rFonts w:ascii="Cambria" w:hAnsi="Cambria" w:cs="Traditional Arabic"/>
                <w:sz w:val="24"/>
                <w:szCs w:val="24"/>
              </w:rPr>
              <w:t>No</w:t>
            </w:r>
          </w:p>
        </w:tc>
        <w:tc>
          <w:tcPr>
            <w:tcW w:w="2126" w:type="dxa"/>
          </w:tcPr>
          <w:p w14:paraId="0D19F582" w14:textId="77777777" w:rsidR="00D828B8" w:rsidRPr="00832B29" w:rsidRDefault="00D828B8" w:rsidP="00037B6C">
            <w:pPr>
              <w:spacing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raditional Arabic"/>
                <w:sz w:val="24"/>
                <w:szCs w:val="24"/>
              </w:rPr>
            </w:pPr>
            <w:r w:rsidRPr="00832B29">
              <w:rPr>
                <w:rFonts w:ascii="Cambria" w:hAnsi="Cambria" w:cs="Traditional Arabic"/>
                <w:sz w:val="24"/>
                <w:szCs w:val="24"/>
              </w:rPr>
              <w:t>Kriteria</w:t>
            </w:r>
          </w:p>
        </w:tc>
        <w:tc>
          <w:tcPr>
            <w:tcW w:w="4591" w:type="dxa"/>
          </w:tcPr>
          <w:p w14:paraId="37EC474E" w14:textId="77777777" w:rsidR="00D828B8" w:rsidRPr="00832B29" w:rsidRDefault="00D828B8" w:rsidP="00037B6C">
            <w:pPr>
              <w:spacing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raditional Arabic"/>
                <w:sz w:val="24"/>
                <w:szCs w:val="24"/>
              </w:rPr>
            </w:pPr>
            <w:r>
              <w:rPr>
                <w:rFonts w:ascii="Cambria" w:hAnsi="Cambria" w:cs="Traditional Arabic"/>
                <w:sz w:val="24"/>
                <w:szCs w:val="24"/>
              </w:rPr>
              <w:t>Nomo</w:t>
            </w:r>
            <w:r w:rsidRPr="00832B29">
              <w:rPr>
                <w:rFonts w:ascii="Cambria" w:hAnsi="Cambria" w:cs="Traditional Arabic"/>
                <w:sz w:val="24"/>
                <w:szCs w:val="24"/>
              </w:rPr>
              <w:t>r Butir Soal</w:t>
            </w:r>
          </w:p>
        </w:tc>
        <w:tc>
          <w:tcPr>
            <w:tcW w:w="937" w:type="dxa"/>
          </w:tcPr>
          <w:p w14:paraId="7E785552" w14:textId="77777777" w:rsidR="00D828B8" w:rsidRPr="00832B29" w:rsidRDefault="00D828B8" w:rsidP="00037B6C">
            <w:pPr>
              <w:spacing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raditional Arabic"/>
                <w:sz w:val="24"/>
                <w:szCs w:val="24"/>
              </w:rPr>
            </w:pPr>
            <w:r w:rsidRPr="00832B29">
              <w:rPr>
                <w:rFonts w:ascii="Cambria" w:hAnsi="Cambria" w:cs="Traditional Arabic"/>
                <w:sz w:val="24"/>
                <w:szCs w:val="24"/>
              </w:rPr>
              <w:t>Jumlah</w:t>
            </w:r>
          </w:p>
        </w:tc>
      </w:tr>
      <w:tr w:rsidR="00D828B8" w:rsidRPr="00BF1368" w14:paraId="5D5269F3" w14:textId="77777777" w:rsidTr="00775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35179FD" w14:textId="77777777" w:rsidR="00D828B8" w:rsidRPr="00832B29" w:rsidRDefault="00D828B8" w:rsidP="00037B6C">
            <w:pPr>
              <w:spacing w:line="240" w:lineRule="auto"/>
              <w:jc w:val="center"/>
              <w:rPr>
                <w:rFonts w:ascii="Cambria" w:hAnsi="Cambria" w:cs="Traditional Arabic"/>
                <w:b w:val="0"/>
                <w:bCs w:val="0"/>
                <w:sz w:val="24"/>
                <w:szCs w:val="24"/>
              </w:rPr>
            </w:pPr>
            <w:r w:rsidRPr="00832B29">
              <w:rPr>
                <w:rFonts w:ascii="Cambria" w:hAnsi="Cambria" w:cs="Traditional Arabic"/>
                <w:b w:val="0"/>
                <w:bCs w:val="0"/>
                <w:sz w:val="24"/>
                <w:szCs w:val="24"/>
              </w:rPr>
              <w:t>1</w:t>
            </w:r>
          </w:p>
        </w:tc>
        <w:tc>
          <w:tcPr>
            <w:tcW w:w="2126" w:type="dxa"/>
          </w:tcPr>
          <w:p w14:paraId="27C1ADE3" w14:textId="77777777" w:rsidR="00D828B8" w:rsidRPr="00C03ACB" w:rsidRDefault="00D828B8" w:rsidP="00037B6C">
            <w:pPr>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Pr>
            </w:pPr>
            <w:r w:rsidRPr="00C03ACB">
              <w:rPr>
                <w:rFonts w:ascii="Cambria" w:hAnsi="Cambria" w:cs="Traditional Arabic"/>
                <w:sz w:val="24"/>
                <w:szCs w:val="24"/>
              </w:rPr>
              <w:t>Tinggi Sekali</w:t>
            </w:r>
          </w:p>
        </w:tc>
        <w:tc>
          <w:tcPr>
            <w:tcW w:w="4591" w:type="dxa"/>
          </w:tcPr>
          <w:p w14:paraId="4C38A22C" w14:textId="77777777" w:rsidR="00D828B8" w:rsidRPr="00C03ACB" w:rsidRDefault="00D828B8" w:rsidP="00037B6C">
            <w:pPr>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Pr>
            </w:pPr>
          </w:p>
        </w:tc>
        <w:tc>
          <w:tcPr>
            <w:tcW w:w="937" w:type="dxa"/>
          </w:tcPr>
          <w:p w14:paraId="33B2617B" w14:textId="77777777" w:rsidR="00D828B8" w:rsidRPr="00C03ACB" w:rsidRDefault="00D828B8" w:rsidP="00037B6C">
            <w:pPr>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Pr>
            </w:pPr>
          </w:p>
        </w:tc>
      </w:tr>
      <w:tr w:rsidR="00D828B8" w:rsidRPr="00BF1368" w14:paraId="10E3CC7E" w14:textId="77777777" w:rsidTr="00775CBF">
        <w:tc>
          <w:tcPr>
            <w:cnfStyle w:val="001000000000" w:firstRow="0" w:lastRow="0" w:firstColumn="1" w:lastColumn="0" w:oddVBand="0" w:evenVBand="0" w:oddHBand="0" w:evenHBand="0" w:firstRowFirstColumn="0" w:firstRowLastColumn="0" w:lastRowFirstColumn="0" w:lastRowLastColumn="0"/>
            <w:tcW w:w="567" w:type="dxa"/>
          </w:tcPr>
          <w:p w14:paraId="3DB766F2" w14:textId="77777777" w:rsidR="00D828B8" w:rsidRPr="00832B29" w:rsidRDefault="00D828B8" w:rsidP="00037B6C">
            <w:pPr>
              <w:spacing w:line="240" w:lineRule="auto"/>
              <w:jc w:val="center"/>
              <w:rPr>
                <w:rFonts w:ascii="Cambria" w:hAnsi="Cambria" w:cs="Traditional Arabic"/>
                <w:b w:val="0"/>
                <w:bCs w:val="0"/>
                <w:sz w:val="24"/>
                <w:szCs w:val="24"/>
              </w:rPr>
            </w:pPr>
            <w:r w:rsidRPr="00832B29">
              <w:rPr>
                <w:rFonts w:ascii="Cambria" w:hAnsi="Cambria" w:cs="Traditional Arabic"/>
                <w:b w:val="0"/>
                <w:bCs w:val="0"/>
                <w:sz w:val="24"/>
                <w:szCs w:val="24"/>
              </w:rPr>
              <w:t>2</w:t>
            </w:r>
          </w:p>
        </w:tc>
        <w:tc>
          <w:tcPr>
            <w:tcW w:w="2126" w:type="dxa"/>
          </w:tcPr>
          <w:p w14:paraId="3FF51952" w14:textId="77777777" w:rsidR="00D828B8" w:rsidRPr="00C03ACB" w:rsidRDefault="00D828B8" w:rsidP="00037B6C">
            <w:pPr>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cs="Traditional Arabic"/>
                <w:sz w:val="24"/>
                <w:szCs w:val="24"/>
              </w:rPr>
            </w:pPr>
            <w:r w:rsidRPr="00C03ACB">
              <w:rPr>
                <w:rFonts w:ascii="Cambria" w:hAnsi="Cambria" w:cs="Traditional Arabic"/>
                <w:sz w:val="24"/>
                <w:szCs w:val="24"/>
              </w:rPr>
              <w:t xml:space="preserve">Tinggi </w:t>
            </w:r>
          </w:p>
        </w:tc>
        <w:tc>
          <w:tcPr>
            <w:tcW w:w="4591" w:type="dxa"/>
          </w:tcPr>
          <w:p w14:paraId="38D93C9A" w14:textId="77777777" w:rsidR="00D828B8" w:rsidRPr="00C03ACB" w:rsidRDefault="00D828B8" w:rsidP="00037B6C">
            <w:pPr>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cs="Traditional Arabic"/>
                <w:sz w:val="24"/>
                <w:szCs w:val="24"/>
              </w:rPr>
            </w:pPr>
            <w:r w:rsidRPr="00C03ACB">
              <w:rPr>
                <w:rFonts w:ascii="Cambria" w:hAnsi="Cambria" w:cs="Traditional Arabic"/>
                <w:sz w:val="24"/>
                <w:szCs w:val="24"/>
              </w:rPr>
              <w:t>1, 14, 16</w:t>
            </w:r>
          </w:p>
        </w:tc>
        <w:tc>
          <w:tcPr>
            <w:tcW w:w="937" w:type="dxa"/>
          </w:tcPr>
          <w:p w14:paraId="00F6A34F" w14:textId="77777777" w:rsidR="00D828B8" w:rsidRPr="00C03ACB" w:rsidRDefault="00D828B8" w:rsidP="00037B6C">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raditional Arabic"/>
                <w:sz w:val="24"/>
                <w:szCs w:val="24"/>
              </w:rPr>
            </w:pPr>
            <w:r w:rsidRPr="00C03ACB">
              <w:rPr>
                <w:rFonts w:ascii="Cambria" w:hAnsi="Cambria" w:cs="Traditional Arabic"/>
                <w:sz w:val="24"/>
                <w:szCs w:val="24"/>
              </w:rPr>
              <w:t>3</w:t>
            </w:r>
          </w:p>
        </w:tc>
      </w:tr>
      <w:tr w:rsidR="00D828B8" w:rsidRPr="00BF1368" w14:paraId="6A3DD598" w14:textId="77777777" w:rsidTr="00775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E28B97F" w14:textId="77777777" w:rsidR="00D828B8" w:rsidRPr="00832B29" w:rsidRDefault="00D828B8" w:rsidP="00037B6C">
            <w:pPr>
              <w:spacing w:line="240" w:lineRule="auto"/>
              <w:jc w:val="center"/>
              <w:rPr>
                <w:rFonts w:ascii="Cambria" w:hAnsi="Cambria" w:cs="Traditional Arabic"/>
                <w:b w:val="0"/>
                <w:bCs w:val="0"/>
                <w:sz w:val="24"/>
                <w:szCs w:val="24"/>
              </w:rPr>
            </w:pPr>
            <w:r w:rsidRPr="00832B29">
              <w:rPr>
                <w:rFonts w:ascii="Cambria" w:hAnsi="Cambria" w:cs="Traditional Arabic"/>
                <w:b w:val="0"/>
                <w:bCs w:val="0"/>
                <w:sz w:val="24"/>
                <w:szCs w:val="24"/>
              </w:rPr>
              <w:t>3</w:t>
            </w:r>
          </w:p>
        </w:tc>
        <w:tc>
          <w:tcPr>
            <w:tcW w:w="2126" w:type="dxa"/>
          </w:tcPr>
          <w:p w14:paraId="4B60F332" w14:textId="77777777" w:rsidR="00D828B8" w:rsidRPr="00C03ACB" w:rsidRDefault="00D828B8" w:rsidP="00037B6C">
            <w:pPr>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Pr>
            </w:pPr>
            <w:r w:rsidRPr="00C03ACB">
              <w:rPr>
                <w:rFonts w:ascii="Cambria" w:hAnsi="Cambria" w:cs="Traditional Arabic"/>
                <w:sz w:val="24"/>
                <w:szCs w:val="24"/>
              </w:rPr>
              <w:t xml:space="preserve">Sedang </w:t>
            </w:r>
          </w:p>
        </w:tc>
        <w:tc>
          <w:tcPr>
            <w:tcW w:w="4591" w:type="dxa"/>
          </w:tcPr>
          <w:p w14:paraId="615EB43E" w14:textId="77777777" w:rsidR="00D828B8" w:rsidRPr="00C03ACB" w:rsidRDefault="00D828B8" w:rsidP="00037B6C">
            <w:pPr>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Pr>
            </w:pPr>
            <w:r w:rsidRPr="00C03ACB">
              <w:rPr>
                <w:rFonts w:ascii="Cambria" w:hAnsi="Cambria" w:cs="Traditional Arabic"/>
                <w:sz w:val="24"/>
                <w:szCs w:val="24"/>
              </w:rPr>
              <w:t>5, 6, 7, 9, 12, 18, 27, 31, 32, 33, 37, 38, 39 40</w:t>
            </w:r>
          </w:p>
        </w:tc>
        <w:tc>
          <w:tcPr>
            <w:tcW w:w="937" w:type="dxa"/>
          </w:tcPr>
          <w:p w14:paraId="0935A66A" w14:textId="77777777" w:rsidR="00D828B8" w:rsidRPr="00C03ACB" w:rsidRDefault="00D828B8" w:rsidP="00037B6C">
            <w:pPr>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Pr>
            </w:pPr>
            <w:r w:rsidRPr="00C03ACB">
              <w:rPr>
                <w:rFonts w:ascii="Cambria" w:hAnsi="Cambria" w:cs="Traditional Arabic"/>
                <w:sz w:val="24"/>
                <w:szCs w:val="24"/>
              </w:rPr>
              <w:t>14</w:t>
            </w:r>
          </w:p>
        </w:tc>
      </w:tr>
      <w:tr w:rsidR="00D828B8" w:rsidRPr="00BF1368" w14:paraId="50AAE744" w14:textId="77777777" w:rsidTr="00775CBF">
        <w:tc>
          <w:tcPr>
            <w:cnfStyle w:val="001000000000" w:firstRow="0" w:lastRow="0" w:firstColumn="1" w:lastColumn="0" w:oddVBand="0" w:evenVBand="0" w:oddHBand="0" w:evenHBand="0" w:firstRowFirstColumn="0" w:firstRowLastColumn="0" w:lastRowFirstColumn="0" w:lastRowLastColumn="0"/>
            <w:tcW w:w="567" w:type="dxa"/>
          </w:tcPr>
          <w:p w14:paraId="6138250C" w14:textId="77777777" w:rsidR="00D828B8" w:rsidRPr="00832B29" w:rsidRDefault="00D828B8" w:rsidP="00037B6C">
            <w:pPr>
              <w:spacing w:line="240" w:lineRule="auto"/>
              <w:jc w:val="center"/>
              <w:rPr>
                <w:rFonts w:ascii="Cambria" w:hAnsi="Cambria" w:cs="Traditional Arabic"/>
                <w:b w:val="0"/>
                <w:bCs w:val="0"/>
                <w:sz w:val="24"/>
                <w:szCs w:val="24"/>
              </w:rPr>
            </w:pPr>
            <w:r w:rsidRPr="00832B29">
              <w:rPr>
                <w:rFonts w:ascii="Cambria" w:hAnsi="Cambria" w:cs="Traditional Arabic"/>
                <w:b w:val="0"/>
                <w:bCs w:val="0"/>
                <w:sz w:val="24"/>
                <w:szCs w:val="24"/>
              </w:rPr>
              <w:t>4</w:t>
            </w:r>
          </w:p>
        </w:tc>
        <w:tc>
          <w:tcPr>
            <w:tcW w:w="2126" w:type="dxa"/>
          </w:tcPr>
          <w:p w14:paraId="41F22EBA" w14:textId="77777777" w:rsidR="00D828B8" w:rsidRPr="00C03ACB" w:rsidRDefault="00D828B8" w:rsidP="00037B6C">
            <w:pPr>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cs="Traditional Arabic"/>
                <w:sz w:val="24"/>
                <w:szCs w:val="24"/>
              </w:rPr>
            </w:pPr>
            <w:r w:rsidRPr="00C03ACB">
              <w:rPr>
                <w:rFonts w:ascii="Cambria" w:hAnsi="Cambria" w:cs="Traditional Arabic"/>
                <w:sz w:val="24"/>
                <w:szCs w:val="24"/>
              </w:rPr>
              <w:t xml:space="preserve">Rendah </w:t>
            </w:r>
          </w:p>
        </w:tc>
        <w:tc>
          <w:tcPr>
            <w:tcW w:w="4591" w:type="dxa"/>
          </w:tcPr>
          <w:p w14:paraId="02F76898" w14:textId="77777777" w:rsidR="00D828B8" w:rsidRPr="00C03ACB" w:rsidRDefault="00D828B8" w:rsidP="00037B6C">
            <w:pPr>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cs="Traditional Arabic"/>
                <w:sz w:val="24"/>
                <w:szCs w:val="24"/>
              </w:rPr>
            </w:pPr>
            <w:r w:rsidRPr="00C03ACB">
              <w:rPr>
                <w:rFonts w:ascii="Cambria" w:hAnsi="Cambria" w:cs="Traditional Arabic"/>
                <w:sz w:val="24"/>
                <w:szCs w:val="24"/>
              </w:rPr>
              <w:t>2, 10, 13, 20, 21, 22, 23, 24, 25, 26, 28, 30, 34, 35, 36</w:t>
            </w:r>
          </w:p>
        </w:tc>
        <w:tc>
          <w:tcPr>
            <w:tcW w:w="937" w:type="dxa"/>
          </w:tcPr>
          <w:p w14:paraId="68744C95" w14:textId="77777777" w:rsidR="00D828B8" w:rsidRPr="00C03ACB" w:rsidRDefault="00D828B8" w:rsidP="00037B6C">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raditional Arabic"/>
                <w:sz w:val="24"/>
                <w:szCs w:val="24"/>
              </w:rPr>
            </w:pPr>
            <w:r>
              <w:rPr>
                <w:rFonts w:ascii="Cambria" w:hAnsi="Cambria" w:cs="Traditional Arabic"/>
                <w:sz w:val="24"/>
                <w:szCs w:val="24"/>
              </w:rPr>
              <w:t>15</w:t>
            </w:r>
          </w:p>
        </w:tc>
      </w:tr>
      <w:tr w:rsidR="00D828B8" w:rsidRPr="00BF1368" w14:paraId="3D6D864D" w14:textId="77777777" w:rsidTr="00775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7770534" w14:textId="77777777" w:rsidR="00D828B8" w:rsidRPr="00832B29" w:rsidRDefault="00D828B8" w:rsidP="00037B6C">
            <w:pPr>
              <w:spacing w:line="240" w:lineRule="auto"/>
              <w:jc w:val="center"/>
              <w:rPr>
                <w:rFonts w:ascii="Cambria" w:hAnsi="Cambria" w:cs="Traditional Arabic"/>
                <w:b w:val="0"/>
                <w:bCs w:val="0"/>
                <w:sz w:val="24"/>
                <w:szCs w:val="24"/>
              </w:rPr>
            </w:pPr>
            <w:r w:rsidRPr="00832B29">
              <w:rPr>
                <w:rFonts w:ascii="Cambria" w:hAnsi="Cambria" w:cs="Traditional Arabic"/>
                <w:b w:val="0"/>
                <w:bCs w:val="0"/>
                <w:sz w:val="24"/>
                <w:szCs w:val="24"/>
              </w:rPr>
              <w:t>5</w:t>
            </w:r>
          </w:p>
        </w:tc>
        <w:tc>
          <w:tcPr>
            <w:tcW w:w="2126" w:type="dxa"/>
          </w:tcPr>
          <w:p w14:paraId="3C0F6C24" w14:textId="77777777" w:rsidR="00D828B8" w:rsidRPr="00C03ACB" w:rsidRDefault="00D828B8" w:rsidP="00037B6C">
            <w:pPr>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Pr>
            </w:pPr>
            <w:r w:rsidRPr="00C03ACB">
              <w:rPr>
                <w:rFonts w:ascii="Cambria" w:hAnsi="Cambria" w:cs="Traditional Arabic"/>
                <w:sz w:val="24"/>
                <w:szCs w:val="24"/>
              </w:rPr>
              <w:t>Rendah Sekali</w:t>
            </w:r>
          </w:p>
        </w:tc>
        <w:tc>
          <w:tcPr>
            <w:tcW w:w="4591" w:type="dxa"/>
          </w:tcPr>
          <w:p w14:paraId="36B46929" w14:textId="77777777" w:rsidR="00D828B8" w:rsidRPr="00C03ACB" w:rsidRDefault="00D828B8" w:rsidP="00037B6C">
            <w:pPr>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Pr>
            </w:pPr>
            <w:r w:rsidRPr="00C03ACB">
              <w:rPr>
                <w:rFonts w:ascii="Cambria" w:hAnsi="Cambria" w:cs="Traditional Arabic"/>
                <w:sz w:val="24"/>
                <w:szCs w:val="24"/>
              </w:rPr>
              <w:t>3, 4, 8, 11, 15, 17, 19, 29</w:t>
            </w:r>
          </w:p>
        </w:tc>
        <w:tc>
          <w:tcPr>
            <w:tcW w:w="937" w:type="dxa"/>
          </w:tcPr>
          <w:p w14:paraId="423319B1" w14:textId="77777777" w:rsidR="00D828B8" w:rsidRPr="00C03ACB" w:rsidRDefault="00D828B8" w:rsidP="00037B6C">
            <w:pPr>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Pr>
            </w:pPr>
            <w:r w:rsidRPr="00C03ACB">
              <w:rPr>
                <w:rFonts w:ascii="Cambria" w:hAnsi="Cambria" w:cs="Traditional Arabic"/>
                <w:sz w:val="24"/>
                <w:szCs w:val="24"/>
              </w:rPr>
              <w:t>8</w:t>
            </w:r>
          </w:p>
        </w:tc>
      </w:tr>
    </w:tbl>
    <w:p w14:paraId="2DC5FA23" w14:textId="77777777" w:rsidR="00D828B8" w:rsidRPr="00E27E65" w:rsidRDefault="00D828B8" w:rsidP="00037B6C">
      <w:pPr>
        <w:spacing w:after="0" w:line="240" w:lineRule="auto"/>
        <w:ind w:left="1418" w:firstLine="709"/>
        <w:rPr>
          <w:rFonts w:ascii="Cambria" w:hAnsi="Cambria" w:cs="Traditional Arabic"/>
          <w:b/>
          <w:bCs/>
          <w:sz w:val="24"/>
          <w:szCs w:val="24"/>
          <w:rtl/>
        </w:rPr>
      </w:pPr>
      <w:r>
        <w:rPr>
          <w:rFonts w:ascii="Cambria" w:hAnsi="Cambria" w:cs="Traditional Arabic"/>
          <w:b/>
          <w:bCs/>
          <w:sz w:val="24"/>
          <w:szCs w:val="24"/>
        </w:rPr>
        <w:tab/>
      </w:r>
      <w:r>
        <w:rPr>
          <w:rFonts w:ascii="Cambria" w:hAnsi="Cambria" w:cs="Traditional Arabic"/>
          <w:sz w:val="24"/>
          <w:szCs w:val="24"/>
        </w:rPr>
        <w:t>Dari data di atas, yang termasuk soal valid dengan kategori validitas tinggi terdapat 3 soal, yang termasuk validitas sedang terdapat 14 soal, yang termasuk validitas rendah terdapat 15 soal, dan yang termasuk validitas rendah sekali terdapat 8 soal.</w:t>
      </w:r>
    </w:p>
    <w:p w14:paraId="1F19D31B" w14:textId="77777777" w:rsidR="00D828B8" w:rsidRPr="00AA0C62" w:rsidRDefault="00D828B8" w:rsidP="00037B6C">
      <w:pPr>
        <w:pStyle w:val="ListParagraph"/>
        <w:numPr>
          <w:ilvl w:val="0"/>
          <w:numId w:val="4"/>
        </w:numPr>
        <w:spacing w:after="0" w:line="240" w:lineRule="auto"/>
        <w:rPr>
          <w:rFonts w:ascii="Cambria" w:hAnsi="Cambria" w:cs="Traditional Arabic"/>
          <w:b/>
          <w:bCs/>
          <w:sz w:val="24"/>
          <w:szCs w:val="24"/>
        </w:rPr>
      </w:pPr>
      <w:r w:rsidRPr="00AA0C62">
        <w:rPr>
          <w:rFonts w:ascii="Cambria" w:hAnsi="Cambria" w:cs="Traditional Arabic"/>
          <w:b/>
          <w:bCs/>
          <w:sz w:val="24"/>
          <w:szCs w:val="24"/>
        </w:rPr>
        <w:t xml:space="preserve">Reliabilitas </w:t>
      </w:r>
    </w:p>
    <w:tbl>
      <w:tblPr>
        <w:tblStyle w:val="PlainTable2"/>
        <w:tblW w:w="8221" w:type="dxa"/>
        <w:tblInd w:w="1418" w:type="dxa"/>
        <w:tblLook w:val="04A0" w:firstRow="1" w:lastRow="0" w:firstColumn="1" w:lastColumn="0" w:noHBand="0" w:noVBand="1"/>
      </w:tblPr>
      <w:tblGrid>
        <w:gridCol w:w="1474"/>
        <w:gridCol w:w="2579"/>
        <w:gridCol w:w="1121"/>
        <w:gridCol w:w="3047"/>
      </w:tblGrid>
      <w:tr w:rsidR="00D828B8" w:rsidRPr="00A860D9" w14:paraId="261694C0" w14:textId="77777777" w:rsidTr="00775C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 w:type="dxa"/>
          </w:tcPr>
          <w:p w14:paraId="3CC463BD" w14:textId="77777777" w:rsidR="00D828B8" w:rsidRPr="00A860D9" w:rsidRDefault="00D828B8" w:rsidP="00037B6C">
            <w:pPr>
              <w:spacing w:line="240" w:lineRule="auto"/>
              <w:rPr>
                <w:rFonts w:ascii="Cambria" w:hAnsi="Cambria" w:cs="Traditional Arabic"/>
                <w:b w:val="0"/>
                <w:bCs w:val="0"/>
                <w:sz w:val="24"/>
                <w:szCs w:val="24"/>
              </w:rPr>
            </w:pPr>
          </w:p>
        </w:tc>
        <w:tc>
          <w:tcPr>
            <w:tcW w:w="2637" w:type="dxa"/>
          </w:tcPr>
          <w:p w14:paraId="55331496" w14:textId="77777777" w:rsidR="00D828B8" w:rsidRPr="00832B29" w:rsidRDefault="00D828B8" w:rsidP="00037B6C">
            <w:pPr>
              <w:spacing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raditional Arabic"/>
                <w:sz w:val="24"/>
                <w:szCs w:val="24"/>
              </w:rPr>
            </w:pPr>
            <w:r w:rsidRPr="00832B29">
              <w:rPr>
                <w:rFonts w:ascii="Cambria" w:hAnsi="Cambria" w:cs="Traditional Arabic"/>
                <w:sz w:val="24"/>
                <w:szCs w:val="24"/>
              </w:rPr>
              <w:t>Nilai Alpa Cronbach</w:t>
            </w:r>
          </w:p>
        </w:tc>
        <w:tc>
          <w:tcPr>
            <w:tcW w:w="1136" w:type="dxa"/>
          </w:tcPr>
          <w:p w14:paraId="23A9B0E9" w14:textId="77777777" w:rsidR="00D828B8" w:rsidRPr="00832B29" w:rsidRDefault="00D828B8" w:rsidP="00037B6C">
            <w:pPr>
              <w:spacing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raditional Arabic"/>
                <w:sz w:val="24"/>
                <w:szCs w:val="24"/>
              </w:rPr>
            </w:pPr>
            <w:r w:rsidRPr="00832B29">
              <w:rPr>
                <w:rFonts w:ascii="Cambria" w:hAnsi="Cambria" w:cs="Traditional Arabic"/>
                <w:sz w:val="24"/>
                <w:szCs w:val="24"/>
              </w:rPr>
              <w:t>R tabel</w:t>
            </w:r>
          </w:p>
        </w:tc>
        <w:tc>
          <w:tcPr>
            <w:tcW w:w="3116" w:type="dxa"/>
          </w:tcPr>
          <w:p w14:paraId="3FF49C22" w14:textId="77777777" w:rsidR="00D828B8" w:rsidRPr="00832B29" w:rsidRDefault="00D828B8" w:rsidP="00037B6C">
            <w:pPr>
              <w:spacing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raditional Arabic"/>
                <w:sz w:val="24"/>
                <w:szCs w:val="24"/>
              </w:rPr>
            </w:pPr>
            <w:r w:rsidRPr="00832B29">
              <w:rPr>
                <w:rFonts w:ascii="Cambria" w:hAnsi="Cambria" w:cs="Traditional Arabic"/>
                <w:sz w:val="24"/>
                <w:szCs w:val="24"/>
              </w:rPr>
              <w:t>Keterangan</w:t>
            </w:r>
          </w:p>
        </w:tc>
      </w:tr>
      <w:tr w:rsidR="00D828B8" w:rsidRPr="00A860D9" w14:paraId="10717629" w14:textId="77777777" w:rsidTr="00775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 w:type="dxa"/>
          </w:tcPr>
          <w:p w14:paraId="4B555FC4" w14:textId="77777777" w:rsidR="00D828B8" w:rsidRPr="003403FC" w:rsidRDefault="00D828B8" w:rsidP="00037B6C">
            <w:pPr>
              <w:spacing w:line="240" w:lineRule="auto"/>
              <w:rPr>
                <w:rFonts w:ascii="Cambria" w:hAnsi="Cambria" w:cs="Traditional Arabic"/>
                <w:sz w:val="24"/>
                <w:szCs w:val="24"/>
              </w:rPr>
            </w:pPr>
            <w:r w:rsidRPr="003403FC">
              <w:rPr>
                <w:rFonts w:ascii="Cambria" w:hAnsi="Cambria" w:cs="Traditional Arabic"/>
                <w:sz w:val="24"/>
                <w:szCs w:val="24"/>
              </w:rPr>
              <w:lastRenderedPageBreak/>
              <w:t>Reliabilitas</w:t>
            </w:r>
          </w:p>
        </w:tc>
        <w:tc>
          <w:tcPr>
            <w:tcW w:w="2637" w:type="dxa"/>
          </w:tcPr>
          <w:p w14:paraId="2547D020" w14:textId="77777777" w:rsidR="00D828B8" w:rsidRPr="003403FC" w:rsidRDefault="00D828B8" w:rsidP="00037B6C">
            <w:pPr>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Pr>
            </w:pPr>
            <w:r w:rsidRPr="003403FC">
              <w:rPr>
                <w:rFonts w:ascii="Cambria" w:hAnsi="Cambria" w:cs="Traditional Arabic"/>
                <w:sz w:val="24"/>
                <w:szCs w:val="24"/>
              </w:rPr>
              <w:t>0, 711</w:t>
            </w:r>
          </w:p>
        </w:tc>
        <w:tc>
          <w:tcPr>
            <w:tcW w:w="1136" w:type="dxa"/>
          </w:tcPr>
          <w:p w14:paraId="4F082102" w14:textId="77777777" w:rsidR="00D828B8" w:rsidRPr="003403FC" w:rsidRDefault="00D828B8" w:rsidP="00037B6C">
            <w:pPr>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Pr>
            </w:pPr>
            <w:r w:rsidRPr="003403FC">
              <w:rPr>
                <w:rFonts w:ascii="Cambria" w:hAnsi="Cambria" w:cs="Traditional Arabic"/>
                <w:sz w:val="24"/>
                <w:szCs w:val="24"/>
              </w:rPr>
              <w:t>0, 254</w:t>
            </w:r>
          </w:p>
        </w:tc>
        <w:tc>
          <w:tcPr>
            <w:tcW w:w="3116" w:type="dxa"/>
          </w:tcPr>
          <w:p w14:paraId="05E72B36" w14:textId="77777777" w:rsidR="00D828B8" w:rsidRPr="003403FC" w:rsidRDefault="00D828B8" w:rsidP="00037B6C">
            <w:pPr>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Pr>
            </w:pPr>
            <w:r w:rsidRPr="003403FC">
              <w:rPr>
                <w:rFonts w:ascii="Cambria" w:hAnsi="Cambria" w:cs="Traditional Arabic"/>
                <w:sz w:val="24"/>
                <w:szCs w:val="24"/>
              </w:rPr>
              <w:t>Item soal memiliki reliabilitas tinggi</w:t>
            </w:r>
          </w:p>
        </w:tc>
      </w:tr>
    </w:tbl>
    <w:p w14:paraId="6BCEB791" w14:textId="77777777" w:rsidR="00D828B8" w:rsidRPr="00CD333F" w:rsidRDefault="00D828B8" w:rsidP="00037B6C">
      <w:pPr>
        <w:spacing w:after="0" w:line="240" w:lineRule="auto"/>
        <w:ind w:left="1440" w:firstLine="720"/>
        <w:jc w:val="both"/>
        <w:rPr>
          <w:rFonts w:ascii="Cambria" w:hAnsi="Cambria" w:cs="Traditional Arabic"/>
          <w:sz w:val="24"/>
          <w:szCs w:val="24"/>
          <w:rtl/>
        </w:rPr>
      </w:pPr>
      <w:r>
        <w:rPr>
          <w:rFonts w:ascii="Cambria" w:hAnsi="Cambria" w:cs="Traditional Arabic"/>
          <w:sz w:val="24"/>
          <w:szCs w:val="24"/>
        </w:rPr>
        <w:t>Dari data di atas menunjukan bahwa soal ujian madrasah yang dibuat oleh guru memiliki reliabilitas yang tinggi dengan angka 0. 711 &gt; r tabel 0, 254</w:t>
      </w:r>
    </w:p>
    <w:p w14:paraId="74652A1D" w14:textId="77777777" w:rsidR="00D828B8" w:rsidRPr="00AA0C62" w:rsidRDefault="00D828B8" w:rsidP="00037B6C">
      <w:pPr>
        <w:pStyle w:val="ListParagraph"/>
        <w:numPr>
          <w:ilvl w:val="0"/>
          <w:numId w:val="3"/>
        </w:numPr>
        <w:spacing w:after="0" w:line="240" w:lineRule="auto"/>
        <w:rPr>
          <w:rFonts w:ascii="Cambria" w:hAnsi="Cambria" w:cs="Traditional Arabic"/>
          <w:b/>
          <w:bCs/>
          <w:sz w:val="24"/>
          <w:szCs w:val="24"/>
        </w:rPr>
      </w:pPr>
      <w:bookmarkStart w:id="1" w:name="_Hlk72419425"/>
      <w:r>
        <w:rPr>
          <w:rFonts w:ascii="Cambria" w:hAnsi="Cambria" w:cs="Traditional Arabic"/>
          <w:b/>
          <w:bCs/>
          <w:sz w:val="24"/>
          <w:szCs w:val="24"/>
        </w:rPr>
        <w:t>Soal</w:t>
      </w:r>
      <w:r w:rsidRPr="00AA0C62">
        <w:rPr>
          <w:rFonts w:ascii="Cambria" w:hAnsi="Cambria" w:cs="Traditional Arabic"/>
          <w:b/>
          <w:bCs/>
          <w:sz w:val="24"/>
          <w:szCs w:val="24"/>
        </w:rPr>
        <w:t xml:space="preserve"> dalam Persepektif </w:t>
      </w:r>
      <w:r w:rsidRPr="007D1F69">
        <w:rPr>
          <w:rFonts w:ascii="Cambria" w:hAnsi="Cambria" w:cs="Traditional Arabic"/>
          <w:b/>
          <w:bCs/>
          <w:i/>
          <w:iCs/>
          <w:sz w:val="24"/>
          <w:szCs w:val="24"/>
        </w:rPr>
        <w:t>HOTS</w:t>
      </w:r>
    </w:p>
    <w:tbl>
      <w:tblPr>
        <w:tblStyle w:val="PlainTable2"/>
        <w:bidiVisual/>
        <w:tblW w:w="0" w:type="auto"/>
        <w:tblLook w:val="04A0" w:firstRow="1" w:lastRow="0" w:firstColumn="1" w:lastColumn="0" w:noHBand="0" w:noVBand="1"/>
      </w:tblPr>
      <w:tblGrid>
        <w:gridCol w:w="2037"/>
        <w:gridCol w:w="1852"/>
        <w:gridCol w:w="2114"/>
        <w:gridCol w:w="1622"/>
        <w:gridCol w:w="566"/>
      </w:tblGrid>
      <w:tr w:rsidR="00D828B8" w14:paraId="2B178006" w14:textId="77777777" w:rsidTr="00775C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7" w:type="dxa"/>
          </w:tcPr>
          <w:p w14:paraId="680D7EDD" w14:textId="77777777" w:rsidR="00D828B8" w:rsidRPr="00832B29" w:rsidRDefault="00D828B8" w:rsidP="00037B6C">
            <w:pPr>
              <w:spacing w:line="240" w:lineRule="auto"/>
              <w:jc w:val="center"/>
              <w:rPr>
                <w:rFonts w:ascii="Cambria" w:hAnsi="Cambria" w:cs="Traditional Arabic"/>
                <w:sz w:val="24"/>
                <w:szCs w:val="24"/>
                <w:rtl/>
              </w:rPr>
            </w:pPr>
            <w:r w:rsidRPr="00832B29">
              <w:rPr>
                <w:rFonts w:ascii="Cambria" w:hAnsi="Cambria" w:cs="Traditional Arabic"/>
                <w:sz w:val="24"/>
                <w:szCs w:val="24"/>
              </w:rPr>
              <w:t>Peresentase</w:t>
            </w:r>
          </w:p>
        </w:tc>
        <w:tc>
          <w:tcPr>
            <w:tcW w:w="1852" w:type="dxa"/>
          </w:tcPr>
          <w:p w14:paraId="68C8C684" w14:textId="77777777" w:rsidR="00D828B8" w:rsidRPr="00832B29" w:rsidRDefault="00D828B8" w:rsidP="00037B6C">
            <w:pPr>
              <w:spacing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raditional Arabic"/>
                <w:sz w:val="24"/>
                <w:szCs w:val="24"/>
                <w:rtl/>
              </w:rPr>
            </w:pPr>
            <w:r w:rsidRPr="00832B29">
              <w:rPr>
                <w:rFonts w:ascii="Cambria" w:hAnsi="Cambria" w:cs="Traditional Arabic"/>
                <w:sz w:val="24"/>
                <w:szCs w:val="24"/>
              </w:rPr>
              <w:t>Jumlah</w:t>
            </w:r>
          </w:p>
        </w:tc>
        <w:tc>
          <w:tcPr>
            <w:tcW w:w="2114" w:type="dxa"/>
          </w:tcPr>
          <w:p w14:paraId="797494CF" w14:textId="77777777" w:rsidR="00D828B8" w:rsidRPr="00832B29" w:rsidRDefault="00D828B8" w:rsidP="00037B6C">
            <w:pPr>
              <w:spacing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raditional Arabic"/>
                <w:sz w:val="24"/>
                <w:szCs w:val="24"/>
                <w:rtl/>
              </w:rPr>
            </w:pPr>
            <w:r w:rsidRPr="00832B29">
              <w:rPr>
                <w:rFonts w:ascii="Cambria" w:hAnsi="Cambria" w:cs="Traditional Arabic"/>
                <w:sz w:val="24"/>
                <w:szCs w:val="24"/>
              </w:rPr>
              <w:t>Nomor Soal</w:t>
            </w:r>
          </w:p>
        </w:tc>
        <w:tc>
          <w:tcPr>
            <w:tcW w:w="1622" w:type="dxa"/>
          </w:tcPr>
          <w:p w14:paraId="087DC7C2" w14:textId="77777777" w:rsidR="00D828B8" w:rsidRPr="00832B29" w:rsidRDefault="00D828B8" w:rsidP="00037B6C">
            <w:pPr>
              <w:spacing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raditional Arabic"/>
                <w:sz w:val="24"/>
                <w:szCs w:val="24"/>
                <w:rtl/>
              </w:rPr>
            </w:pPr>
            <w:r w:rsidRPr="00832B29">
              <w:rPr>
                <w:rFonts w:ascii="Cambria" w:hAnsi="Cambria" w:cs="Traditional Arabic"/>
                <w:sz w:val="24"/>
                <w:szCs w:val="24"/>
              </w:rPr>
              <w:t>Tingkat Kognitif</w:t>
            </w:r>
          </w:p>
        </w:tc>
        <w:tc>
          <w:tcPr>
            <w:tcW w:w="566" w:type="dxa"/>
          </w:tcPr>
          <w:p w14:paraId="5C650902" w14:textId="77777777" w:rsidR="00D828B8" w:rsidRPr="00832B29" w:rsidRDefault="00D828B8" w:rsidP="00037B6C">
            <w:pPr>
              <w:spacing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raditional Arabic"/>
                <w:sz w:val="24"/>
                <w:szCs w:val="24"/>
                <w:rtl/>
              </w:rPr>
            </w:pPr>
            <w:r w:rsidRPr="00832B29">
              <w:rPr>
                <w:rFonts w:ascii="Cambria" w:hAnsi="Cambria" w:cs="Traditional Arabic"/>
                <w:sz w:val="24"/>
                <w:szCs w:val="24"/>
              </w:rPr>
              <w:t>No</w:t>
            </w:r>
          </w:p>
        </w:tc>
      </w:tr>
      <w:tr w:rsidR="00D828B8" w14:paraId="17F84393" w14:textId="77777777" w:rsidTr="00775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7" w:type="dxa"/>
          </w:tcPr>
          <w:p w14:paraId="3F97280B" w14:textId="77777777" w:rsidR="00D828B8" w:rsidRPr="00832B29" w:rsidRDefault="00D828B8" w:rsidP="00037B6C">
            <w:pPr>
              <w:spacing w:line="240" w:lineRule="auto"/>
              <w:jc w:val="center"/>
              <w:rPr>
                <w:rFonts w:ascii="Cambria" w:hAnsi="Cambria" w:cs="Traditional Arabic"/>
                <w:b w:val="0"/>
                <w:bCs w:val="0"/>
                <w:sz w:val="24"/>
                <w:szCs w:val="24"/>
                <w:rtl/>
              </w:rPr>
            </w:pPr>
            <w:r w:rsidRPr="00832B29">
              <w:rPr>
                <w:rFonts w:ascii="Cambria" w:hAnsi="Cambria" w:cs="Traditional Arabic"/>
                <w:b w:val="0"/>
                <w:bCs w:val="0"/>
                <w:sz w:val="24"/>
                <w:szCs w:val="24"/>
              </w:rPr>
              <w:t>37, 5 %</w:t>
            </w:r>
          </w:p>
        </w:tc>
        <w:tc>
          <w:tcPr>
            <w:tcW w:w="1852" w:type="dxa"/>
          </w:tcPr>
          <w:p w14:paraId="24E7FAE0" w14:textId="77777777" w:rsidR="00D828B8" w:rsidRPr="00BF1368" w:rsidRDefault="00D828B8" w:rsidP="00037B6C">
            <w:pPr>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tl/>
              </w:rPr>
            </w:pPr>
            <w:r w:rsidRPr="00BF1368">
              <w:rPr>
                <w:rFonts w:ascii="Cambria" w:hAnsi="Cambria" w:cs="Traditional Arabic"/>
                <w:sz w:val="24"/>
                <w:szCs w:val="24"/>
              </w:rPr>
              <w:t>15</w:t>
            </w:r>
          </w:p>
        </w:tc>
        <w:tc>
          <w:tcPr>
            <w:tcW w:w="2114" w:type="dxa"/>
          </w:tcPr>
          <w:p w14:paraId="729024C9" w14:textId="77777777" w:rsidR="00D828B8" w:rsidRPr="00DE02DE" w:rsidRDefault="00D828B8" w:rsidP="00037B6C">
            <w:pPr>
              <w:spacing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tl/>
              </w:rPr>
            </w:pPr>
            <w:r w:rsidRPr="00DE02DE">
              <w:rPr>
                <w:rFonts w:ascii="Cambria" w:hAnsi="Cambria" w:cs="Traditional Arabic"/>
                <w:sz w:val="24"/>
                <w:szCs w:val="24"/>
              </w:rPr>
              <w:t>1, 2, 3, 4, 5, 6, 8, 9, 10, 16, 17, 27, 29, 34, 35, 39</w:t>
            </w:r>
          </w:p>
        </w:tc>
        <w:tc>
          <w:tcPr>
            <w:tcW w:w="1622" w:type="dxa"/>
          </w:tcPr>
          <w:p w14:paraId="1EE022D1" w14:textId="77777777" w:rsidR="00D828B8" w:rsidRPr="00BF1368" w:rsidRDefault="00D828B8" w:rsidP="00037B6C">
            <w:pPr>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tl/>
              </w:rPr>
            </w:pPr>
            <w:r w:rsidRPr="00BF1368">
              <w:rPr>
                <w:rFonts w:ascii="Cambria" w:hAnsi="Cambria" w:cs="Traditional Arabic"/>
                <w:sz w:val="24"/>
                <w:szCs w:val="24"/>
              </w:rPr>
              <w:t>Mengingat</w:t>
            </w:r>
          </w:p>
        </w:tc>
        <w:tc>
          <w:tcPr>
            <w:tcW w:w="566" w:type="dxa"/>
          </w:tcPr>
          <w:p w14:paraId="17A45FB4" w14:textId="77777777" w:rsidR="00D828B8" w:rsidRPr="00BF1368" w:rsidRDefault="00D828B8" w:rsidP="00037B6C">
            <w:pPr>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tl/>
              </w:rPr>
            </w:pPr>
            <w:r w:rsidRPr="00BF1368">
              <w:rPr>
                <w:rFonts w:ascii="Cambria" w:hAnsi="Cambria" w:cs="Traditional Arabic"/>
                <w:sz w:val="24"/>
                <w:szCs w:val="24"/>
              </w:rPr>
              <w:t>1</w:t>
            </w:r>
          </w:p>
        </w:tc>
      </w:tr>
      <w:tr w:rsidR="00D828B8" w14:paraId="62A13D49" w14:textId="77777777" w:rsidTr="00775CBF">
        <w:tc>
          <w:tcPr>
            <w:cnfStyle w:val="001000000000" w:firstRow="0" w:lastRow="0" w:firstColumn="1" w:lastColumn="0" w:oddVBand="0" w:evenVBand="0" w:oddHBand="0" w:evenHBand="0" w:firstRowFirstColumn="0" w:firstRowLastColumn="0" w:lastRowFirstColumn="0" w:lastRowLastColumn="0"/>
            <w:tcW w:w="2037" w:type="dxa"/>
          </w:tcPr>
          <w:p w14:paraId="2A45274F" w14:textId="77777777" w:rsidR="00D828B8" w:rsidRPr="00832B29" w:rsidRDefault="00D828B8" w:rsidP="00037B6C">
            <w:pPr>
              <w:spacing w:line="240" w:lineRule="auto"/>
              <w:jc w:val="center"/>
              <w:rPr>
                <w:rFonts w:ascii="Cambria" w:hAnsi="Cambria" w:cs="Traditional Arabic"/>
                <w:b w:val="0"/>
                <w:bCs w:val="0"/>
                <w:sz w:val="24"/>
                <w:szCs w:val="24"/>
                <w:rtl/>
              </w:rPr>
            </w:pPr>
            <w:r w:rsidRPr="00832B29">
              <w:rPr>
                <w:rFonts w:ascii="Cambria" w:hAnsi="Cambria" w:cs="Traditional Arabic"/>
                <w:b w:val="0"/>
                <w:bCs w:val="0"/>
                <w:sz w:val="24"/>
                <w:szCs w:val="24"/>
              </w:rPr>
              <w:t>20 %</w:t>
            </w:r>
          </w:p>
        </w:tc>
        <w:tc>
          <w:tcPr>
            <w:tcW w:w="1852" w:type="dxa"/>
          </w:tcPr>
          <w:p w14:paraId="3A01D16C" w14:textId="77777777" w:rsidR="00D828B8" w:rsidRPr="00BF1368" w:rsidRDefault="00D828B8" w:rsidP="00037B6C">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raditional Arabic"/>
                <w:sz w:val="24"/>
                <w:szCs w:val="24"/>
                <w:rtl/>
              </w:rPr>
            </w:pPr>
            <w:r w:rsidRPr="00BF1368">
              <w:rPr>
                <w:rFonts w:ascii="Cambria" w:hAnsi="Cambria" w:cs="Traditional Arabic"/>
                <w:sz w:val="24"/>
                <w:szCs w:val="24"/>
              </w:rPr>
              <w:t>8</w:t>
            </w:r>
          </w:p>
        </w:tc>
        <w:tc>
          <w:tcPr>
            <w:tcW w:w="2114" w:type="dxa"/>
          </w:tcPr>
          <w:p w14:paraId="72CC0043" w14:textId="77777777" w:rsidR="00D828B8" w:rsidRPr="00DE02DE" w:rsidRDefault="00D828B8" w:rsidP="00037B6C">
            <w:pPr>
              <w:spacing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Traditional Arabic"/>
                <w:sz w:val="24"/>
                <w:szCs w:val="24"/>
                <w:rtl/>
              </w:rPr>
            </w:pPr>
            <w:r w:rsidRPr="00DE02DE">
              <w:rPr>
                <w:rFonts w:ascii="Cambria" w:hAnsi="Cambria" w:cs="Traditional Arabic"/>
                <w:sz w:val="24"/>
                <w:szCs w:val="24"/>
              </w:rPr>
              <w:t>7, 11, 13, 14, 21, 22, 28, 33</w:t>
            </w:r>
          </w:p>
        </w:tc>
        <w:tc>
          <w:tcPr>
            <w:tcW w:w="1622" w:type="dxa"/>
          </w:tcPr>
          <w:p w14:paraId="1732F6FD" w14:textId="77777777" w:rsidR="00D828B8" w:rsidRPr="00BF1368" w:rsidRDefault="00D828B8" w:rsidP="00037B6C">
            <w:pPr>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cs="Traditional Arabic"/>
                <w:sz w:val="24"/>
                <w:szCs w:val="24"/>
                <w:rtl/>
              </w:rPr>
            </w:pPr>
            <w:r w:rsidRPr="00BF1368">
              <w:rPr>
                <w:rFonts w:ascii="Cambria" w:hAnsi="Cambria" w:cs="Traditional Arabic"/>
                <w:sz w:val="24"/>
                <w:szCs w:val="24"/>
              </w:rPr>
              <w:t>Memahami</w:t>
            </w:r>
          </w:p>
        </w:tc>
        <w:tc>
          <w:tcPr>
            <w:tcW w:w="566" w:type="dxa"/>
          </w:tcPr>
          <w:p w14:paraId="193A0A13" w14:textId="77777777" w:rsidR="00D828B8" w:rsidRPr="00BF1368" w:rsidRDefault="00D828B8" w:rsidP="00037B6C">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raditional Arabic"/>
                <w:sz w:val="24"/>
                <w:szCs w:val="24"/>
                <w:rtl/>
              </w:rPr>
            </w:pPr>
            <w:r w:rsidRPr="00BF1368">
              <w:rPr>
                <w:rFonts w:ascii="Cambria" w:hAnsi="Cambria" w:cs="Traditional Arabic"/>
                <w:sz w:val="24"/>
                <w:szCs w:val="24"/>
              </w:rPr>
              <w:t>2</w:t>
            </w:r>
          </w:p>
        </w:tc>
      </w:tr>
      <w:tr w:rsidR="00D828B8" w14:paraId="430C2859" w14:textId="77777777" w:rsidTr="00775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7" w:type="dxa"/>
          </w:tcPr>
          <w:p w14:paraId="5EB9172C" w14:textId="77777777" w:rsidR="00D828B8" w:rsidRPr="00832B29" w:rsidRDefault="00D828B8" w:rsidP="00037B6C">
            <w:pPr>
              <w:spacing w:line="240" w:lineRule="auto"/>
              <w:jc w:val="center"/>
              <w:rPr>
                <w:rFonts w:ascii="Cambria" w:hAnsi="Cambria" w:cs="Traditional Arabic"/>
                <w:b w:val="0"/>
                <w:bCs w:val="0"/>
                <w:sz w:val="24"/>
                <w:szCs w:val="24"/>
                <w:rtl/>
              </w:rPr>
            </w:pPr>
            <w:r w:rsidRPr="00832B29">
              <w:rPr>
                <w:rFonts w:ascii="Cambria" w:hAnsi="Cambria" w:cs="Traditional Arabic"/>
                <w:b w:val="0"/>
                <w:bCs w:val="0"/>
                <w:sz w:val="24"/>
                <w:szCs w:val="24"/>
              </w:rPr>
              <w:t>22, 5 %</w:t>
            </w:r>
          </w:p>
        </w:tc>
        <w:tc>
          <w:tcPr>
            <w:tcW w:w="1852" w:type="dxa"/>
          </w:tcPr>
          <w:p w14:paraId="7DBAE446" w14:textId="77777777" w:rsidR="00D828B8" w:rsidRPr="00BF1368" w:rsidRDefault="00D828B8" w:rsidP="00037B6C">
            <w:pPr>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tl/>
              </w:rPr>
            </w:pPr>
            <w:r w:rsidRPr="00BF1368">
              <w:rPr>
                <w:rFonts w:ascii="Cambria" w:hAnsi="Cambria" w:cs="Traditional Arabic"/>
                <w:sz w:val="24"/>
                <w:szCs w:val="24"/>
              </w:rPr>
              <w:t>9</w:t>
            </w:r>
          </w:p>
        </w:tc>
        <w:tc>
          <w:tcPr>
            <w:tcW w:w="2114" w:type="dxa"/>
          </w:tcPr>
          <w:p w14:paraId="05D443D9" w14:textId="77777777" w:rsidR="00D828B8" w:rsidRPr="00DE02DE" w:rsidRDefault="00D828B8" w:rsidP="00037B6C">
            <w:pPr>
              <w:spacing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tl/>
              </w:rPr>
            </w:pPr>
            <w:r w:rsidRPr="00DE02DE">
              <w:rPr>
                <w:rFonts w:ascii="Cambria" w:hAnsi="Cambria" w:cs="Traditional Arabic"/>
                <w:sz w:val="24"/>
                <w:szCs w:val="24"/>
              </w:rPr>
              <w:t>15, 18, 23, 24, 26, 30, 37, 38</w:t>
            </w:r>
          </w:p>
        </w:tc>
        <w:tc>
          <w:tcPr>
            <w:tcW w:w="1622" w:type="dxa"/>
          </w:tcPr>
          <w:p w14:paraId="3B3B9D65" w14:textId="77777777" w:rsidR="00D828B8" w:rsidRPr="00BF1368" w:rsidRDefault="00D828B8" w:rsidP="00037B6C">
            <w:pPr>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tl/>
              </w:rPr>
            </w:pPr>
            <w:r>
              <w:rPr>
                <w:rFonts w:ascii="Cambria" w:hAnsi="Cambria" w:cs="Traditional Arabic"/>
                <w:sz w:val="24"/>
                <w:szCs w:val="24"/>
              </w:rPr>
              <w:t xml:space="preserve">Menerapkan </w:t>
            </w:r>
          </w:p>
        </w:tc>
        <w:tc>
          <w:tcPr>
            <w:tcW w:w="566" w:type="dxa"/>
          </w:tcPr>
          <w:p w14:paraId="7912030E" w14:textId="77777777" w:rsidR="00D828B8" w:rsidRPr="00BF1368" w:rsidRDefault="00D828B8" w:rsidP="00037B6C">
            <w:pPr>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tl/>
              </w:rPr>
            </w:pPr>
            <w:r w:rsidRPr="00BF1368">
              <w:rPr>
                <w:rFonts w:ascii="Cambria" w:hAnsi="Cambria" w:cs="Traditional Arabic"/>
                <w:sz w:val="24"/>
                <w:szCs w:val="24"/>
              </w:rPr>
              <w:t>3</w:t>
            </w:r>
          </w:p>
        </w:tc>
      </w:tr>
      <w:tr w:rsidR="00D828B8" w14:paraId="7F809D81" w14:textId="77777777" w:rsidTr="00775CBF">
        <w:tc>
          <w:tcPr>
            <w:cnfStyle w:val="001000000000" w:firstRow="0" w:lastRow="0" w:firstColumn="1" w:lastColumn="0" w:oddVBand="0" w:evenVBand="0" w:oddHBand="0" w:evenHBand="0" w:firstRowFirstColumn="0" w:firstRowLastColumn="0" w:lastRowFirstColumn="0" w:lastRowLastColumn="0"/>
            <w:tcW w:w="2037" w:type="dxa"/>
          </w:tcPr>
          <w:p w14:paraId="4474A657" w14:textId="77777777" w:rsidR="00D828B8" w:rsidRPr="00832B29" w:rsidRDefault="00D828B8" w:rsidP="00037B6C">
            <w:pPr>
              <w:spacing w:line="240" w:lineRule="auto"/>
              <w:jc w:val="center"/>
              <w:rPr>
                <w:rFonts w:ascii="Cambria" w:hAnsi="Cambria" w:cs="Traditional Arabic"/>
                <w:b w:val="0"/>
                <w:bCs w:val="0"/>
                <w:sz w:val="24"/>
                <w:szCs w:val="24"/>
                <w:rtl/>
              </w:rPr>
            </w:pPr>
            <w:r w:rsidRPr="00832B29">
              <w:rPr>
                <w:rFonts w:ascii="Cambria" w:hAnsi="Cambria" w:cs="Traditional Arabic"/>
                <w:b w:val="0"/>
                <w:bCs w:val="0"/>
                <w:sz w:val="24"/>
                <w:szCs w:val="24"/>
              </w:rPr>
              <w:t>20 %</w:t>
            </w:r>
          </w:p>
        </w:tc>
        <w:tc>
          <w:tcPr>
            <w:tcW w:w="1852" w:type="dxa"/>
          </w:tcPr>
          <w:p w14:paraId="4A1E206F" w14:textId="77777777" w:rsidR="00D828B8" w:rsidRPr="00BF1368" w:rsidRDefault="00D828B8" w:rsidP="00037B6C">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raditional Arabic"/>
                <w:sz w:val="24"/>
                <w:szCs w:val="24"/>
                <w:rtl/>
              </w:rPr>
            </w:pPr>
            <w:r w:rsidRPr="00BF1368">
              <w:rPr>
                <w:rFonts w:ascii="Cambria" w:hAnsi="Cambria" w:cs="Traditional Arabic"/>
                <w:sz w:val="24"/>
                <w:szCs w:val="24"/>
              </w:rPr>
              <w:t>8</w:t>
            </w:r>
          </w:p>
        </w:tc>
        <w:tc>
          <w:tcPr>
            <w:tcW w:w="2114" w:type="dxa"/>
          </w:tcPr>
          <w:p w14:paraId="00CF3172" w14:textId="77777777" w:rsidR="00D828B8" w:rsidRPr="00DE02DE" w:rsidRDefault="00D828B8" w:rsidP="00037B6C">
            <w:pPr>
              <w:spacing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Traditional Arabic"/>
                <w:sz w:val="24"/>
                <w:szCs w:val="24"/>
                <w:rtl/>
              </w:rPr>
            </w:pPr>
            <w:r w:rsidRPr="00DE02DE">
              <w:rPr>
                <w:rFonts w:ascii="Cambria" w:hAnsi="Cambria" w:cs="Traditional Arabic"/>
                <w:sz w:val="24"/>
                <w:szCs w:val="24"/>
              </w:rPr>
              <w:t>12, 19, 20, 25, 31, 32, 36, 40</w:t>
            </w:r>
          </w:p>
        </w:tc>
        <w:tc>
          <w:tcPr>
            <w:tcW w:w="1622" w:type="dxa"/>
          </w:tcPr>
          <w:p w14:paraId="27A8A434" w14:textId="77777777" w:rsidR="00D828B8" w:rsidRPr="00BF1368" w:rsidRDefault="00D828B8" w:rsidP="00037B6C">
            <w:pPr>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cs="Traditional Arabic"/>
                <w:sz w:val="24"/>
                <w:szCs w:val="24"/>
                <w:rtl/>
              </w:rPr>
            </w:pPr>
            <w:r w:rsidRPr="00BF1368">
              <w:rPr>
                <w:rFonts w:ascii="Cambria" w:hAnsi="Cambria" w:cs="Traditional Arabic"/>
                <w:sz w:val="24"/>
                <w:szCs w:val="24"/>
              </w:rPr>
              <w:t>Menganalisis</w:t>
            </w:r>
          </w:p>
        </w:tc>
        <w:tc>
          <w:tcPr>
            <w:tcW w:w="566" w:type="dxa"/>
          </w:tcPr>
          <w:p w14:paraId="0BB024CE" w14:textId="77777777" w:rsidR="00D828B8" w:rsidRPr="00BF1368" w:rsidRDefault="00D828B8" w:rsidP="00037B6C">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raditional Arabic"/>
                <w:sz w:val="24"/>
                <w:szCs w:val="24"/>
                <w:rtl/>
              </w:rPr>
            </w:pPr>
            <w:r w:rsidRPr="00BF1368">
              <w:rPr>
                <w:rFonts w:ascii="Cambria" w:hAnsi="Cambria" w:cs="Traditional Arabic"/>
                <w:sz w:val="24"/>
                <w:szCs w:val="24"/>
              </w:rPr>
              <w:t>4</w:t>
            </w:r>
          </w:p>
        </w:tc>
      </w:tr>
      <w:tr w:rsidR="00D828B8" w14:paraId="59FF56F6" w14:textId="77777777" w:rsidTr="00775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7" w:type="dxa"/>
          </w:tcPr>
          <w:p w14:paraId="04275BEF" w14:textId="77777777" w:rsidR="00D828B8" w:rsidRPr="00BF1368" w:rsidRDefault="00D828B8" w:rsidP="00037B6C">
            <w:pPr>
              <w:spacing w:line="240" w:lineRule="auto"/>
              <w:jc w:val="center"/>
              <w:rPr>
                <w:rFonts w:ascii="Cambria" w:hAnsi="Cambria" w:cs="Traditional Arabic"/>
                <w:sz w:val="24"/>
                <w:szCs w:val="24"/>
                <w:rtl/>
              </w:rPr>
            </w:pPr>
            <w:r>
              <w:rPr>
                <w:rFonts w:ascii="Cambria" w:hAnsi="Cambria" w:cs="Traditional Arabic"/>
                <w:sz w:val="24"/>
                <w:szCs w:val="24"/>
              </w:rPr>
              <w:t>-</w:t>
            </w:r>
          </w:p>
        </w:tc>
        <w:tc>
          <w:tcPr>
            <w:tcW w:w="1852" w:type="dxa"/>
          </w:tcPr>
          <w:p w14:paraId="74FE97A5" w14:textId="77777777" w:rsidR="00D828B8" w:rsidRPr="00BF1368" w:rsidRDefault="00D828B8" w:rsidP="00037B6C">
            <w:pPr>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tl/>
              </w:rPr>
            </w:pPr>
            <w:r>
              <w:rPr>
                <w:rFonts w:ascii="Cambria" w:hAnsi="Cambria" w:cs="Traditional Arabic"/>
                <w:sz w:val="24"/>
                <w:szCs w:val="24"/>
              </w:rPr>
              <w:t>-</w:t>
            </w:r>
          </w:p>
        </w:tc>
        <w:tc>
          <w:tcPr>
            <w:tcW w:w="2114" w:type="dxa"/>
          </w:tcPr>
          <w:p w14:paraId="660C7B24" w14:textId="77777777" w:rsidR="00D828B8" w:rsidRPr="00DE02DE" w:rsidRDefault="00D828B8" w:rsidP="00037B6C">
            <w:pPr>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tl/>
              </w:rPr>
            </w:pPr>
            <w:r>
              <w:rPr>
                <w:rFonts w:ascii="Cambria" w:hAnsi="Cambria" w:cs="Traditional Arabic"/>
                <w:sz w:val="24"/>
                <w:szCs w:val="24"/>
              </w:rPr>
              <w:t>-</w:t>
            </w:r>
          </w:p>
        </w:tc>
        <w:tc>
          <w:tcPr>
            <w:tcW w:w="1622" w:type="dxa"/>
          </w:tcPr>
          <w:p w14:paraId="07DD0AFE" w14:textId="77777777" w:rsidR="00D828B8" w:rsidRPr="00BF1368" w:rsidRDefault="00D828B8" w:rsidP="00037B6C">
            <w:pPr>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tl/>
              </w:rPr>
            </w:pPr>
            <w:r w:rsidRPr="00BF1368">
              <w:rPr>
                <w:rFonts w:ascii="Cambria" w:hAnsi="Cambria" w:cs="Traditional Arabic"/>
                <w:sz w:val="24"/>
                <w:szCs w:val="24"/>
              </w:rPr>
              <w:t>Mengevaluasi</w:t>
            </w:r>
          </w:p>
        </w:tc>
        <w:tc>
          <w:tcPr>
            <w:tcW w:w="566" w:type="dxa"/>
          </w:tcPr>
          <w:p w14:paraId="45FB6FDD" w14:textId="77777777" w:rsidR="00D828B8" w:rsidRPr="00BF1368" w:rsidRDefault="00D828B8" w:rsidP="00037B6C">
            <w:pPr>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tl/>
              </w:rPr>
            </w:pPr>
            <w:r w:rsidRPr="00BF1368">
              <w:rPr>
                <w:rFonts w:ascii="Cambria" w:hAnsi="Cambria" w:cs="Traditional Arabic"/>
                <w:sz w:val="24"/>
                <w:szCs w:val="24"/>
              </w:rPr>
              <w:t>5</w:t>
            </w:r>
          </w:p>
        </w:tc>
      </w:tr>
      <w:tr w:rsidR="00D828B8" w14:paraId="613CD6A5" w14:textId="77777777" w:rsidTr="00775CBF">
        <w:tc>
          <w:tcPr>
            <w:cnfStyle w:val="001000000000" w:firstRow="0" w:lastRow="0" w:firstColumn="1" w:lastColumn="0" w:oddVBand="0" w:evenVBand="0" w:oddHBand="0" w:evenHBand="0" w:firstRowFirstColumn="0" w:firstRowLastColumn="0" w:lastRowFirstColumn="0" w:lastRowLastColumn="0"/>
            <w:tcW w:w="2037" w:type="dxa"/>
          </w:tcPr>
          <w:p w14:paraId="33B807DD" w14:textId="77777777" w:rsidR="00D828B8" w:rsidRPr="00BF1368" w:rsidRDefault="00D828B8" w:rsidP="00037B6C">
            <w:pPr>
              <w:spacing w:line="240" w:lineRule="auto"/>
              <w:jc w:val="center"/>
              <w:rPr>
                <w:rFonts w:ascii="Cambria" w:hAnsi="Cambria" w:cs="Traditional Arabic"/>
                <w:sz w:val="24"/>
                <w:szCs w:val="24"/>
                <w:rtl/>
              </w:rPr>
            </w:pPr>
            <w:r>
              <w:rPr>
                <w:rFonts w:ascii="Cambria" w:hAnsi="Cambria" w:cs="Traditional Arabic"/>
                <w:sz w:val="24"/>
                <w:szCs w:val="24"/>
              </w:rPr>
              <w:t>-</w:t>
            </w:r>
          </w:p>
        </w:tc>
        <w:tc>
          <w:tcPr>
            <w:tcW w:w="1852" w:type="dxa"/>
          </w:tcPr>
          <w:p w14:paraId="361283B9" w14:textId="77777777" w:rsidR="00D828B8" w:rsidRPr="00BF1368" w:rsidRDefault="00D828B8" w:rsidP="00037B6C">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raditional Arabic"/>
                <w:sz w:val="24"/>
                <w:szCs w:val="24"/>
                <w:rtl/>
              </w:rPr>
            </w:pPr>
            <w:r>
              <w:rPr>
                <w:rFonts w:ascii="Cambria" w:hAnsi="Cambria" w:cs="Traditional Arabic"/>
                <w:sz w:val="24"/>
                <w:szCs w:val="24"/>
              </w:rPr>
              <w:t>-</w:t>
            </w:r>
          </w:p>
        </w:tc>
        <w:tc>
          <w:tcPr>
            <w:tcW w:w="2114" w:type="dxa"/>
          </w:tcPr>
          <w:p w14:paraId="7F543342" w14:textId="77777777" w:rsidR="00D828B8" w:rsidRPr="00BF1368" w:rsidRDefault="00D828B8" w:rsidP="00037B6C">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raditional Arabic"/>
                <w:sz w:val="24"/>
                <w:szCs w:val="24"/>
                <w:rtl/>
              </w:rPr>
            </w:pPr>
            <w:r>
              <w:rPr>
                <w:rFonts w:ascii="Cambria" w:hAnsi="Cambria" w:cs="Traditional Arabic"/>
                <w:sz w:val="24"/>
                <w:szCs w:val="24"/>
              </w:rPr>
              <w:t>-</w:t>
            </w:r>
          </w:p>
        </w:tc>
        <w:tc>
          <w:tcPr>
            <w:tcW w:w="1622" w:type="dxa"/>
          </w:tcPr>
          <w:p w14:paraId="5C3F701F" w14:textId="77777777" w:rsidR="00D828B8" w:rsidRPr="00BF1368" w:rsidRDefault="00D828B8" w:rsidP="00037B6C">
            <w:pPr>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cs="Traditional Arabic"/>
                <w:sz w:val="24"/>
                <w:szCs w:val="24"/>
                <w:rtl/>
              </w:rPr>
            </w:pPr>
            <w:r w:rsidRPr="00BF1368">
              <w:rPr>
                <w:rFonts w:ascii="Cambria" w:hAnsi="Cambria" w:cs="Traditional Arabic"/>
                <w:sz w:val="24"/>
                <w:szCs w:val="24"/>
              </w:rPr>
              <w:t xml:space="preserve">Mencipta </w:t>
            </w:r>
          </w:p>
        </w:tc>
        <w:tc>
          <w:tcPr>
            <w:tcW w:w="566" w:type="dxa"/>
          </w:tcPr>
          <w:p w14:paraId="08BD4CED" w14:textId="77777777" w:rsidR="00D828B8" w:rsidRPr="00BF1368" w:rsidRDefault="00D828B8" w:rsidP="00037B6C">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raditional Arabic"/>
                <w:sz w:val="24"/>
                <w:szCs w:val="24"/>
              </w:rPr>
            </w:pPr>
            <w:r w:rsidRPr="00BF1368">
              <w:rPr>
                <w:rFonts w:ascii="Cambria" w:hAnsi="Cambria" w:cs="Traditional Arabic"/>
                <w:sz w:val="24"/>
                <w:szCs w:val="24"/>
              </w:rPr>
              <w:t>6</w:t>
            </w:r>
          </w:p>
        </w:tc>
      </w:tr>
    </w:tbl>
    <w:bookmarkEnd w:id="1"/>
    <w:p w14:paraId="76035AC5" w14:textId="77777777" w:rsidR="00D828B8" w:rsidRPr="00311020" w:rsidRDefault="00D828B8" w:rsidP="00037B6C">
      <w:pPr>
        <w:spacing w:after="0" w:line="240" w:lineRule="auto"/>
        <w:ind w:left="1440" w:firstLine="720"/>
        <w:jc w:val="both"/>
        <w:rPr>
          <w:rFonts w:ascii="Traditional Arabic" w:hAnsi="Traditional Arabic" w:cs="Traditional Arabic"/>
          <w:sz w:val="40"/>
          <w:szCs w:val="40"/>
        </w:rPr>
      </w:pPr>
      <w:r w:rsidRPr="00311020">
        <w:rPr>
          <w:rFonts w:ascii="Cambria" w:hAnsi="Cambria" w:cs="Traditional Arabic"/>
          <w:sz w:val="24"/>
          <w:szCs w:val="24"/>
        </w:rPr>
        <w:t xml:space="preserve">Dari data di atas menyatakan bahwa butir soal ujian dalam persepektif </w:t>
      </w:r>
      <w:r w:rsidRPr="00311020">
        <w:rPr>
          <w:rFonts w:ascii="Cambria" w:hAnsi="Cambria" w:cs="Traditional Arabic"/>
          <w:i/>
          <w:iCs/>
          <w:sz w:val="24"/>
          <w:szCs w:val="24"/>
        </w:rPr>
        <w:t>HOTS.</w:t>
      </w:r>
      <w:r w:rsidRPr="00311020">
        <w:rPr>
          <w:rFonts w:ascii="Cambria" w:hAnsi="Cambria" w:cs="Traditional Arabic"/>
          <w:sz w:val="24"/>
          <w:szCs w:val="24"/>
        </w:rPr>
        <w:t xml:space="preserve"> Butir tes menunjukan tingkat domain kognitif, C 1 “mengingat” mendapat 37, 5%. Butir tes menunjukan tingkat domain kognitif C2 “memahami” 20%. Butir tes menunjukan tingkat domain kognitif C3 “menerapkan” 22, 5%. Butir tes menunjukan tingkat domain kognitif C4 “menganalisis” 20%. Peneliti tidak menemukan butir tes yang menunjukan tingkat domain kognitif C5 “mengevaluasi” dan C6 “mencipta”. </w:t>
      </w:r>
    </w:p>
    <w:tbl>
      <w:tblPr>
        <w:tblStyle w:val="PlainTable2"/>
        <w:tblW w:w="8221" w:type="dxa"/>
        <w:tblInd w:w="1418" w:type="dxa"/>
        <w:tblLook w:val="04A0" w:firstRow="1" w:lastRow="0" w:firstColumn="1" w:lastColumn="0" w:noHBand="0" w:noVBand="1"/>
      </w:tblPr>
      <w:tblGrid>
        <w:gridCol w:w="709"/>
        <w:gridCol w:w="3260"/>
        <w:gridCol w:w="2158"/>
        <w:gridCol w:w="2094"/>
      </w:tblGrid>
      <w:tr w:rsidR="00D828B8" w14:paraId="513BF23B" w14:textId="77777777" w:rsidTr="00775C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79BE27CE" w14:textId="77777777" w:rsidR="00D828B8" w:rsidRPr="00DE02DE" w:rsidRDefault="00D828B8" w:rsidP="00037B6C">
            <w:pPr>
              <w:spacing w:line="240" w:lineRule="auto"/>
              <w:jc w:val="center"/>
              <w:rPr>
                <w:rFonts w:ascii="Cambria" w:hAnsi="Cambria" w:cs="Traditional Arabic"/>
                <w:b w:val="0"/>
                <w:bCs w:val="0"/>
                <w:sz w:val="24"/>
                <w:szCs w:val="24"/>
              </w:rPr>
            </w:pPr>
            <w:r w:rsidRPr="00DE02DE">
              <w:rPr>
                <w:rFonts w:ascii="Cambria" w:hAnsi="Cambria" w:cs="Traditional Arabic"/>
                <w:b w:val="0"/>
                <w:bCs w:val="0"/>
                <w:sz w:val="24"/>
                <w:szCs w:val="24"/>
              </w:rPr>
              <w:t>No</w:t>
            </w:r>
          </w:p>
        </w:tc>
        <w:tc>
          <w:tcPr>
            <w:tcW w:w="3260" w:type="dxa"/>
          </w:tcPr>
          <w:p w14:paraId="0F0A0DF0" w14:textId="77777777" w:rsidR="00D828B8" w:rsidRPr="00DE02DE" w:rsidRDefault="00D828B8" w:rsidP="00037B6C">
            <w:pPr>
              <w:spacing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raditional Arabic"/>
                <w:b w:val="0"/>
                <w:bCs w:val="0"/>
                <w:sz w:val="24"/>
                <w:szCs w:val="24"/>
              </w:rPr>
            </w:pPr>
            <w:r w:rsidRPr="00DE02DE">
              <w:rPr>
                <w:rFonts w:ascii="Cambria" w:hAnsi="Cambria" w:cs="Traditional Arabic"/>
                <w:b w:val="0"/>
                <w:bCs w:val="0"/>
                <w:sz w:val="24"/>
                <w:szCs w:val="24"/>
              </w:rPr>
              <w:t>Soal</w:t>
            </w:r>
          </w:p>
        </w:tc>
        <w:tc>
          <w:tcPr>
            <w:tcW w:w="2158" w:type="dxa"/>
          </w:tcPr>
          <w:p w14:paraId="0FC56CA8" w14:textId="77777777" w:rsidR="00D828B8" w:rsidRPr="00DE02DE" w:rsidRDefault="00D828B8" w:rsidP="00037B6C">
            <w:pPr>
              <w:spacing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raditional Arabic"/>
                <w:b w:val="0"/>
                <w:bCs w:val="0"/>
                <w:sz w:val="24"/>
                <w:szCs w:val="24"/>
              </w:rPr>
            </w:pPr>
            <w:r w:rsidRPr="00DE02DE">
              <w:rPr>
                <w:rFonts w:ascii="Cambria" w:hAnsi="Cambria" w:cs="Traditional Arabic"/>
                <w:b w:val="0"/>
                <w:bCs w:val="0"/>
                <w:sz w:val="24"/>
                <w:szCs w:val="24"/>
              </w:rPr>
              <w:t>Tingkat Kognitif</w:t>
            </w:r>
          </w:p>
        </w:tc>
        <w:tc>
          <w:tcPr>
            <w:tcW w:w="2094" w:type="dxa"/>
          </w:tcPr>
          <w:p w14:paraId="23E632EA" w14:textId="77777777" w:rsidR="00D828B8" w:rsidRPr="00DE02DE" w:rsidRDefault="00D828B8" w:rsidP="00037B6C">
            <w:pPr>
              <w:spacing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raditional Arabic"/>
                <w:b w:val="0"/>
                <w:bCs w:val="0"/>
                <w:sz w:val="24"/>
                <w:szCs w:val="24"/>
              </w:rPr>
            </w:pPr>
            <w:r>
              <w:rPr>
                <w:rFonts w:ascii="Cambria" w:hAnsi="Cambria" w:cs="Traditional Arabic"/>
                <w:b w:val="0"/>
                <w:bCs w:val="0"/>
                <w:sz w:val="24"/>
                <w:szCs w:val="24"/>
              </w:rPr>
              <w:t>Per</w:t>
            </w:r>
            <w:r w:rsidRPr="00DE02DE">
              <w:rPr>
                <w:rFonts w:ascii="Cambria" w:hAnsi="Cambria" w:cs="Traditional Arabic"/>
                <w:b w:val="0"/>
                <w:bCs w:val="0"/>
                <w:sz w:val="24"/>
                <w:szCs w:val="24"/>
              </w:rPr>
              <w:t>sentase</w:t>
            </w:r>
          </w:p>
        </w:tc>
      </w:tr>
      <w:tr w:rsidR="00D828B8" w14:paraId="4D3BDF20" w14:textId="77777777" w:rsidTr="00775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03C89642" w14:textId="77777777" w:rsidR="00D828B8" w:rsidRPr="00DE02DE" w:rsidRDefault="00D828B8" w:rsidP="00037B6C">
            <w:pPr>
              <w:spacing w:line="240" w:lineRule="auto"/>
              <w:jc w:val="center"/>
              <w:rPr>
                <w:rFonts w:ascii="Cambria" w:hAnsi="Cambria" w:cs="Traditional Arabic"/>
                <w:b w:val="0"/>
                <w:bCs w:val="0"/>
                <w:sz w:val="24"/>
                <w:szCs w:val="24"/>
              </w:rPr>
            </w:pPr>
          </w:p>
        </w:tc>
        <w:tc>
          <w:tcPr>
            <w:tcW w:w="3260" w:type="dxa"/>
          </w:tcPr>
          <w:p w14:paraId="413906C4" w14:textId="77777777" w:rsidR="00D828B8" w:rsidRPr="00DE02DE" w:rsidRDefault="00D828B8" w:rsidP="00037B6C">
            <w:pPr>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raditional Arabic"/>
                <w:b/>
                <w:bCs/>
                <w:sz w:val="24"/>
                <w:szCs w:val="24"/>
              </w:rPr>
            </w:pPr>
          </w:p>
        </w:tc>
        <w:tc>
          <w:tcPr>
            <w:tcW w:w="2158" w:type="dxa"/>
          </w:tcPr>
          <w:p w14:paraId="43C56E29" w14:textId="77777777" w:rsidR="00D828B8" w:rsidRPr="00832B29" w:rsidRDefault="00D828B8" w:rsidP="00037B6C">
            <w:pPr>
              <w:spacing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Pr>
            </w:pPr>
            <w:r>
              <w:rPr>
                <w:rFonts w:ascii="Cambria" w:hAnsi="Cambria" w:cs="Traditional Arabic"/>
                <w:sz w:val="24"/>
                <w:szCs w:val="24"/>
              </w:rPr>
              <w:t xml:space="preserve">Mencipta </w:t>
            </w:r>
          </w:p>
        </w:tc>
        <w:tc>
          <w:tcPr>
            <w:tcW w:w="2094" w:type="dxa"/>
          </w:tcPr>
          <w:p w14:paraId="081FF663" w14:textId="77777777" w:rsidR="00D828B8" w:rsidRDefault="00D828B8" w:rsidP="00037B6C">
            <w:pPr>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raditional Arabic"/>
                <w:b/>
                <w:bCs/>
                <w:sz w:val="24"/>
                <w:szCs w:val="24"/>
              </w:rPr>
            </w:pPr>
          </w:p>
        </w:tc>
      </w:tr>
      <w:tr w:rsidR="00D828B8" w14:paraId="773F3200" w14:textId="77777777" w:rsidTr="00775CBF">
        <w:tc>
          <w:tcPr>
            <w:cnfStyle w:val="001000000000" w:firstRow="0" w:lastRow="0" w:firstColumn="1" w:lastColumn="0" w:oddVBand="0" w:evenVBand="0" w:oddHBand="0" w:evenHBand="0" w:firstRowFirstColumn="0" w:firstRowLastColumn="0" w:lastRowFirstColumn="0" w:lastRowLastColumn="0"/>
            <w:tcW w:w="709" w:type="dxa"/>
          </w:tcPr>
          <w:p w14:paraId="0CEB9A15" w14:textId="77777777" w:rsidR="00D828B8" w:rsidRPr="00832B29" w:rsidRDefault="00D828B8" w:rsidP="00037B6C">
            <w:pPr>
              <w:spacing w:line="240" w:lineRule="auto"/>
              <w:jc w:val="center"/>
              <w:rPr>
                <w:rFonts w:ascii="Cambria" w:hAnsi="Cambria" w:cs="Traditional Arabic"/>
                <w:b w:val="0"/>
                <w:bCs w:val="0"/>
                <w:sz w:val="24"/>
                <w:szCs w:val="24"/>
              </w:rPr>
            </w:pPr>
            <w:r w:rsidRPr="00832B29">
              <w:rPr>
                <w:rFonts w:ascii="Cambria" w:hAnsi="Cambria" w:cs="Traditional Arabic"/>
                <w:b w:val="0"/>
                <w:bCs w:val="0"/>
                <w:sz w:val="24"/>
                <w:szCs w:val="24"/>
              </w:rPr>
              <w:t>1</w:t>
            </w:r>
          </w:p>
        </w:tc>
        <w:tc>
          <w:tcPr>
            <w:tcW w:w="3260" w:type="dxa"/>
          </w:tcPr>
          <w:p w14:paraId="4582C7BC" w14:textId="77777777" w:rsidR="00D828B8" w:rsidRPr="00DE02DE" w:rsidRDefault="00D828B8" w:rsidP="00037B6C">
            <w:pPr>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cs="Traditional Arabic"/>
                <w:sz w:val="24"/>
                <w:szCs w:val="24"/>
              </w:rPr>
            </w:pPr>
            <w:r>
              <w:rPr>
                <w:rFonts w:ascii="Cambria" w:hAnsi="Cambria" w:cs="Traditional Arabic"/>
                <w:sz w:val="24"/>
                <w:szCs w:val="24"/>
              </w:rPr>
              <w:t>Hots</w:t>
            </w:r>
          </w:p>
        </w:tc>
        <w:tc>
          <w:tcPr>
            <w:tcW w:w="2158" w:type="dxa"/>
          </w:tcPr>
          <w:p w14:paraId="4535424D" w14:textId="77777777" w:rsidR="00D828B8" w:rsidRPr="00DE02DE" w:rsidRDefault="00D828B8" w:rsidP="00037B6C">
            <w:pPr>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cs="Traditional Arabic"/>
                <w:sz w:val="24"/>
                <w:szCs w:val="24"/>
              </w:rPr>
            </w:pPr>
            <w:r>
              <w:rPr>
                <w:rFonts w:ascii="Cambria" w:hAnsi="Cambria" w:cs="Traditional Arabic"/>
                <w:sz w:val="24"/>
                <w:szCs w:val="24"/>
              </w:rPr>
              <w:t xml:space="preserve">Mengevaluasi </w:t>
            </w:r>
          </w:p>
        </w:tc>
        <w:tc>
          <w:tcPr>
            <w:tcW w:w="2094" w:type="dxa"/>
          </w:tcPr>
          <w:p w14:paraId="273D56FF" w14:textId="77777777" w:rsidR="00D828B8" w:rsidRPr="00DE02DE" w:rsidRDefault="00D828B8" w:rsidP="00037B6C">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raditional Arabic"/>
                <w:sz w:val="24"/>
                <w:szCs w:val="24"/>
              </w:rPr>
            </w:pPr>
          </w:p>
        </w:tc>
      </w:tr>
      <w:tr w:rsidR="00D828B8" w14:paraId="205843A7" w14:textId="77777777" w:rsidTr="00775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4E6E2123" w14:textId="77777777" w:rsidR="00D828B8" w:rsidRPr="00832B29" w:rsidRDefault="00D828B8" w:rsidP="00037B6C">
            <w:pPr>
              <w:spacing w:line="240" w:lineRule="auto"/>
              <w:jc w:val="center"/>
              <w:rPr>
                <w:rFonts w:ascii="Cambria" w:hAnsi="Cambria" w:cs="Traditional Arabic"/>
                <w:b w:val="0"/>
                <w:bCs w:val="0"/>
                <w:sz w:val="24"/>
                <w:szCs w:val="24"/>
              </w:rPr>
            </w:pPr>
          </w:p>
        </w:tc>
        <w:tc>
          <w:tcPr>
            <w:tcW w:w="3260" w:type="dxa"/>
          </w:tcPr>
          <w:p w14:paraId="71FA0E5C" w14:textId="77777777" w:rsidR="00D828B8" w:rsidRDefault="00D828B8" w:rsidP="00037B6C">
            <w:pPr>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Pr>
            </w:pPr>
          </w:p>
        </w:tc>
        <w:tc>
          <w:tcPr>
            <w:tcW w:w="2158" w:type="dxa"/>
          </w:tcPr>
          <w:p w14:paraId="2105C6AD" w14:textId="77777777" w:rsidR="00D828B8" w:rsidRPr="00DE02DE" w:rsidRDefault="00D828B8" w:rsidP="00037B6C">
            <w:pPr>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Pr>
            </w:pPr>
            <w:r>
              <w:rPr>
                <w:rFonts w:ascii="Cambria" w:hAnsi="Cambria" w:cs="Traditional Arabic"/>
                <w:sz w:val="24"/>
                <w:szCs w:val="24"/>
              </w:rPr>
              <w:t xml:space="preserve">Menganalisis </w:t>
            </w:r>
          </w:p>
        </w:tc>
        <w:tc>
          <w:tcPr>
            <w:tcW w:w="2094" w:type="dxa"/>
          </w:tcPr>
          <w:p w14:paraId="75A39A02" w14:textId="77777777" w:rsidR="00D828B8" w:rsidRPr="00DE02DE" w:rsidRDefault="00D828B8" w:rsidP="00037B6C">
            <w:pPr>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Pr>
            </w:pPr>
            <w:r>
              <w:rPr>
                <w:rFonts w:ascii="Cambria" w:hAnsi="Cambria" w:cs="Traditional Arabic"/>
                <w:sz w:val="24"/>
                <w:szCs w:val="24"/>
              </w:rPr>
              <w:t>20 %</w:t>
            </w:r>
          </w:p>
        </w:tc>
      </w:tr>
      <w:tr w:rsidR="00D828B8" w14:paraId="0C01F8F8" w14:textId="77777777" w:rsidTr="00775CBF">
        <w:tc>
          <w:tcPr>
            <w:cnfStyle w:val="001000000000" w:firstRow="0" w:lastRow="0" w:firstColumn="1" w:lastColumn="0" w:oddVBand="0" w:evenVBand="0" w:oddHBand="0" w:evenHBand="0" w:firstRowFirstColumn="0" w:firstRowLastColumn="0" w:lastRowFirstColumn="0" w:lastRowLastColumn="0"/>
            <w:tcW w:w="709" w:type="dxa"/>
          </w:tcPr>
          <w:p w14:paraId="75281A22" w14:textId="77777777" w:rsidR="00D828B8" w:rsidRPr="00832B29" w:rsidRDefault="00D828B8" w:rsidP="00037B6C">
            <w:pPr>
              <w:spacing w:line="240" w:lineRule="auto"/>
              <w:jc w:val="center"/>
              <w:rPr>
                <w:rFonts w:ascii="Cambria" w:hAnsi="Cambria" w:cs="Traditional Arabic"/>
                <w:b w:val="0"/>
                <w:bCs w:val="0"/>
                <w:sz w:val="24"/>
                <w:szCs w:val="24"/>
              </w:rPr>
            </w:pPr>
          </w:p>
        </w:tc>
        <w:tc>
          <w:tcPr>
            <w:tcW w:w="3260" w:type="dxa"/>
          </w:tcPr>
          <w:p w14:paraId="1E7F7A99" w14:textId="77777777" w:rsidR="00D828B8" w:rsidRPr="00DE02DE" w:rsidRDefault="00D828B8" w:rsidP="00037B6C">
            <w:pPr>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cs="Traditional Arabic"/>
                <w:sz w:val="24"/>
                <w:szCs w:val="24"/>
              </w:rPr>
            </w:pPr>
          </w:p>
        </w:tc>
        <w:tc>
          <w:tcPr>
            <w:tcW w:w="2158" w:type="dxa"/>
          </w:tcPr>
          <w:p w14:paraId="1B8EF6F5" w14:textId="77777777" w:rsidR="00D828B8" w:rsidRPr="00DE02DE" w:rsidRDefault="00D828B8" w:rsidP="00037B6C">
            <w:pPr>
              <w:spacing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Traditional Arabic"/>
                <w:sz w:val="24"/>
                <w:szCs w:val="24"/>
              </w:rPr>
            </w:pPr>
            <w:r>
              <w:rPr>
                <w:rFonts w:ascii="Cambria" w:hAnsi="Cambria" w:cs="Traditional Arabic"/>
                <w:sz w:val="24"/>
                <w:szCs w:val="24"/>
              </w:rPr>
              <w:t>Menerapkan</w:t>
            </w:r>
          </w:p>
        </w:tc>
        <w:tc>
          <w:tcPr>
            <w:tcW w:w="2094" w:type="dxa"/>
          </w:tcPr>
          <w:p w14:paraId="56A4D165" w14:textId="77777777" w:rsidR="00D828B8" w:rsidRPr="00DE02DE" w:rsidRDefault="00D828B8" w:rsidP="00037B6C">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raditional Arabic"/>
                <w:sz w:val="24"/>
                <w:szCs w:val="24"/>
              </w:rPr>
            </w:pPr>
            <w:r>
              <w:rPr>
                <w:rFonts w:ascii="Cambria" w:hAnsi="Cambria" w:cs="Traditional Arabic"/>
                <w:sz w:val="24"/>
                <w:szCs w:val="24"/>
              </w:rPr>
              <w:t>22, 5 %</w:t>
            </w:r>
          </w:p>
        </w:tc>
      </w:tr>
      <w:tr w:rsidR="00D828B8" w14:paraId="675ADEA3" w14:textId="77777777" w:rsidTr="00775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42B8FD70" w14:textId="77777777" w:rsidR="00D828B8" w:rsidRPr="00832B29" w:rsidRDefault="00D828B8" w:rsidP="00037B6C">
            <w:pPr>
              <w:spacing w:line="240" w:lineRule="auto"/>
              <w:jc w:val="center"/>
              <w:rPr>
                <w:rFonts w:ascii="Cambria" w:hAnsi="Cambria" w:cs="Traditional Arabic"/>
                <w:b w:val="0"/>
                <w:bCs w:val="0"/>
                <w:sz w:val="24"/>
                <w:szCs w:val="24"/>
              </w:rPr>
            </w:pPr>
            <w:r w:rsidRPr="00832B29">
              <w:rPr>
                <w:rFonts w:ascii="Cambria" w:hAnsi="Cambria" w:cs="Traditional Arabic"/>
                <w:b w:val="0"/>
                <w:bCs w:val="0"/>
                <w:sz w:val="24"/>
                <w:szCs w:val="24"/>
              </w:rPr>
              <w:t>2</w:t>
            </w:r>
          </w:p>
        </w:tc>
        <w:tc>
          <w:tcPr>
            <w:tcW w:w="3260" w:type="dxa"/>
          </w:tcPr>
          <w:p w14:paraId="4DDF8622" w14:textId="77777777" w:rsidR="00D828B8" w:rsidRPr="00DE02DE" w:rsidRDefault="00D828B8" w:rsidP="00037B6C">
            <w:pPr>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Pr>
            </w:pPr>
            <w:r>
              <w:rPr>
                <w:rFonts w:ascii="Cambria" w:hAnsi="Cambria" w:cs="Traditional Arabic"/>
                <w:sz w:val="24"/>
                <w:szCs w:val="24"/>
              </w:rPr>
              <w:t xml:space="preserve">Lots </w:t>
            </w:r>
          </w:p>
        </w:tc>
        <w:tc>
          <w:tcPr>
            <w:tcW w:w="2158" w:type="dxa"/>
          </w:tcPr>
          <w:p w14:paraId="13299508" w14:textId="77777777" w:rsidR="00D828B8" w:rsidRDefault="00D828B8" w:rsidP="00037B6C">
            <w:pPr>
              <w:spacing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Pr>
            </w:pPr>
            <w:r>
              <w:rPr>
                <w:rFonts w:ascii="Cambria" w:hAnsi="Cambria" w:cs="Traditional Arabic"/>
                <w:sz w:val="24"/>
                <w:szCs w:val="24"/>
              </w:rPr>
              <w:t xml:space="preserve">Memahami </w:t>
            </w:r>
          </w:p>
        </w:tc>
        <w:tc>
          <w:tcPr>
            <w:tcW w:w="2094" w:type="dxa"/>
          </w:tcPr>
          <w:p w14:paraId="3D46FCBE" w14:textId="77777777" w:rsidR="00D828B8" w:rsidRDefault="00D828B8" w:rsidP="00037B6C">
            <w:pPr>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raditional Arabic"/>
                <w:sz w:val="24"/>
                <w:szCs w:val="24"/>
              </w:rPr>
            </w:pPr>
            <w:r>
              <w:rPr>
                <w:rFonts w:ascii="Cambria" w:hAnsi="Cambria" w:cs="Traditional Arabic"/>
                <w:sz w:val="24"/>
                <w:szCs w:val="24"/>
              </w:rPr>
              <w:t>20 %</w:t>
            </w:r>
          </w:p>
        </w:tc>
      </w:tr>
      <w:tr w:rsidR="00D828B8" w14:paraId="0629CAE3" w14:textId="77777777" w:rsidTr="00775CBF">
        <w:tc>
          <w:tcPr>
            <w:cnfStyle w:val="001000000000" w:firstRow="0" w:lastRow="0" w:firstColumn="1" w:lastColumn="0" w:oddVBand="0" w:evenVBand="0" w:oddHBand="0" w:evenHBand="0" w:firstRowFirstColumn="0" w:firstRowLastColumn="0" w:lastRowFirstColumn="0" w:lastRowLastColumn="0"/>
            <w:tcW w:w="709" w:type="dxa"/>
          </w:tcPr>
          <w:p w14:paraId="241BF659" w14:textId="77777777" w:rsidR="00D828B8" w:rsidRPr="00832B29" w:rsidRDefault="00D828B8" w:rsidP="00037B6C">
            <w:pPr>
              <w:spacing w:line="240" w:lineRule="auto"/>
              <w:jc w:val="center"/>
              <w:rPr>
                <w:rFonts w:ascii="Cambria" w:hAnsi="Cambria" w:cs="Traditional Arabic"/>
                <w:b w:val="0"/>
                <w:bCs w:val="0"/>
                <w:sz w:val="24"/>
                <w:szCs w:val="24"/>
              </w:rPr>
            </w:pPr>
          </w:p>
        </w:tc>
        <w:tc>
          <w:tcPr>
            <w:tcW w:w="3260" w:type="dxa"/>
          </w:tcPr>
          <w:p w14:paraId="5FC673B8" w14:textId="77777777" w:rsidR="00D828B8" w:rsidRDefault="00D828B8" w:rsidP="00037B6C">
            <w:pPr>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cs="Traditional Arabic"/>
                <w:sz w:val="24"/>
                <w:szCs w:val="24"/>
              </w:rPr>
            </w:pPr>
          </w:p>
        </w:tc>
        <w:tc>
          <w:tcPr>
            <w:tcW w:w="2158" w:type="dxa"/>
          </w:tcPr>
          <w:p w14:paraId="5B524D4F" w14:textId="77777777" w:rsidR="00D828B8" w:rsidRDefault="00D828B8" w:rsidP="00037B6C">
            <w:pPr>
              <w:spacing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cs="Traditional Arabic"/>
                <w:sz w:val="24"/>
                <w:szCs w:val="24"/>
              </w:rPr>
            </w:pPr>
            <w:r>
              <w:rPr>
                <w:rFonts w:ascii="Cambria" w:hAnsi="Cambria" w:cs="Traditional Arabic"/>
                <w:sz w:val="24"/>
                <w:szCs w:val="24"/>
              </w:rPr>
              <w:t xml:space="preserve">Mengingat </w:t>
            </w:r>
          </w:p>
        </w:tc>
        <w:tc>
          <w:tcPr>
            <w:tcW w:w="2094" w:type="dxa"/>
          </w:tcPr>
          <w:p w14:paraId="7F6CA603" w14:textId="77777777" w:rsidR="00D828B8" w:rsidRDefault="00D828B8" w:rsidP="00037B6C">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raditional Arabic"/>
                <w:sz w:val="24"/>
                <w:szCs w:val="24"/>
              </w:rPr>
            </w:pPr>
            <w:r>
              <w:rPr>
                <w:rFonts w:ascii="Cambria" w:hAnsi="Cambria" w:cs="Traditional Arabic"/>
                <w:sz w:val="24"/>
                <w:szCs w:val="24"/>
              </w:rPr>
              <w:t>37 5 %</w:t>
            </w:r>
          </w:p>
        </w:tc>
      </w:tr>
    </w:tbl>
    <w:p w14:paraId="0C591B71" w14:textId="77777777" w:rsidR="00D828B8" w:rsidRPr="00493AA3" w:rsidRDefault="00D828B8" w:rsidP="00037B6C">
      <w:pPr>
        <w:spacing w:after="0" w:line="240" w:lineRule="auto"/>
        <w:ind w:left="1440" w:firstLine="720"/>
        <w:jc w:val="both"/>
        <w:rPr>
          <w:rFonts w:ascii="Cambria" w:hAnsi="Cambria" w:cs="Traditional Arabic"/>
          <w:sz w:val="24"/>
          <w:szCs w:val="24"/>
        </w:rPr>
      </w:pPr>
      <w:r w:rsidRPr="00311020">
        <w:rPr>
          <w:rFonts w:ascii="Cambria" w:hAnsi="Cambria" w:cs="Traditional Arabic"/>
          <w:sz w:val="24"/>
          <w:szCs w:val="24"/>
        </w:rPr>
        <w:t>Dari data di atas menunjukan bahwa soal ujian yang dibuat oleh guru yang termasuk dalam kategori soal HOTS ialah 20%. Sedangkan soal-soal yang termasuk dalam kategori soal LOTS ialah 80%.</w:t>
      </w:r>
    </w:p>
    <w:p w14:paraId="517E81A3" w14:textId="77777777" w:rsidR="00D828B8" w:rsidRPr="00311020" w:rsidRDefault="00D828B8" w:rsidP="00037B6C">
      <w:pPr>
        <w:spacing w:after="0" w:line="240" w:lineRule="auto"/>
        <w:ind w:left="993"/>
        <w:rPr>
          <w:rFonts w:asciiTheme="majorBidi" w:hAnsiTheme="majorBidi" w:cstheme="majorBidi"/>
          <w:b/>
          <w:bCs/>
          <w:sz w:val="24"/>
          <w:szCs w:val="24"/>
        </w:rPr>
      </w:pPr>
      <w:r w:rsidRPr="00311020">
        <w:rPr>
          <w:rFonts w:asciiTheme="majorBidi" w:hAnsiTheme="majorBidi" w:cstheme="majorBidi"/>
          <w:b/>
          <w:bCs/>
          <w:sz w:val="24"/>
          <w:szCs w:val="24"/>
        </w:rPr>
        <w:t>KESIMPULAN</w:t>
      </w:r>
    </w:p>
    <w:p w14:paraId="7D401DE8" w14:textId="77777777" w:rsidR="00D828B8" w:rsidRDefault="00D828B8" w:rsidP="00037B6C">
      <w:pPr>
        <w:pStyle w:val="ListParagraph"/>
        <w:numPr>
          <w:ilvl w:val="0"/>
          <w:numId w:val="1"/>
        </w:numPr>
        <w:spacing w:after="0" w:line="240" w:lineRule="auto"/>
        <w:ind w:left="1418"/>
        <w:rPr>
          <w:rFonts w:asciiTheme="majorBidi" w:hAnsiTheme="majorBidi" w:cstheme="majorBidi"/>
          <w:sz w:val="24"/>
          <w:szCs w:val="24"/>
        </w:rPr>
      </w:pPr>
      <w:r>
        <w:rPr>
          <w:rFonts w:asciiTheme="majorBidi" w:hAnsiTheme="majorBidi" w:cstheme="majorBidi"/>
          <w:sz w:val="24"/>
          <w:szCs w:val="24"/>
        </w:rPr>
        <w:t>Hubungan antara soal ujian dengan kompetensi berbahasa</w:t>
      </w:r>
    </w:p>
    <w:p w14:paraId="1FC8495D" w14:textId="77777777" w:rsidR="00D828B8" w:rsidRPr="007466C3" w:rsidRDefault="00D828B8" w:rsidP="00037B6C">
      <w:pPr>
        <w:spacing w:after="0" w:line="240" w:lineRule="auto"/>
        <w:ind w:left="1440" w:firstLine="698"/>
        <w:jc w:val="both"/>
        <w:rPr>
          <w:rFonts w:ascii="Cambria" w:hAnsi="Cambria" w:cstheme="majorBidi"/>
          <w:sz w:val="24"/>
          <w:szCs w:val="24"/>
        </w:rPr>
      </w:pPr>
      <w:r>
        <w:rPr>
          <w:rFonts w:ascii="Cambria" w:hAnsi="Cambria" w:cstheme="majorBidi"/>
          <w:sz w:val="24"/>
          <w:szCs w:val="24"/>
        </w:rPr>
        <w:t>P</w:t>
      </w:r>
      <w:r w:rsidRPr="00FE0EA5">
        <w:rPr>
          <w:rFonts w:ascii="Cambria" w:hAnsi="Cambria" w:cstheme="majorBidi"/>
          <w:sz w:val="24"/>
          <w:szCs w:val="24"/>
        </w:rPr>
        <w:t>eneliti menemukan bahwa soal yang berkaitan dengan kemampuan berbahasa mencakup 2 kemampuan berbahasa yaitu: kemampuan membaca dan menulis. Sedangkan kemampuan berbahasa mendengar dan berbicara tidak tercakup dalam soal yang dibuat guru.</w:t>
      </w:r>
      <w:r>
        <w:rPr>
          <w:rFonts w:ascii="Cambria" w:hAnsi="Cambria" w:cstheme="majorBidi"/>
          <w:sz w:val="24"/>
          <w:szCs w:val="24"/>
        </w:rPr>
        <w:t xml:space="preserve"> Berdasarkan kategori persentase yang dikemukakan Arikunto, hubungan antara soal dengan </w:t>
      </w:r>
      <w:r>
        <w:rPr>
          <w:rFonts w:ascii="Cambria" w:hAnsi="Cambria" w:cstheme="majorBidi"/>
          <w:i/>
          <w:iCs/>
          <w:sz w:val="24"/>
          <w:szCs w:val="24"/>
        </w:rPr>
        <w:t xml:space="preserve">kemahiran </w:t>
      </w:r>
      <w:r>
        <w:rPr>
          <w:rFonts w:ascii="Cambria" w:hAnsi="Cambria" w:cstheme="majorBidi"/>
          <w:sz w:val="24"/>
          <w:szCs w:val="24"/>
        </w:rPr>
        <w:t>berbahasa ini masuk dalam kategori cukup dengan persentase 50%.</w:t>
      </w:r>
    </w:p>
    <w:p w14:paraId="61B346D4" w14:textId="77777777" w:rsidR="00D828B8" w:rsidRDefault="00D828B8" w:rsidP="00037B6C">
      <w:pPr>
        <w:pStyle w:val="ListParagraph"/>
        <w:numPr>
          <w:ilvl w:val="0"/>
          <w:numId w:val="1"/>
        </w:numPr>
        <w:spacing w:after="0" w:line="240" w:lineRule="auto"/>
        <w:ind w:left="1418"/>
        <w:rPr>
          <w:rFonts w:asciiTheme="majorBidi" w:hAnsiTheme="majorBidi" w:cstheme="majorBidi"/>
          <w:sz w:val="24"/>
          <w:szCs w:val="24"/>
        </w:rPr>
      </w:pPr>
      <w:r>
        <w:rPr>
          <w:rFonts w:asciiTheme="majorBidi" w:hAnsiTheme="majorBidi" w:cstheme="majorBidi"/>
          <w:sz w:val="24"/>
          <w:szCs w:val="24"/>
        </w:rPr>
        <w:t>Kesesuaian antara soal ujian dengan kompetensi dasar</w:t>
      </w:r>
    </w:p>
    <w:p w14:paraId="35B12F3F" w14:textId="77777777" w:rsidR="00D828B8" w:rsidRPr="007466C3" w:rsidRDefault="00D828B8" w:rsidP="00037B6C">
      <w:pPr>
        <w:spacing w:after="0" w:line="240" w:lineRule="auto"/>
        <w:ind w:left="1418" w:firstLine="709"/>
        <w:jc w:val="both"/>
        <w:rPr>
          <w:rFonts w:ascii="Cambria" w:hAnsi="Cambria" w:cstheme="majorBidi"/>
          <w:sz w:val="24"/>
          <w:szCs w:val="24"/>
        </w:rPr>
      </w:pPr>
      <w:r w:rsidRPr="00FE0EA5">
        <w:rPr>
          <w:rFonts w:ascii="Cambria" w:hAnsi="Cambria" w:cstheme="majorBidi"/>
          <w:sz w:val="24"/>
          <w:szCs w:val="24"/>
        </w:rPr>
        <w:t xml:space="preserve">Peneliti menemukan bahwa soal yang </w:t>
      </w:r>
      <w:r>
        <w:rPr>
          <w:rFonts w:ascii="Cambria" w:hAnsi="Cambria" w:cstheme="majorBidi"/>
          <w:sz w:val="24"/>
          <w:szCs w:val="24"/>
        </w:rPr>
        <w:t>sesuai</w:t>
      </w:r>
      <w:r w:rsidRPr="00FE0EA5">
        <w:rPr>
          <w:rFonts w:ascii="Cambria" w:hAnsi="Cambria" w:cstheme="majorBidi"/>
          <w:sz w:val="24"/>
          <w:szCs w:val="24"/>
        </w:rPr>
        <w:t xml:space="preserve"> dengan </w:t>
      </w:r>
      <w:r>
        <w:rPr>
          <w:rFonts w:ascii="Cambria" w:hAnsi="Cambria" w:cstheme="majorBidi"/>
          <w:sz w:val="24"/>
          <w:szCs w:val="24"/>
        </w:rPr>
        <w:t>Kompetensi Dasar (KD)</w:t>
      </w:r>
      <w:r w:rsidRPr="00FE0EA5">
        <w:rPr>
          <w:rFonts w:ascii="Cambria" w:hAnsi="Cambria" w:cstheme="majorBidi"/>
          <w:sz w:val="24"/>
          <w:szCs w:val="24"/>
        </w:rPr>
        <w:t xml:space="preserve"> mencakup</w:t>
      </w:r>
      <w:r>
        <w:rPr>
          <w:rFonts w:ascii="Cambria" w:hAnsi="Cambria" w:cstheme="majorBidi"/>
          <w:sz w:val="24"/>
          <w:szCs w:val="24"/>
        </w:rPr>
        <w:t xml:space="preserve"> 3 KD yaitu KD 3.1 dengan memperoleh 57, 5%, KD 3.2 dengan memperoleh 20%, dan KD 3.3 dengan memperoleh 22, 5%. Akan tetapi peneliti </w:t>
      </w:r>
      <w:r>
        <w:rPr>
          <w:rFonts w:ascii="Cambria" w:hAnsi="Cambria" w:cstheme="majorBidi"/>
          <w:sz w:val="24"/>
          <w:szCs w:val="24"/>
        </w:rPr>
        <w:lastRenderedPageBreak/>
        <w:t>tidak menemukan dalam soal yang dibuat guru yang mencaku KD 3.4</w:t>
      </w:r>
      <w:r w:rsidRPr="00FE0EA5">
        <w:rPr>
          <w:rFonts w:ascii="Cambria" w:hAnsi="Cambria" w:cstheme="majorBidi"/>
          <w:sz w:val="24"/>
          <w:szCs w:val="24"/>
        </w:rPr>
        <w:t>.</w:t>
      </w:r>
      <w:r>
        <w:rPr>
          <w:rFonts w:ascii="Cambria" w:hAnsi="Cambria" w:cstheme="majorBidi"/>
          <w:sz w:val="24"/>
          <w:szCs w:val="24"/>
        </w:rPr>
        <w:t xml:space="preserve"> Berdasarkan ketegori persentase yang dikemukakan Arikunto, kesesuian antar soal dengan kompetensi dasar masuk dalam kategori baik dengan persentase 75%.</w:t>
      </w:r>
    </w:p>
    <w:p w14:paraId="696E63DE" w14:textId="77777777" w:rsidR="00D828B8" w:rsidRDefault="00D828B8" w:rsidP="00037B6C">
      <w:pPr>
        <w:pStyle w:val="ListParagraph"/>
        <w:numPr>
          <w:ilvl w:val="0"/>
          <w:numId w:val="1"/>
        </w:numPr>
        <w:spacing w:after="0" w:line="240" w:lineRule="auto"/>
        <w:ind w:left="1418"/>
        <w:rPr>
          <w:rFonts w:asciiTheme="majorBidi" w:hAnsiTheme="majorBidi" w:cstheme="majorBidi"/>
          <w:sz w:val="24"/>
          <w:szCs w:val="24"/>
        </w:rPr>
      </w:pPr>
      <w:r>
        <w:rPr>
          <w:rFonts w:asciiTheme="majorBidi" w:hAnsiTheme="majorBidi" w:cstheme="majorBidi"/>
          <w:sz w:val="24"/>
          <w:szCs w:val="24"/>
        </w:rPr>
        <w:t>Kualitas soal ujian dari aspek validitas dan reliabilitas</w:t>
      </w:r>
    </w:p>
    <w:p w14:paraId="4AFA2FA3" w14:textId="77777777" w:rsidR="00D828B8" w:rsidRDefault="00D828B8" w:rsidP="00037B6C">
      <w:pPr>
        <w:pStyle w:val="ListParagraph"/>
        <w:numPr>
          <w:ilvl w:val="0"/>
          <w:numId w:val="2"/>
        </w:numPr>
        <w:spacing w:after="0" w:line="240" w:lineRule="auto"/>
        <w:ind w:left="1701" w:hanging="283"/>
        <w:rPr>
          <w:rFonts w:asciiTheme="majorBidi" w:hAnsiTheme="majorBidi" w:cstheme="majorBidi"/>
          <w:sz w:val="24"/>
          <w:szCs w:val="24"/>
        </w:rPr>
      </w:pPr>
      <w:r>
        <w:rPr>
          <w:rFonts w:asciiTheme="majorBidi" w:hAnsiTheme="majorBidi" w:cstheme="majorBidi"/>
          <w:sz w:val="24"/>
          <w:szCs w:val="24"/>
        </w:rPr>
        <w:t>Validitas</w:t>
      </w:r>
    </w:p>
    <w:p w14:paraId="7B0260F2" w14:textId="77777777" w:rsidR="00D828B8" w:rsidRPr="0020485A" w:rsidRDefault="00D828B8" w:rsidP="00037B6C">
      <w:pPr>
        <w:pStyle w:val="ListParagraph"/>
        <w:spacing w:after="0" w:line="240" w:lineRule="auto"/>
        <w:ind w:left="1701" w:firstLine="459"/>
        <w:jc w:val="both"/>
        <w:rPr>
          <w:rFonts w:ascii="Cambria" w:hAnsi="Cambria" w:cs="Traditional Arabic"/>
          <w:sz w:val="24"/>
          <w:szCs w:val="24"/>
        </w:rPr>
      </w:pPr>
      <w:r w:rsidRPr="0020485A">
        <w:rPr>
          <w:rFonts w:ascii="Cambria" w:hAnsi="Cambria" w:cs="Traditional Arabic"/>
          <w:sz w:val="24"/>
          <w:szCs w:val="24"/>
        </w:rPr>
        <w:t xml:space="preserve">Dari </w:t>
      </w:r>
      <w:r>
        <w:rPr>
          <w:rFonts w:ascii="Cambria" w:hAnsi="Cambria" w:cs="Traditional Arabic"/>
          <w:sz w:val="24"/>
          <w:szCs w:val="24"/>
        </w:rPr>
        <w:t>pembahasan</w:t>
      </w:r>
      <w:r w:rsidRPr="0020485A">
        <w:rPr>
          <w:rFonts w:ascii="Cambria" w:hAnsi="Cambria" w:cs="Traditional Arabic"/>
          <w:sz w:val="24"/>
          <w:szCs w:val="24"/>
        </w:rPr>
        <w:t xml:space="preserve"> </w:t>
      </w:r>
      <w:r>
        <w:rPr>
          <w:rFonts w:ascii="Cambria" w:hAnsi="Cambria" w:cs="Traditional Arabic"/>
          <w:sz w:val="24"/>
          <w:szCs w:val="24"/>
        </w:rPr>
        <w:t>di atas menunjukan bahwa</w:t>
      </w:r>
      <w:r w:rsidRPr="0020485A">
        <w:rPr>
          <w:rFonts w:ascii="Cambria" w:hAnsi="Cambria" w:cs="Traditional Arabic"/>
          <w:sz w:val="24"/>
          <w:szCs w:val="24"/>
        </w:rPr>
        <w:t xml:space="preserve"> soal ujian madrasah yang dibuat oleh guru, yang termasuk soal yang valid ialah 28 soal. Sedangkan soal ujian yang dibuat guru yang termasuk soal tidak valid ialah 12 soal.</w:t>
      </w:r>
    </w:p>
    <w:p w14:paraId="254E10DD" w14:textId="77777777" w:rsidR="00D828B8" w:rsidRPr="00041CCE" w:rsidRDefault="00D828B8" w:rsidP="00037B6C">
      <w:pPr>
        <w:pStyle w:val="ListParagraph"/>
        <w:numPr>
          <w:ilvl w:val="0"/>
          <w:numId w:val="2"/>
        </w:numPr>
        <w:spacing w:after="0" w:line="240" w:lineRule="auto"/>
        <w:ind w:left="1701" w:hanging="283"/>
        <w:rPr>
          <w:rFonts w:asciiTheme="majorBidi" w:hAnsiTheme="majorBidi" w:cstheme="majorBidi"/>
          <w:sz w:val="24"/>
          <w:szCs w:val="24"/>
        </w:rPr>
      </w:pPr>
      <w:r>
        <w:rPr>
          <w:rFonts w:asciiTheme="majorBidi" w:hAnsiTheme="majorBidi" w:cstheme="majorBidi"/>
          <w:sz w:val="24"/>
          <w:szCs w:val="24"/>
        </w:rPr>
        <w:t xml:space="preserve">Reliabilitas </w:t>
      </w:r>
    </w:p>
    <w:p w14:paraId="3EE9A5F5" w14:textId="77777777" w:rsidR="00D828B8" w:rsidRPr="0020485A" w:rsidRDefault="00D828B8" w:rsidP="00037B6C">
      <w:pPr>
        <w:spacing w:after="0" w:line="240" w:lineRule="auto"/>
        <w:ind w:left="1701" w:firstLine="426"/>
        <w:jc w:val="both"/>
        <w:rPr>
          <w:rFonts w:ascii="Cambria" w:hAnsi="Cambria" w:cs="Traditional Arabic"/>
          <w:sz w:val="24"/>
          <w:szCs w:val="24"/>
        </w:rPr>
      </w:pPr>
      <w:r w:rsidRPr="0020485A">
        <w:rPr>
          <w:rFonts w:ascii="Cambria" w:hAnsi="Cambria" w:cs="Traditional Arabic"/>
          <w:sz w:val="24"/>
          <w:szCs w:val="24"/>
        </w:rPr>
        <w:t xml:space="preserve">Dari </w:t>
      </w:r>
      <w:r>
        <w:rPr>
          <w:rFonts w:ascii="Cambria" w:hAnsi="Cambria" w:cs="Traditional Arabic"/>
          <w:sz w:val="24"/>
          <w:szCs w:val="24"/>
        </w:rPr>
        <w:t>pembahasan di atas</w:t>
      </w:r>
      <w:r w:rsidRPr="0020485A">
        <w:rPr>
          <w:rFonts w:ascii="Cambria" w:hAnsi="Cambria" w:cs="Traditional Arabic"/>
          <w:sz w:val="24"/>
          <w:szCs w:val="24"/>
        </w:rPr>
        <w:t xml:space="preserve"> menunjukan bahwa soal yang dibuat oleh guru memiliki reliabilitas yang tinggi dengan angka 0. 711 &gt; r tabel 0, 254</w:t>
      </w:r>
    </w:p>
    <w:p w14:paraId="24908045" w14:textId="77777777" w:rsidR="00D828B8" w:rsidRPr="00B3388C" w:rsidRDefault="00D828B8" w:rsidP="00037B6C">
      <w:pPr>
        <w:pStyle w:val="ListParagraph"/>
        <w:numPr>
          <w:ilvl w:val="0"/>
          <w:numId w:val="1"/>
        </w:numPr>
        <w:spacing w:after="0" w:line="240" w:lineRule="auto"/>
        <w:ind w:left="1418"/>
        <w:rPr>
          <w:rFonts w:asciiTheme="majorBidi" w:hAnsiTheme="majorBidi" w:cstheme="majorBidi"/>
          <w:sz w:val="24"/>
          <w:szCs w:val="24"/>
        </w:rPr>
      </w:pPr>
      <w:r>
        <w:rPr>
          <w:rFonts w:asciiTheme="majorBidi" w:hAnsiTheme="majorBidi" w:cstheme="majorBidi"/>
          <w:sz w:val="24"/>
          <w:szCs w:val="24"/>
        </w:rPr>
        <w:t xml:space="preserve">Butir soal ujian madrasah dalam persepektif </w:t>
      </w:r>
      <w:r w:rsidRPr="003403FC">
        <w:rPr>
          <w:rFonts w:asciiTheme="majorBidi" w:hAnsiTheme="majorBidi" w:cstheme="majorBidi"/>
          <w:i/>
          <w:iCs/>
          <w:sz w:val="24"/>
          <w:szCs w:val="24"/>
        </w:rPr>
        <w:t>HOTS</w:t>
      </w:r>
    </w:p>
    <w:p w14:paraId="5695AFDB" w14:textId="77777777" w:rsidR="00D828B8" w:rsidRPr="0020485A" w:rsidRDefault="00D828B8" w:rsidP="00037B6C">
      <w:pPr>
        <w:pStyle w:val="ListParagraph"/>
        <w:spacing w:after="0" w:line="240" w:lineRule="auto"/>
        <w:ind w:left="1440" w:firstLine="720"/>
        <w:jc w:val="both"/>
        <w:rPr>
          <w:rFonts w:ascii="Cambria" w:hAnsi="Cambria" w:cs="Traditional Arabic"/>
          <w:sz w:val="24"/>
          <w:szCs w:val="24"/>
        </w:rPr>
      </w:pPr>
      <w:r w:rsidRPr="00311020">
        <w:rPr>
          <w:rFonts w:ascii="Cambria" w:hAnsi="Cambria" w:cs="Traditional Arabic"/>
          <w:sz w:val="24"/>
          <w:szCs w:val="24"/>
        </w:rPr>
        <w:t>Butir soal ujian ditinjau dari tingkat penalaran yang lebih tinggi. Butir tes menunjukan tingkat domain kognitif, C 1 “mengingat” mendapat 37, 5%. Butir tes menunjukan tingkat domain kognitif C2 “memahami” 20%. Butir tes menunjukan tingkat domain kognitif C3 “menerapkan” 22, 5%. Butir tes menunjukan tingkat domain kognitif C4 “menganalisis” 20%. Peneliti tidak menemukan butir tes yang menunjukan tingkat domain kognitif C5 “mengevaluasi” dan C6 “mencipta”. Adapun soal-soal yan</w:t>
      </w:r>
      <w:r>
        <w:rPr>
          <w:rFonts w:ascii="Cambria" w:hAnsi="Cambria" w:cs="Traditional Arabic"/>
          <w:sz w:val="24"/>
          <w:szCs w:val="24"/>
        </w:rPr>
        <w:t>g menunjukan ting</w:t>
      </w:r>
      <w:r w:rsidRPr="00311020">
        <w:rPr>
          <w:rFonts w:ascii="Cambria" w:hAnsi="Cambria" w:cs="Traditional Arabic"/>
          <w:sz w:val="24"/>
          <w:szCs w:val="24"/>
        </w:rPr>
        <w:t xml:space="preserve">kat </w:t>
      </w:r>
      <w:r w:rsidRPr="0001434C">
        <w:rPr>
          <w:rFonts w:ascii="Cambria" w:hAnsi="Cambria" w:cs="Traditional Arabic"/>
          <w:i/>
          <w:iCs/>
          <w:sz w:val="24"/>
          <w:szCs w:val="24"/>
        </w:rPr>
        <w:t>HOTS</w:t>
      </w:r>
      <w:r w:rsidRPr="00311020">
        <w:rPr>
          <w:rFonts w:ascii="Cambria" w:hAnsi="Cambria" w:cs="Traditional Arabic"/>
          <w:sz w:val="24"/>
          <w:szCs w:val="24"/>
        </w:rPr>
        <w:t xml:space="preserve"> ialah 20%, sedangkan soal yang menunjukan tingkat </w:t>
      </w:r>
      <w:r w:rsidRPr="0001434C">
        <w:rPr>
          <w:rFonts w:ascii="Cambria" w:hAnsi="Cambria" w:cs="Traditional Arabic"/>
          <w:i/>
          <w:iCs/>
          <w:sz w:val="24"/>
          <w:szCs w:val="24"/>
        </w:rPr>
        <w:t>LOTS</w:t>
      </w:r>
      <w:r w:rsidRPr="00311020">
        <w:rPr>
          <w:rFonts w:ascii="Cambria" w:hAnsi="Cambria" w:cs="Traditional Arabic"/>
          <w:sz w:val="24"/>
          <w:szCs w:val="24"/>
        </w:rPr>
        <w:t xml:space="preserve"> adalah 80%.</w:t>
      </w:r>
    </w:p>
    <w:p w14:paraId="478847C3" w14:textId="77777777" w:rsidR="00152E8F" w:rsidRPr="00164132" w:rsidRDefault="00D828B8" w:rsidP="001D14FB">
      <w:pPr>
        <w:spacing w:before="240" w:after="0" w:line="240" w:lineRule="auto"/>
        <w:ind w:left="1134"/>
        <w:rPr>
          <w:rFonts w:asciiTheme="majorBidi" w:hAnsiTheme="majorBidi" w:cstheme="majorBidi"/>
          <w:b/>
          <w:bCs/>
          <w:sz w:val="24"/>
          <w:szCs w:val="24"/>
        </w:rPr>
      </w:pPr>
      <w:r>
        <w:rPr>
          <w:rFonts w:asciiTheme="majorBidi" w:hAnsiTheme="majorBidi" w:cstheme="majorBidi"/>
          <w:b/>
          <w:bCs/>
          <w:sz w:val="24"/>
          <w:szCs w:val="24"/>
        </w:rPr>
        <w:t>DAFTAR PUSTAKA</w:t>
      </w:r>
    </w:p>
    <w:p w14:paraId="5235F08F" w14:textId="77777777" w:rsidR="00164132" w:rsidRPr="006D65F1" w:rsidRDefault="00164132" w:rsidP="006D65F1">
      <w:pPr>
        <w:spacing w:after="0"/>
        <w:ind w:left="1701" w:hanging="567"/>
        <w:jc w:val="both"/>
        <w:rPr>
          <w:rFonts w:ascii="Cambria" w:hAnsi="Cambria"/>
          <w:i/>
          <w:iCs/>
          <w:sz w:val="24"/>
          <w:szCs w:val="24"/>
        </w:rPr>
      </w:pPr>
      <w:r w:rsidRPr="00152E8F">
        <w:rPr>
          <w:rFonts w:ascii="Cambria" w:hAnsi="Cambria"/>
          <w:sz w:val="24"/>
          <w:szCs w:val="24"/>
        </w:rPr>
        <w:t xml:space="preserve">ʿAbās, Muhammad Khalīl waakharūna. 2014. </w:t>
      </w:r>
      <w:r w:rsidRPr="006D65F1">
        <w:rPr>
          <w:rFonts w:ascii="Cambria" w:hAnsi="Cambria"/>
          <w:i/>
          <w:iCs/>
          <w:sz w:val="24"/>
          <w:szCs w:val="24"/>
        </w:rPr>
        <w:t>Madkhal ila manāhiju al-bahsi fī al-tarbiyyah wa ʿilmu al-nafsi. ʿAmān: Dār al-Muyassarah lil-Nasyri wal-Tauziʾi</w:t>
      </w:r>
    </w:p>
    <w:p w14:paraId="7A5A8D4A" w14:textId="77777777" w:rsidR="00164132" w:rsidRPr="00152E8F" w:rsidRDefault="00164132" w:rsidP="006D65F1">
      <w:pPr>
        <w:spacing w:after="0"/>
        <w:ind w:left="1701" w:hanging="567"/>
        <w:jc w:val="both"/>
        <w:rPr>
          <w:rFonts w:ascii="Cambria" w:hAnsi="Cambria"/>
          <w:sz w:val="24"/>
          <w:szCs w:val="24"/>
        </w:rPr>
      </w:pPr>
      <w:r w:rsidRPr="006D65F1">
        <w:rPr>
          <w:rFonts w:ascii="Cambria" w:hAnsi="Cambria"/>
          <w:i/>
          <w:iCs/>
          <w:sz w:val="24"/>
          <w:szCs w:val="24"/>
        </w:rPr>
        <w:t>ʿAbīdāt, waakharūna.</w:t>
      </w:r>
      <w:r w:rsidRPr="00152E8F">
        <w:rPr>
          <w:rFonts w:ascii="Cambria" w:hAnsi="Cambria"/>
          <w:sz w:val="24"/>
          <w:szCs w:val="24"/>
        </w:rPr>
        <w:t xml:space="preserve"> 2015. Al-bahsu al-ʿilmiy mafhūmuhu waadawātuhu waasālībuhu. ʿAmān: Dār al-fikri</w:t>
      </w:r>
    </w:p>
    <w:p w14:paraId="7EEB4CEF" w14:textId="77777777" w:rsidR="00164132" w:rsidRPr="002F70AC" w:rsidRDefault="00164132" w:rsidP="006D65F1">
      <w:pPr>
        <w:widowControl w:val="0"/>
        <w:autoSpaceDE w:val="0"/>
        <w:autoSpaceDN w:val="0"/>
        <w:adjustRightInd w:val="0"/>
        <w:spacing w:after="0" w:line="240" w:lineRule="auto"/>
        <w:ind w:left="1701" w:hanging="567"/>
        <w:jc w:val="both"/>
        <w:rPr>
          <w:rFonts w:ascii="Cambria" w:hAnsi="Cambria" w:cstheme="majorBidi"/>
          <w:sz w:val="24"/>
          <w:szCs w:val="24"/>
        </w:rPr>
      </w:pPr>
      <w:r w:rsidRPr="002F70AC">
        <w:rPr>
          <w:rFonts w:ascii="Cambria" w:hAnsi="Cambria" w:cstheme="majorBidi"/>
          <w:sz w:val="24"/>
          <w:szCs w:val="24"/>
        </w:rPr>
        <w:t xml:space="preserve">Ainin. 2010. </w:t>
      </w:r>
      <w:r w:rsidRPr="002F70AC">
        <w:rPr>
          <w:rFonts w:ascii="Cambria" w:hAnsi="Cambria" w:cstheme="majorBidi"/>
          <w:i/>
          <w:iCs/>
          <w:sz w:val="24"/>
          <w:szCs w:val="24"/>
        </w:rPr>
        <w:t xml:space="preserve">Metodologi Penelitian Bahasa Arab. </w:t>
      </w:r>
      <w:r w:rsidRPr="002F70AC">
        <w:rPr>
          <w:rFonts w:ascii="Cambria" w:hAnsi="Cambria" w:cstheme="majorBidi"/>
          <w:sz w:val="24"/>
          <w:szCs w:val="24"/>
        </w:rPr>
        <w:t>Malang: Hilal Pustaka</w:t>
      </w:r>
    </w:p>
    <w:p w14:paraId="23F3732C" w14:textId="77777777" w:rsidR="00164132" w:rsidRPr="00152E8F" w:rsidRDefault="00164132" w:rsidP="006D65F1">
      <w:pPr>
        <w:spacing w:after="0"/>
        <w:ind w:left="1701" w:hanging="567"/>
        <w:jc w:val="both"/>
        <w:rPr>
          <w:rFonts w:ascii="Cambria" w:hAnsi="Cambria"/>
          <w:sz w:val="24"/>
          <w:szCs w:val="24"/>
        </w:rPr>
      </w:pPr>
      <w:r w:rsidRPr="00152E8F">
        <w:rPr>
          <w:rFonts w:ascii="Cambria" w:hAnsi="Cambria"/>
          <w:sz w:val="24"/>
          <w:szCs w:val="24"/>
        </w:rPr>
        <w:t xml:space="preserve">Al-Diyār, Abu Masʾud. 2012. </w:t>
      </w:r>
      <w:r w:rsidRPr="006D65F1">
        <w:rPr>
          <w:rFonts w:ascii="Cambria" w:hAnsi="Cambria"/>
          <w:i/>
          <w:iCs/>
          <w:sz w:val="24"/>
          <w:szCs w:val="24"/>
        </w:rPr>
        <w:t>Al-Qiyās wal-tasykhīṣu lizawiy suʾūbāt al-taʾalum</w:t>
      </w:r>
      <w:r w:rsidRPr="00152E8F">
        <w:rPr>
          <w:rFonts w:ascii="Cambria" w:hAnsi="Cambria"/>
          <w:sz w:val="24"/>
          <w:szCs w:val="24"/>
        </w:rPr>
        <w:t>. Kuwait: Maktabah Kuwait al-watiniyyah asnā al-nasyri.</w:t>
      </w:r>
    </w:p>
    <w:p w14:paraId="4D962CAF" w14:textId="77777777" w:rsidR="00164132" w:rsidRPr="00152E8F" w:rsidRDefault="00164132" w:rsidP="006D65F1">
      <w:pPr>
        <w:spacing w:after="0"/>
        <w:ind w:left="1701" w:hanging="567"/>
        <w:jc w:val="both"/>
        <w:rPr>
          <w:rFonts w:ascii="Cambria" w:hAnsi="Cambria"/>
          <w:sz w:val="24"/>
          <w:szCs w:val="24"/>
        </w:rPr>
      </w:pPr>
      <w:r w:rsidRPr="00152E8F">
        <w:rPr>
          <w:rFonts w:ascii="Cambria" w:hAnsi="Cambria"/>
          <w:sz w:val="24"/>
          <w:szCs w:val="24"/>
        </w:rPr>
        <w:t>Al</w:t>
      </w:r>
      <w:r>
        <w:rPr>
          <w:rFonts w:ascii="Cambria" w:hAnsi="Cambria"/>
          <w:sz w:val="24"/>
          <w:szCs w:val="24"/>
        </w:rPr>
        <w:t>-</w:t>
      </w:r>
      <w:r w:rsidRPr="00152E8F">
        <w:rPr>
          <w:rFonts w:ascii="Cambria" w:hAnsi="Cambria"/>
          <w:sz w:val="24"/>
          <w:szCs w:val="24"/>
        </w:rPr>
        <w:t xml:space="preserve">fauzān, ʿAbdu al-Rahman Ibrāhīm. 2011. </w:t>
      </w:r>
      <w:r w:rsidRPr="006D65F1">
        <w:rPr>
          <w:rFonts w:ascii="Cambria" w:hAnsi="Cambria"/>
          <w:i/>
          <w:iCs/>
          <w:sz w:val="24"/>
          <w:szCs w:val="24"/>
        </w:rPr>
        <w:t>Iḍaāt limuʾalimiy al-lugah al-ʿarabiyyah ligairi al-naṭiqīna bihā</w:t>
      </w:r>
      <w:r w:rsidRPr="00152E8F">
        <w:rPr>
          <w:rFonts w:ascii="Cambria" w:hAnsi="Cambria"/>
          <w:sz w:val="24"/>
          <w:szCs w:val="24"/>
        </w:rPr>
        <w:t>. Al-Riyāḍ: Al-Mamlakatu al-ʿarabiyyah al-suʾudiyyah.</w:t>
      </w:r>
    </w:p>
    <w:p w14:paraId="153D1D47" w14:textId="77777777" w:rsidR="00164132" w:rsidRPr="00152E8F" w:rsidRDefault="00164132" w:rsidP="006D65F1">
      <w:pPr>
        <w:spacing w:after="0"/>
        <w:ind w:left="1701" w:hanging="567"/>
        <w:jc w:val="both"/>
        <w:rPr>
          <w:rFonts w:ascii="Cambria" w:hAnsi="Cambria"/>
          <w:sz w:val="24"/>
          <w:szCs w:val="24"/>
        </w:rPr>
      </w:pPr>
      <w:r w:rsidRPr="00152E8F">
        <w:rPr>
          <w:rFonts w:ascii="Cambria" w:hAnsi="Cambria"/>
          <w:sz w:val="24"/>
          <w:szCs w:val="24"/>
        </w:rPr>
        <w:t xml:space="preserve">ʿAli, Usāmah Zakī al-Sayyid. 2016. </w:t>
      </w:r>
      <w:r w:rsidRPr="006D65F1">
        <w:rPr>
          <w:rFonts w:ascii="Cambria" w:hAnsi="Cambria"/>
          <w:i/>
          <w:iCs/>
          <w:sz w:val="24"/>
          <w:szCs w:val="24"/>
        </w:rPr>
        <w:t>Al-Ikhtibārāt al-lugawiyyah muqārabah manhajiyyah tatbiqiyyah</w:t>
      </w:r>
      <w:r w:rsidRPr="00152E8F">
        <w:rPr>
          <w:rFonts w:ascii="Cambria" w:hAnsi="Cambria"/>
          <w:sz w:val="24"/>
          <w:szCs w:val="24"/>
        </w:rPr>
        <w:t>. Al-Riyāḍ: Dār wujūh lil-nasyri wal-tawziʾi</w:t>
      </w:r>
    </w:p>
    <w:p w14:paraId="6498EF41" w14:textId="77777777" w:rsidR="00164132" w:rsidRPr="00152E8F" w:rsidRDefault="00164132" w:rsidP="006D65F1">
      <w:pPr>
        <w:spacing w:after="0"/>
        <w:ind w:left="1701" w:hanging="567"/>
        <w:jc w:val="both"/>
        <w:rPr>
          <w:rFonts w:ascii="Cambria" w:hAnsi="Cambria"/>
          <w:sz w:val="24"/>
          <w:szCs w:val="24"/>
        </w:rPr>
      </w:pPr>
      <w:r w:rsidRPr="00152E8F">
        <w:rPr>
          <w:rFonts w:ascii="Cambria" w:hAnsi="Cambria"/>
          <w:sz w:val="24"/>
          <w:szCs w:val="24"/>
        </w:rPr>
        <w:t xml:space="preserve">Al-Jāgub, Muhammad. 2002. </w:t>
      </w:r>
      <w:r w:rsidRPr="006D65F1">
        <w:rPr>
          <w:rFonts w:ascii="Cambria" w:hAnsi="Cambria"/>
          <w:i/>
          <w:iCs/>
          <w:sz w:val="24"/>
          <w:szCs w:val="24"/>
        </w:rPr>
        <w:t>Al-manhaj al-taqwim fi mihnah al-taʾlim. ʿAman</w:t>
      </w:r>
      <w:r w:rsidRPr="00152E8F">
        <w:rPr>
          <w:rFonts w:ascii="Cambria" w:hAnsi="Cambria"/>
          <w:sz w:val="24"/>
          <w:szCs w:val="24"/>
        </w:rPr>
        <w:t>: Dar wail lil-nasyri wal-tauzʾi.</w:t>
      </w:r>
    </w:p>
    <w:p w14:paraId="5A1F6EDF" w14:textId="77777777" w:rsidR="00164132" w:rsidRPr="00152E8F" w:rsidRDefault="00164132" w:rsidP="006D65F1">
      <w:pPr>
        <w:spacing w:after="0"/>
        <w:ind w:left="1701" w:hanging="567"/>
        <w:jc w:val="both"/>
        <w:rPr>
          <w:rFonts w:ascii="Cambria" w:hAnsi="Cambria"/>
          <w:sz w:val="24"/>
          <w:szCs w:val="24"/>
        </w:rPr>
      </w:pPr>
      <w:r w:rsidRPr="00152E8F">
        <w:rPr>
          <w:rFonts w:ascii="Cambria" w:hAnsi="Cambria"/>
          <w:sz w:val="24"/>
          <w:szCs w:val="24"/>
        </w:rPr>
        <w:t xml:space="preserve">Al-Khuli, Muhammad ʿAli. 2000. </w:t>
      </w:r>
      <w:r w:rsidRPr="006D65F1">
        <w:rPr>
          <w:rFonts w:ascii="Cambria" w:hAnsi="Cambria"/>
          <w:i/>
          <w:iCs/>
          <w:sz w:val="24"/>
          <w:szCs w:val="24"/>
        </w:rPr>
        <w:t>Al-ikhtibarat al-lugawiyyah</w:t>
      </w:r>
      <w:r w:rsidRPr="00152E8F">
        <w:rPr>
          <w:rFonts w:ascii="Cambria" w:hAnsi="Cambria"/>
          <w:sz w:val="24"/>
          <w:szCs w:val="24"/>
        </w:rPr>
        <w:t>. Ardan: Dar al-falah lil-nasyri wal-tawziʾ</w:t>
      </w:r>
    </w:p>
    <w:p w14:paraId="02ED4E30" w14:textId="77777777" w:rsidR="00164132" w:rsidRPr="00152E8F" w:rsidRDefault="00164132" w:rsidP="006D65F1">
      <w:pPr>
        <w:spacing w:after="0"/>
        <w:ind w:left="1701" w:hanging="567"/>
        <w:jc w:val="both"/>
        <w:rPr>
          <w:rFonts w:ascii="Cambria" w:hAnsi="Cambria"/>
          <w:sz w:val="24"/>
          <w:szCs w:val="24"/>
        </w:rPr>
      </w:pPr>
      <w:r w:rsidRPr="00152E8F">
        <w:rPr>
          <w:rFonts w:ascii="Cambria" w:hAnsi="Cambria"/>
          <w:sz w:val="24"/>
          <w:szCs w:val="24"/>
        </w:rPr>
        <w:t xml:space="preserve">Al-Syarbīnī, Zakariyā waakharūna. 2013. </w:t>
      </w:r>
      <w:r w:rsidRPr="006D65F1">
        <w:rPr>
          <w:rFonts w:ascii="Cambria" w:hAnsi="Cambria"/>
          <w:i/>
          <w:iCs/>
          <w:sz w:val="24"/>
          <w:szCs w:val="24"/>
        </w:rPr>
        <w:t>Manāhiju al-bahsi fī al-ʿulūmi al-tarbawiyyah wal-nafsiyyah wal-ijtimāʾiyyah</w:t>
      </w:r>
      <w:r w:rsidRPr="00152E8F">
        <w:rPr>
          <w:rFonts w:ascii="Cambria" w:hAnsi="Cambria"/>
          <w:sz w:val="24"/>
          <w:szCs w:val="24"/>
        </w:rPr>
        <w:t>. Al-Riyāḍ: Maktabah al-Syarqawi.</w:t>
      </w:r>
    </w:p>
    <w:p w14:paraId="64DD2D80" w14:textId="77777777" w:rsidR="00164132" w:rsidRPr="002F70AC" w:rsidRDefault="00164132" w:rsidP="006D65F1">
      <w:pPr>
        <w:widowControl w:val="0"/>
        <w:autoSpaceDE w:val="0"/>
        <w:autoSpaceDN w:val="0"/>
        <w:adjustRightInd w:val="0"/>
        <w:spacing w:after="0" w:line="240" w:lineRule="auto"/>
        <w:ind w:left="1701" w:hanging="567"/>
        <w:jc w:val="both"/>
        <w:rPr>
          <w:rFonts w:ascii="Cambria" w:hAnsi="Cambria" w:cstheme="majorBidi"/>
          <w:noProof/>
          <w:sz w:val="24"/>
          <w:szCs w:val="24"/>
        </w:rPr>
      </w:pPr>
      <w:r w:rsidRPr="002F70AC">
        <w:rPr>
          <w:rFonts w:ascii="Cambria" w:hAnsi="Cambria" w:cstheme="majorBidi"/>
          <w:noProof/>
          <w:sz w:val="24"/>
          <w:szCs w:val="24"/>
        </w:rPr>
        <w:t>Anetha. L. F, Tilaar dan H.</w:t>
      </w:r>
      <w:r w:rsidRPr="002F70AC">
        <w:rPr>
          <w:rFonts w:ascii="Cambria" w:hAnsi="Cambria" w:cstheme="majorBidi"/>
          <w:noProof/>
          <w:sz w:val="24"/>
          <w:szCs w:val="24"/>
          <w:rtl/>
        </w:rPr>
        <w:t xml:space="preserve"> </w:t>
      </w:r>
      <w:r w:rsidRPr="002F70AC">
        <w:rPr>
          <w:rFonts w:ascii="Cambria" w:hAnsi="Cambria" w:cstheme="majorBidi"/>
          <w:noProof/>
          <w:sz w:val="24"/>
          <w:szCs w:val="24"/>
        </w:rPr>
        <w:t xml:space="preserve"> 2019. </w:t>
      </w:r>
      <w:r w:rsidRPr="002F70AC">
        <w:rPr>
          <w:rFonts w:ascii="Cambria" w:hAnsi="Cambria" w:cstheme="majorBidi"/>
          <w:i/>
          <w:iCs/>
          <w:noProof/>
          <w:sz w:val="24"/>
          <w:szCs w:val="24"/>
        </w:rPr>
        <w:t xml:space="preserve">Analisis Butir Soal Semester Ganjil Mata Pelajaran Matematika. </w:t>
      </w:r>
      <w:r w:rsidRPr="002F70AC">
        <w:rPr>
          <w:rFonts w:ascii="Cambria" w:hAnsi="Cambria" w:cstheme="majorBidi"/>
          <w:noProof/>
          <w:sz w:val="24"/>
          <w:szCs w:val="24"/>
        </w:rPr>
        <w:t xml:space="preserve">JP3I: Jurnal Pengukuran Psikologi dan Pendidikan Indonesia. 8 (1). 57-68. </w:t>
      </w:r>
    </w:p>
    <w:p w14:paraId="14276BD6" w14:textId="77777777" w:rsidR="00164132" w:rsidRPr="00152E8F" w:rsidRDefault="00164132" w:rsidP="006D65F1">
      <w:pPr>
        <w:spacing w:after="0"/>
        <w:ind w:left="1701" w:hanging="567"/>
        <w:jc w:val="both"/>
        <w:rPr>
          <w:rFonts w:ascii="Cambria" w:hAnsi="Cambria"/>
          <w:sz w:val="24"/>
          <w:szCs w:val="24"/>
        </w:rPr>
      </w:pPr>
      <w:r w:rsidRPr="00152E8F">
        <w:rPr>
          <w:rFonts w:ascii="Cambria" w:hAnsi="Cambria"/>
          <w:sz w:val="24"/>
          <w:szCs w:val="24"/>
        </w:rPr>
        <w:t xml:space="preserve">Anis, Ibrāhīm waākharūna. 1979. </w:t>
      </w:r>
      <w:r w:rsidRPr="006D65F1">
        <w:rPr>
          <w:rFonts w:ascii="Cambria" w:hAnsi="Cambria"/>
          <w:i/>
          <w:iCs/>
          <w:sz w:val="24"/>
          <w:szCs w:val="24"/>
        </w:rPr>
        <w:t>Al-Muʾjam al-wasit</w:t>
      </w:r>
      <w:r w:rsidRPr="00152E8F">
        <w:rPr>
          <w:rFonts w:ascii="Cambria" w:hAnsi="Cambria"/>
          <w:sz w:val="24"/>
          <w:szCs w:val="24"/>
        </w:rPr>
        <w:t>. Turki: Dar Daʿwah</w:t>
      </w:r>
    </w:p>
    <w:p w14:paraId="47609D2D" w14:textId="77777777" w:rsidR="00164132" w:rsidRPr="00152E8F" w:rsidRDefault="00164132" w:rsidP="006D65F1">
      <w:pPr>
        <w:spacing w:after="0"/>
        <w:ind w:left="1701" w:hanging="567"/>
        <w:jc w:val="both"/>
        <w:rPr>
          <w:rFonts w:ascii="Cambria" w:hAnsi="Cambria"/>
          <w:sz w:val="24"/>
          <w:szCs w:val="24"/>
        </w:rPr>
      </w:pPr>
      <w:r w:rsidRPr="00152E8F">
        <w:rPr>
          <w:rFonts w:ascii="Cambria" w:hAnsi="Cambria"/>
          <w:sz w:val="24"/>
          <w:szCs w:val="24"/>
        </w:rPr>
        <w:t xml:space="preserve">Dawidri, Raja Wahīd. </w:t>
      </w:r>
      <w:r w:rsidRPr="006D65F1">
        <w:rPr>
          <w:rFonts w:ascii="Cambria" w:hAnsi="Cambria"/>
          <w:i/>
          <w:iCs/>
          <w:sz w:val="24"/>
          <w:szCs w:val="24"/>
        </w:rPr>
        <w:t>Al-bahsu al-ʿilmi asasiyatuhu al-naẓariyatuhu wa mumarisatuhu al-ʿilmiyyah</w:t>
      </w:r>
      <w:r w:rsidRPr="00152E8F">
        <w:rPr>
          <w:rFonts w:ascii="Cambria" w:hAnsi="Cambria"/>
          <w:sz w:val="24"/>
          <w:szCs w:val="24"/>
        </w:rPr>
        <w:t>. Damaskus: Dar al-fikri</w:t>
      </w:r>
    </w:p>
    <w:p w14:paraId="607A962C" w14:textId="77777777" w:rsidR="00164132" w:rsidRPr="002F70AC" w:rsidRDefault="00164132" w:rsidP="006D65F1">
      <w:pPr>
        <w:widowControl w:val="0"/>
        <w:autoSpaceDE w:val="0"/>
        <w:autoSpaceDN w:val="0"/>
        <w:adjustRightInd w:val="0"/>
        <w:spacing w:after="0" w:line="240" w:lineRule="auto"/>
        <w:ind w:left="1701" w:hanging="567"/>
        <w:jc w:val="both"/>
        <w:rPr>
          <w:rFonts w:ascii="Cambria" w:hAnsi="Cambria" w:cstheme="majorBidi"/>
          <w:sz w:val="24"/>
          <w:szCs w:val="24"/>
          <w:rtl/>
        </w:rPr>
      </w:pPr>
      <w:r w:rsidRPr="002F70AC">
        <w:rPr>
          <w:rFonts w:ascii="Cambria" w:hAnsi="Cambria" w:cstheme="majorBidi"/>
          <w:sz w:val="24"/>
          <w:szCs w:val="24"/>
        </w:rPr>
        <w:lastRenderedPageBreak/>
        <w:t xml:space="preserve">Depdiknas. 2008. </w:t>
      </w:r>
      <w:r w:rsidRPr="002F70AC">
        <w:rPr>
          <w:rFonts w:ascii="Cambria" w:hAnsi="Cambria" w:cstheme="majorBidi"/>
          <w:i/>
          <w:iCs/>
          <w:sz w:val="24"/>
          <w:szCs w:val="24"/>
        </w:rPr>
        <w:t xml:space="preserve">Panduan Analisis Butir Soal. </w:t>
      </w:r>
      <w:r w:rsidRPr="002F70AC">
        <w:rPr>
          <w:rFonts w:ascii="Cambria" w:hAnsi="Cambria" w:cstheme="majorBidi"/>
          <w:sz w:val="24"/>
          <w:szCs w:val="24"/>
        </w:rPr>
        <w:t>Jakarta: Dirjen Menejamen Pendidikan Dasar dan Menengah.</w:t>
      </w:r>
      <w:r w:rsidRPr="002F70AC">
        <w:rPr>
          <w:rFonts w:ascii="Cambria" w:hAnsi="Cambria" w:cs="Times New Roman"/>
          <w:sz w:val="24"/>
          <w:szCs w:val="24"/>
        </w:rPr>
        <w:t>.</w:t>
      </w:r>
    </w:p>
    <w:p w14:paraId="59DFF31E" w14:textId="77777777" w:rsidR="00164132" w:rsidRDefault="00164132" w:rsidP="006D65F1">
      <w:pPr>
        <w:widowControl w:val="0"/>
        <w:autoSpaceDE w:val="0"/>
        <w:autoSpaceDN w:val="0"/>
        <w:adjustRightInd w:val="0"/>
        <w:spacing w:after="0" w:line="240" w:lineRule="auto"/>
        <w:ind w:left="1701" w:hanging="567"/>
        <w:jc w:val="both"/>
        <w:rPr>
          <w:rFonts w:ascii="Cambria" w:hAnsi="Cambria" w:cstheme="majorBidi"/>
          <w:sz w:val="24"/>
          <w:szCs w:val="24"/>
        </w:rPr>
      </w:pPr>
      <w:r w:rsidRPr="002F70AC">
        <w:rPr>
          <w:rFonts w:ascii="Cambria" w:hAnsi="Cambria" w:cstheme="majorBidi"/>
          <w:sz w:val="24"/>
          <w:szCs w:val="24"/>
        </w:rPr>
        <w:t xml:space="preserve">Faridah, Ida. 2019. </w:t>
      </w:r>
      <w:r w:rsidRPr="002F70AC">
        <w:rPr>
          <w:rFonts w:ascii="Cambria" w:hAnsi="Cambria" w:cstheme="majorBidi"/>
          <w:i/>
          <w:iCs/>
          <w:sz w:val="24"/>
          <w:szCs w:val="24"/>
        </w:rPr>
        <w:t xml:space="preserve">EVALUASI Pembelajaran Berdasarkan Kurikulum Nasional. </w:t>
      </w:r>
      <w:r w:rsidRPr="002F70AC">
        <w:rPr>
          <w:rFonts w:ascii="Cambria" w:hAnsi="Cambria" w:cstheme="majorBidi"/>
          <w:sz w:val="24"/>
          <w:szCs w:val="24"/>
        </w:rPr>
        <w:t>Bandung: PT Remaja Rosda Karya.</w:t>
      </w:r>
    </w:p>
    <w:p w14:paraId="7F7EBDA1" w14:textId="77777777" w:rsidR="00164132" w:rsidRDefault="00164132" w:rsidP="006D65F1">
      <w:pPr>
        <w:widowControl w:val="0"/>
        <w:autoSpaceDE w:val="0"/>
        <w:autoSpaceDN w:val="0"/>
        <w:adjustRightInd w:val="0"/>
        <w:spacing w:after="0" w:line="240" w:lineRule="auto"/>
        <w:ind w:left="1701" w:hanging="567"/>
        <w:jc w:val="both"/>
        <w:rPr>
          <w:rFonts w:ascii="Cambria" w:hAnsi="Cambria" w:cs="Times New Roman"/>
          <w:noProof/>
          <w:sz w:val="24"/>
          <w:szCs w:val="24"/>
        </w:rPr>
      </w:pPr>
      <w:r w:rsidRPr="006B66FF">
        <w:rPr>
          <w:rFonts w:ascii="Cambria" w:hAnsi="Cambria" w:cs="Times New Roman"/>
          <w:noProof/>
          <w:sz w:val="24"/>
          <w:szCs w:val="24"/>
        </w:rPr>
        <w:t>Hermawan, Acep</w:t>
      </w:r>
      <w:r>
        <w:rPr>
          <w:rFonts w:ascii="Cambria" w:hAnsi="Cambria" w:cs="Times New Roman"/>
          <w:noProof/>
          <w:sz w:val="24"/>
          <w:szCs w:val="24"/>
        </w:rPr>
        <w:t>. 2014</w:t>
      </w:r>
      <w:r w:rsidRPr="006B66FF">
        <w:rPr>
          <w:rFonts w:ascii="Cambria" w:hAnsi="Cambria" w:cs="Times New Roman"/>
          <w:noProof/>
          <w:sz w:val="24"/>
          <w:szCs w:val="24"/>
        </w:rPr>
        <w:t xml:space="preserve">. </w:t>
      </w:r>
      <w:r w:rsidRPr="006B66FF">
        <w:rPr>
          <w:rFonts w:ascii="Cambria" w:hAnsi="Cambria" w:cs="Times New Roman"/>
          <w:i/>
          <w:iCs/>
          <w:noProof/>
          <w:sz w:val="24"/>
          <w:szCs w:val="24"/>
        </w:rPr>
        <w:t>Metodologi Pembelajaran Bahasa Arab</w:t>
      </w:r>
      <w:r w:rsidRPr="006B66FF">
        <w:rPr>
          <w:rFonts w:ascii="Cambria" w:hAnsi="Cambria" w:cs="Times New Roman"/>
          <w:noProof/>
          <w:sz w:val="24"/>
          <w:szCs w:val="24"/>
        </w:rPr>
        <w:t>. Bandung: PT Remaja Ro</w:t>
      </w:r>
      <w:r>
        <w:rPr>
          <w:rFonts w:ascii="Cambria" w:hAnsi="Cambria" w:cs="Times New Roman"/>
          <w:noProof/>
          <w:sz w:val="24"/>
          <w:szCs w:val="24"/>
        </w:rPr>
        <w:t>sda Karya.</w:t>
      </w:r>
    </w:p>
    <w:p w14:paraId="2AF08BB8" w14:textId="77777777" w:rsidR="00164132" w:rsidRPr="006B66FF" w:rsidRDefault="00164132" w:rsidP="006D65F1">
      <w:pPr>
        <w:widowControl w:val="0"/>
        <w:autoSpaceDE w:val="0"/>
        <w:autoSpaceDN w:val="0"/>
        <w:adjustRightInd w:val="0"/>
        <w:spacing w:after="0" w:line="240" w:lineRule="auto"/>
        <w:ind w:left="1701" w:hanging="567"/>
        <w:jc w:val="both"/>
        <w:rPr>
          <w:rFonts w:ascii="Cambria" w:hAnsi="Cambria" w:cs="Times New Roman"/>
          <w:noProof/>
          <w:sz w:val="24"/>
          <w:szCs w:val="24"/>
        </w:rPr>
      </w:pPr>
      <w:r w:rsidRPr="006B66FF">
        <w:rPr>
          <w:rFonts w:ascii="Cambria" w:hAnsi="Cambria" w:cs="Times New Roman"/>
          <w:noProof/>
          <w:sz w:val="24"/>
          <w:szCs w:val="24"/>
        </w:rPr>
        <w:t xml:space="preserve">———. </w:t>
      </w:r>
      <w:r>
        <w:rPr>
          <w:rFonts w:ascii="Cambria" w:hAnsi="Cambria" w:cs="Times New Roman"/>
          <w:noProof/>
          <w:sz w:val="24"/>
          <w:szCs w:val="24"/>
        </w:rPr>
        <w:t xml:space="preserve">2021. </w:t>
      </w:r>
      <w:r w:rsidRPr="006B66FF">
        <w:rPr>
          <w:rFonts w:ascii="Cambria" w:hAnsi="Cambria" w:cs="Times New Roman"/>
          <w:i/>
          <w:iCs/>
          <w:noProof/>
          <w:sz w:val="24"/>
          <w:szCs w:val="24"/>
        </w:rPr>
        <w:t>Penilaian Pembelajaran Bahasa Arab Prinsip dan Operasional</w:t>
      </w:r>
      <w:r w:rsidRPr="006B66FF">
        <w:rPr>
          <w:rFonts w:ascii="Cambria" w:hAnsi="Cambria" w:cs="Times New Roman"/>
          <w:noProof/>
          <w:sz w:val="24"/>
          <w:szCs w:val="24"/>
        </w:rPr>
        <w:t>. Ban</w:t>
      </w:r>
      <w:r>
        <w:rPr>
          <w:rFonts w:ascii="Cambria" w:hAnsi="Cambria" w:cs="Times New Roman"/>
          <w:noProof/>
          <w:sz w:val="24"/>
          <w:szCs w:val="24"/>
        </w:rPr>
        <w:t>du: PT Remaja Rosda Karya.</w:t>
      </w:r>
    </w:p>
    <w:p w14:paraId="692CE310" w14:textId="77777777" w:rsidR="00164132" w:rsidRPr="00152E8F" w:rsidRDefault="00164132" w:rsidP="006D65F1">
      <w:pPr>
        <w:spacing w:after="0"/>
        <w:ind w:left="1701" w:hanging="567"/>
        <w:jc w:val="both"/>
        <w:rPr>
          <w:rFonts w:ascii="Cambria" w:hAnsi="Cambria"/>
          <w:sz w:val="24"/>
          <w:szCs w:val="24"/>
        </w:rPr>
      </w:pPr>
      <w:r w:rsidRPr="00152E8F">
        <w:rPr>
          <w:rFonts w:ascii="Cambria" w:hAnsi="Cambria"/>
          <w:sz w:val="24"/>
          <w:szCs w:val="24"/>
        </w:rPr>
        <w:t>Ibrāhīm, Majdī ʿAziz. 2009. Muʾjam Muṣṭālaḥāt wamafāhīmi al-taʾlim wa-taʾalum. Qahirah: ʿAlimul al-kutub.</w:t>
      </w:r>
    </w:p>
    <w:p w14:paraId="7A0FD91E" w14:textId="77777777" w:rsidR="00164132" w:rsidRPr="002F70AC" w:rsidRDefault="00164132" w:rsidP="006D65F1">
      <w:pPr>
        <w:widowControl w:val="0"/>
        <w:autoSpaceDE w:val="0"/>
        <w:autoSpaceDN w:val="0"/>
        <w:adjustRightInd w:val="0"/>
        <w:spacing w:after="0" w:line="240" w:lineRule="auto"/>
        <w:ind w:left="1701" w:hanging="567"/>
        <w:jc w:val="both"/>
        <w:rPr>
          <w:rFonts w:ascii="Cambria" w:hAnsi="Cambria" w:cstheme="majorBidi"/>
          <w:sz w:val="24"/>
          <w:szCs w:val="24"/>
        </w:rPr>
      </w:pPr>
      <w:r w:rsidRPr="002F70AC">
        <w:rPr>
          <w:rFonts w:ascii="Cambria" w:hAnsi="Cambria" w:cstheme="majorBidi"/>
          <w:sz w:val="24"/>
          <w:szCs w:val="24"/>
        </w:rPr>
        <w:t>Ibrahim, Nini dan Prima Gusti Yanti. 2017 .</w:t>
      </w:r>
      <w:r w:rsidRPr="002F70AC">
        <w:rPr>
          <w:rFonts w:ascii="Cambria" w:hAnsi="Cambria" w:cstheme="majorBidi"/>
          <w:i/>
          <w:iCs/>
          <w:sz w:val="24"/>
          <w:szCs w:val="24"/>
        </w:rPr>
        <w:t xml:space="preserve"> Bahan Ajar Evaluasi Pembelajaran Bahasa dan Sastra Indonesia untuk Perguruan Tinggi dan Umum. </w:t>
      </w:r>
      <w:r w:rsidRPr="002F70AC">
        <w:rPr>
          <w:rFonts w:ascii="Cambria" w:hAnsi="Cambria" w:cstheme="majorBidi"/>
          <w:sz w:val="24"/>
          <w:szCs w:val="24"/>
        </w:rPr>
        <w:t>Jakarta: Universitas Muhammadiyah Prof. Dr. Hamka.</w:t>
      </w:r>
    </w:p>
    <w:p w14:paraId="4D093AD9" w14:textId="77777777" w:rsidR="00164132" w:rsidRPr="00152E8F" w:rsidRDefault="00164132" w:rsidP="006D65F1">
      <w:pPr>
        <w:spacing w:after="0"/>
        <w:ind w:left="1701" w:hanging="567"/>
        <w:jc w:val="both"/>
        <w:rPr>
          <w:rFonts w:ascii="Cambria" w:hAnsi="Cambria"/>
          <w:sz w:val="24"/>
          <w:szCs w:val="24"/>
        </w:rPr>
      </w:pPr>
      <w:r w:rsidRPr="00152E8F">
        <w:rPr>
          <w:rFonts w:ascii="Cambria" w:hAnsi="Cambria"/>
          <w:sz w:val="24"/>
          <w:szCs w:val="24"/>
        </w:rPr>
        <w:t>Jabir, Walid Ahmad. 2002. Tadrisu al-lugah al-ʿarabiyyah mafāhīmu naẓariyyatuhu wataṭbiqāti ʿamaliyyah. ʿAman: Dar al-fikri.</w:t>
      </w:r>
    </w:p>
    <w:p w14:paraId="762386D9" w14:textId="77777777" w:rsidR="00164132" w:rsidRPr="002F70AC" w:rsidRDefault="00164132" w:rsidP="006D65F1">
      <w:pPr>
        <w:widowControl w:val="0"/>
        <w:autoSpaceDE w:val="0"/>
        <w:autoSpaceDN w:val="0"/>
        <w:adjustRightInd w:val="0"/>
        <w:spacing w:after="0" w:line="240" w:lineRule="auto"/>
        <w:ind w:left="1701" w:hanging="567"/>
        <w:jc w:val="both"/>
        <w:rPr>
          <w:rFonts w:ascii="Cambria" w:hAnsi="Cambria" w:cstheme="majorBidi"/>
          <w:sz w:val="24"/>
          <w:szCs w:val="24"/>
        </w:rPr>
      </w:pPr>
      <w:r w:rsidRPr="002F70AC">
        <w:rPr>
          <w:rFonts w:ascii="Cambria" w:hAnsi="Cambria" w:cstheme="majorBidi"/>
          <w:sz w:val="24"/>
          <w:szCs w:val="24"/>
        </w:rPr>
        <w:t xml:space="preserve">Juhanda, Aa. 2016. </w:t>
      </w:r>
      <w:r w:rsidRPr="002F70AC">
        <w:rPr>
          <w:rFonts w:ascii="Cambria" w:hAnsi="Cambria" w:cstheme="majorBidi"/>
          <w:i/>
          <w:iCs/>
          <w:sz w:val="24"/>
          <w:szCs w:val="24"/>
        </w:rPr>
        <w:t xml:space="preserve">Analisis Soal Jenjang Kognitif Taksonomi Bloom Revisi pada Buku Sekolah Elektronik (BSE) Biologi SMA. </w:t>
      </w:r>
      <w:r w:rsidRPr="002F70AC">
        <w:rPr>
          <w:rFonts w:ascii="Cambria" w:hAnsi="Cambria" w:cstheme="majorBidi"/>
          <w:sz w:val="24"/>
          <w:szCs w:val="24"/>
        </w:rPr>
        <w:t>Vol. 21. No. 1. 61-66.</w:t>
      </w:r>
    </w:p>
    <w:p w14:paraId="4BF921E0" w14:textId="77777777" w:rsidR="00164132" w:rsidRPr="002F70AC" w:rsidRDefault="00164132" w:rsidP="006D65F1">
      <w:pPr>
        <w:widowControl w:val="0"/>
        <w:autoSpaceDE w:val="0"/>
        <w:autoSpaceDN w:val="0"/>
        <w:adjustRightInd w:val="0"/>
        <w:spacing w:after="0" w:line="240" w:lineRule="auto"/>
        <w:ind w:left="1701" w:hanging="567"/>
        <w:jc w:val="both"/>
        <w:rPr>
          <w:rFonts w:ascii="Cambria" w:hAnsi="Cambria" w:cstheme="majorBidi"/>
          <w:sz w:val="24"/>
          <w:szCs w:val="24"/>
        </w:rPr>
      </w:pPr>
      <w:r w:rsidRPr="002F70AC">
        <w:rPr>
          <w:rFonts w:ascii="Cambria" w:hAnsi="Cambria" w:cstheme="majorBidi"/>
          <w:sz w:val="24"/>
          <w:szCs w:val="24"/>
        </w:rPr>
        <w:t xml:space="preserve">Jumiati. 2016. </w:t>
      </w:r>
      <w:r w:rsidRPr="002F70AC">
        <w:rPr>
          <w:rFonts w:ascii="Cambria" w:hAnsi="Cambria" w:cstheme="majorBidi"/>
          <w:i/>
          <w:iCs/>
          <w:sz w:val="24"/>
          <w:szCs w:val="24"/>
        </w:rPr>
        <w:t>IPA</w:t>
      </w:r>
      <w:r w:rsidRPr="002F70AC">
        <w:rPr>
          <w:rFonts w:ascii="Cambria" w:hAnsi="Cambria" w:cstheme="majorBidi"/>
          <w:sz w:val="24"/>
          <w:szCs w:val="24"/>
        </w:rPr>
        <w:t xml:space="preserve"> </w:t>
      </w:r>
      <w:r w:rsidRPr="002F70AC">
        <w:rPr>
          <w:rFonts w:ascii="Cambria" w:hAnsi="Cambria" w:cstheme="majorBidi"/>
          <w:i/>
          <w:iCs/>
          <w:sz w:val="24"/>
          <w:szCs w:val="24"/>
        </w:rPr>
        <w:t xml:space="preserve">dan Pembelajaran Beripikir Tingkat Tinggi (telaah buku siswa MI/SD kelas VI Tema. Karya Afriki, dkk). </w:t>
      </w:r>
      <w:r w:rsidRPr="002F70AC">
        <w:rPr>
          <w:rFonts w:ascii="Cambria" w:hAnsi="Cambria" w:cstheme="majorBidi"/>
          <w:sz w:val="24"/>
          <w:szCs w:val="24"/>
        </w:rPr>
        <w:t>Vol. 2. No. 1. 1-10.</w:t>
      </w:r>
    </w:p>
    <w:p w14:paraId="2F956FB5" w14:textId="77777777" w:rsidR="00164132" w:rsidRPr="002F70AC" w:rsidRDefault="00164132" w:rsidP="006D65F1">
      <w:pPr>
        <w:autoSpaceDE w:val="0"/>
        <w:autoSpaceDN w:val="0"/>
        <w:adjustRightInd w:val="0"/>
        <w:spacing w:after="0" w:line="240" w:lineRule="auto"/>
        <w:ind w:left="1701" w:hanging="567"/>
        <w:jc w:val="both"/>
        <w:rPr>
          <w:rFonts w:ascii="Cambria" w:hAnsi="Cambria" w:cstheme="majorBidi"/>
          <w:sz w:val="24"/>
          <w:szCs w:val="24"/>
        </w:rPr>
      </w:pPr>
      <w:r w:rsidRPr="002F70AC">
        <w:rPr>
          <w:rFonts w:ascii="Cambria" w:hAnsi="Cambria" w:cstheme="majorBidi"/>
          <w:sz w:val="24"/>
          <w:szCs w:val="24"/>
        </w:rPr>
        <w:t xml:space="preserve">Keputusan Direktur Jendral Pendidikan Islam. 2021. </w:t>
      </w:r>
      <w:r w:rsidRPr="002F70AC">
        <w:rPr>
          <w:rFonts w:ascii="Cambria" w:hAnsi="Cambria" w:cstheme="majorBidi"/>
          <w:i/>
          <w:iCs/>
          <w:sz w:val="24"/>
          <w:szCs w:val="24"/>
        </w:rPr>
        <w:t xml:space="preserve">Tentang Petunjuk Teknis Penyusunan Soal Higher Order Thinking Skills (HOTS) Di Madrasah. </w:t>
      </w:r>
      <w:r w:rsidRPr="002F70AC">
        <w:rPr>
          <w:rFonts w:ascii="Cambria" w:hAnsi="Cambria" w:cstheme="majorBidi"/>
          <w:sz w:val="24"/>
          <w:szCs w:val="24"/>
        </w:rPr>
        <w:t>Jakarta: Direktur Jendral Pendidikan Islam.</w:t>
      </w:r>
    </w:p>
    <w:p w14:paraId="12EB4AB9" w14:textId="77777777" w:rsidR="00164132" w:rsidRPr="00152E8F" w:rsidRDefault="00164132" w:rsidP="006D65F1">
      <w:pPr>
        <w:spacing w:after="0"/>
        <w:ind w:left="1701" w:hanging="567"/>
        <w:jc w:val="both"/>
        <w:rPr>
          <w:rFonts w:ascii="Cambria" w:hAnsi="Cambria"/>
          <w:sz w:val="24"/>
          <w:szCs w:val="24"/>
        </w:rPr>
      </w:pPr>
      <w:r w:rsidRPr="00152E8F">
        <w:rPr>
          <w:rFonts w:ascii="Cambria" w:hAnsi="Cambria"/>
          <w:sz w:val="24"/>
          <w:szCs w:val="24"/>
        </w:rPr>
        <w:t>Labīd, Abī. 2009. Ṭuruqu al-tadrīs waasālību al-imtihān. Pakistan: Al-jāmiʾah al-fārūqiyyah</w:t>
      </w:r>
    </w:p>
    <w:p w14:paraId="679E581F" w14:textId="77777777" w:rsidR="00164132" w:rsidRPr="00152E8F" w:rsidRDefault="00164132" w:rsidP="006D65F1">
      <w:pPr>
        <w:spacing w:after="0"/>
        <w:ind w:left="1701" w:hanging="567"/>
        <w:jc w:val="both"/>
        <w:rPr>
          <w:rFonts w:ascii="Cambria" w:hAnsi="Cambria"/>
          <w:sz w:val="24"/>
          <w:szCs w:val="24"/>
          <w:rtl/>
        </w:rPr>
      </w:pPr>
      <w:r w:rsidRPr="00152E8F">
        <w:rPr>
          <w:rFonts w:ascii="Cambria" w:hAnsi="Cambria"/>
          <w:sz w:val="24"/>
          <w:szCs w:val="24"/>
        </w:rPr>
        <w:t>Madkūr, ʿAli waakhrarūna. 2010. Al-marjiʾ fī manāhiji al-lugah al-ʿarabiyyah lil-nāṭiqīna bilugātin ukhra. Al-</w:t>
      </w:r>
      <w:r>
        <w:rPr>
          <w:rFonts w:ascii="Cambria" w:hAnsi="Cambria"/>
          <w:sz w:val="24"/>
          <w:szCs w:val="24"/>
        </w:rPr>
        <w:t>qāhirah: Dār al-fikri al-ʿaraby</w:t>
      </w:r>
    </w:p>
    <w:p w14:paraId="40A790F4" w14:textId="77777777" w:rsidR="00164132" w:rsidRPr="002F70AC" w:rsidRDefault="00164132" w:rsidP="006D65F1">
      <w:pPr>
        <w:autoSpaceDE w:val="0"/>
        <w:autoSpaceDN w:val="0"/>
        <w:adjustRightInd w:val="0"/>
        <w:spacing w:after="0" w:line="240" w:lineRule="auto"/>
        <w:ind w:left="1701" w:hanging="567"/>
        <w:jc w:val="both"/>
        <w:rPr>
          <w:rFonts w:ascii="Cambria" w:hAnsi="Cambria" w:cstheme="majorBidi"/>
          <w:sz w:val="24"/>
          <w:szCs w:val="24"/>
        </w:rPr>
      </w:pPr>
      <w:r w:rsidRPr="002F70AC">
        <w:rPr>
          <w:rFonts w:ascii="Cambria" w:hAnsi="Cambria" w:cstheme="majorBidi"/>
          <w:sz w:val="24"/>
          <w:szCs w:val="24"/>
        </w:rPr>
        <w:t xml:space="preserve">Modul Penyusunan Soal. 2019. </w:t>
      </w:r>
      <w:r w:rsidRPr="002F70AC">
        <w:rPr>
          <w:rFonts w:ascii="Cambria" w:hAnsi="Cambria" w:cstheme="majorBidi"/>
          <w:i/>
          <w:iCs/>
          <w:sz w:val="24"/>
          <w:szCs w:val="24"/>
        </w:rPr>
        <w:t xml:space="preserve">Modul Penyusunan Soal Keterampilan Berpikir Tingkat Tinggi (Higher Order Thinking Skills) Bahasa dan Sastra Arab. </w:t>
      </w:r>
      <w:r w:rsidRPr="002F70AC">
        <w:rPr>
          <w:rFonts w:ascii="Cambria" w:hAnsi="Cambria" w:cstheme="majorBidi"/>
          <w:sz w:val="24"/>
          <w:szCs w:val="24"/>
        </w:rPr>
        <w:t xml:space="preserve">Jakarta: Direktorat Pembinaan Sekolah Menengah Atas Direktorat Jenderal Pendidikan Dasar dan Menengah Kementrian Pendidikan dan Kebudayaan. </w:t>
      </w:r>
    </w:p>
    <w:p w14:paraId="7770A57F" w14:textId="77777777" w:rsidR="00164132" w:rsidRPr="00152E8F" w:rsidRDefault="00164132" w:rsidP="006D65F1">
      <w:pPr>
        <w:spacing w:after="0"/>
        <w:ind w:left="1701" w:hanging="567"/>
        <w:jc w:val="both"/>
        <w:rPr>
          <w:rFonts w:ascii="Cambria" w:hAnsi="Cambria"/>
          <w:sz w:val="24"/>
          <w:szCs w:val="24"/>
        </w:rPr>
      </w:pPr>
      <w:r w:rsidRPr="00152E8F">
        <w:rPr>
          <w:rFonts w:ascii="Cambria" w:hAnsi="Cambria"/>
          <w:sz w:val="24"/>
          <w:szCs w:val="24"/>
        </w:rPr>
        <w:t>Muhammad, ʿĀbdu al-khāliq. 1089. Ikhtibār al-lugah. Al-riyāḍ: Jāmiʾatu al-muluk saʾūd.</w:t>
      </w:r>
    </w:p>
    <w:p w14:paraId="3789F691" w14:textId="77777777" w:rsidR="00164132" w:rsidRPr="002F70AC" w:rsidRDefault="00164132" w:rsidP="006D65F1">
      <w:pPr>
        <w:widowControl w:val="0"/>
        <w:autoSpaceDE w:val="0"/>
        <w:autoSpaceDN w:val="0"/>
        <w:adjustRightInd w:val="0"/>
        <w:spacing w:after="0" w:line="240" w:lineRule="auto"/>
        <w:ind w:left="1701" w:hanging="567"/>
        <w:jc w:val="both"/>
        <w:rPr>
          <w:rFonts w:ascii="Cambria" w:hAnsi="Cambria" w:cstheme="majorBidi"/>
          <w:sz w:val="24"/>
          <w:szCs w:val="24"/>
        </w:rPr>
      </w:pPr>
      <w:r w:rsidRPr="002F70AC">
        <w:rPr>
          <w:rFonts w:ascii="Cambria" w:hAnsi="Cambria" w:cstheme="majorBidi"/>
          <w:sz w:val="24"/>
          <w:szCs w:val="24"/>
        </w:rPr>
        <w:t xml:space="preserve">Nurgiyantoro, Burhan. 2011. </w:t>
      </w:r>
      <w:r w:rsidRPr="002F70AC">
        <w:rPr>
          <w:rFonts w:ascii="Cambria" w:hAnsi="Cambria" w:cstheme="majorBidi"/>
          <w:i/>
          <w:iCs/>
          <w:sz w:val="24"/>
          <w:szCs w:val="24"/>
        </w:rPr>
        <w:t xml:space="preserve">Penilaian Pembelajaran Bahasa. </w:t>
      </w:r>
      <w:r w:rsidRPr="002F70AC">
        <w:rPr>
          <w:rFonts w:ascii="Cambria" w:hAnsi="Cambria" w:cstheme="majorBidi"/>
          <w:sz w:val="24"/>
          <w:szCs w:val="24"/>
        </w:rPr>
        <w:t>Yogyakarta: BPFE-Yoryakarta.</w:t>
      </w:r>
    </w:p>
    <w:p w14:paraId="42C4F536" w14:textId="77777777" w:rsidR="00164132" w:rsidRPr="002F70AC" w:rsidRDefault="00164132" w:rsidP="006D65F1">
      <w:pPr>
        <w:widowControl w:val="0"/>
        <w:autoSpaceDE w:val="0"/>
        <w:autoSpaceDN w:val="0"/>
        <w:adjustRightInd w:val="0"/>
        <w:spacing w:after="0" w:line="240" w:lineRule="auto"/>
        <w:ind w:left="1701" w:hanging="567"/>
        <w:jc w:val="both"/>
        <w:rPr>
          <w:rFonts w:ascii="Cambria" w:hAnsi="Cambria" w:cstheme="majorBidi"/>
          <w:sz w:val="24"/>
          <w:szCs w:val="24"/>
        </w:rPr>
      </w:pPr>
      <w:r w:rsidRPr="002F70AC">
        <w:rPr>
          <w:rFonts w:ascii="Cambria" w:hAnsi="Cambria" w:cstheme="majorBidi"/>
          <w:sz w:val="24"/>
          <w:szCs w:val="24"/>
        </w:rPr>
        <w:t xml:space="preserve">Purnomo, Pajar. 2019. </w:t>
      </w:r>
      <w:r w:rsidRPr="002F70AC">
        <w:rPr>
          <w:rFonts w:ascii="Cambria" w:hAnsi="Cambria" w:cstheme="majorBidi"/>
          <w:i/>
          <w:iCs/>
          <w:sz w:val="24"/>
          <w:szCs w:val="24"/>
        </w:rPr>
        <w:t xml:space="preserve">Penilaian Pembelajaran HOTS (Higher Order Thinking Skill). </w:t>
      </w:r>
      <w:r w:rsidRPr="002F70AC">
        <w:rPr>
          <w:rFonts w:ascii="Cambria" w:hAnsi="Cambria" w:cstheme="majorBidi"/>
          <w:sz w:val="24"/>
          <w:szCs w:val="24"/>
        </w:rPr>
        <w:t>Cilacap: Candradimuka Pers.</w:t>
      </w:r>
    </w:p>
    <w:p w14:paraId="18FFFEF9" w14:textId="77777777" w:rsidR="00164132" w:rsidRPr="002F70AC" w:rsidRDefault="00164132" w:rsidP="006D65F1">
      <w:pPr>
        <w:widowControl w:val="0"/>
        <w:autoSpaceDE w:val="0"/>
        <w:autoSpaceDN w:val="0"/>
        <w:adjustRightInd w:val="0"/>
        <w:spacing w:after="0" w:line="240" w:lineRule="auto"/>
        <w:ind w:left="1701" w:hanging="567"/>
        <w:jc w:val="both"/>
        <w:rPr>
          <w:rFonts w:ascii="Cambria" w:hAnsi="Cambria" w:cstheme="majorBidi"/>
          <w:sz w:val="24"/>
          <w:szCs w:val="24"/>
        </w:rPr>
      </w:pPr>
      <w:r w:rsidRPr="002F70AC">
        <w:rPr>
          <w:rFonts w:ascii="Cambria" w:hAnsi="Cambria" w:cstheme="majorBidi"/>
          <w:sz w:val="24"/>
          <w:szCs w:val="24"/>
        </w:rPr>
        <w:t xml:space="preserve">Purwanto. 2009. </w:t>
      </w:r>
      <w:r w:rsidRPr="002F70AC">
        <w:rPr>
          <w:rFonts w:ascii="Cambria" w:hAnsi="Cambria" w:cstheme="majorBidi"/>
          <w:i/>
          <w:iCs/>
          <w:sz w:val="24"/>
          <w:szCs w:val="24"/>
        </w:rPr>
        <w:t xml:space="preserve">Evaluasi Hasil Belajar. </w:t>
      </w:r>
      <w:r w:rsidRPr="002F70AC">
        <w:rPr>
          <w:rFonts w:ascii="Cambria" w:hAnsi="Cambria" w:cstheme="majorBidi"/>
          <w:sz w:val="24"/>
          <w:szCs w:val="24"/>
        </w:rPr>
        <w:t>Yogyakarta: Pustaka Pelajar.</w:t>
      </w:r>
    </w:p>
    <w:p w14:paraId="2FE54E94" w14:textId="77777777" w:rsidR="00164132" w:rsidRPr="00152E8F" w:rsidRDefault="00164132" w:rsidP="006D65F1">
      <w:pPr>
        <w:spacing w:after="0"/>
        <w:ind w:left="1701" w:hanging="567"/>
        <w:jc w:val="both"/>
        <w:rPr>
          <w:rFonts w:ascii="Cambria" w:hAnsi="Cambria"/>
          <w:sz w:val="24"/>
          <w:szCs w:val="24"/>
        </w:rPr>
      </w:pPr>
      <w:r w:rsidRPr="00152E8F">
        <w:rPr>
          <w:rFonts w:ascii="Cambria" w:hAnsi="Cambria"/>
          <w:sz w:val="24"/>
          <w:szCs w:val="24"/>
        </w:rPr>
        <w:t>Qāsim, Ansā Muhammad Ahmad. 2003. Al-furūqu al-fardiyyah wal-taqwīm. ʿAmān: Dār al-fikri</w:t>
      </w:r>
    </w:p>
    <w:p w14:paraId="0B045F7B" w14:textId="77777777" w:rsidR="00164132" w:rsidRPr="00152E8F" w:rsidRDefault="00164132" w:rsidP="006D65F1">
      <w:pPr>
        <w:spacing w:after="0"/>
        <w:ind w:left="1701" w:hanging="567"/>
        <w:jc w:val="both"/>
        <w:rPr>
          <w:rFonts w:ascii="Cambria" w:hAnsi="Cambria"/>
          <w:sz w:val="24"/>
          <w:szCs w:val="24"/>
        </w:rPr>
      </w:pPr>
      <w:r w:rsidRPr="00152E8F">
        <w:rPr>
          <w:rFonts w:ascii="Cambria" w:hAnsi="Cambria"/>
          <w:sz w:val="24"/>
          <w:szCs w:val="24"/>
        </w:rPr>
        <w:t>Qazāmil, Sūniyā Hānim ʿAli. 2013. Al-muʾjam al-ʿasriy fī al-tarbiyyah. Al-qāhirah: ʿĀlimul al-kutub</w:t>
      </w:r>
    </w:p>
    <w:p w14:paraId="41CFB1BF" w14:textId="77777777" w:rsidR="00164132" w:rsidRDefault="00164132" w:rsidP="006D65F1">
      <w:pPr>
        <w:widowControl w:val="0"/>
        <w:autoSpaceDE w:val="0"/>
        <w:autoSpaceDN w:val="0"/>
        <w:adjustRightInd w:val="0"/>
        <w:spacing w:after="0" w:line="240" w:lineRule="auto"/>
        <w:ind w:left="1701" w:hanging="567"/>
        <w:jc w:val="both"/>
        <w:rPr>
          <w:rFonts w:ascii="Cambria" w:hAnsi="Cambria" w:cstheme="majorBidi"/>
          <w:sz w:val="24"/>
          <w:szCs w:val="24"/>
        </w:rPr>
      </w:pPr>
      <w:r w:rsidRPr="002F70AC">
        <w:rPr>
          <w:rFonts w:ascii="Cambria" w:hAnsi="Cambria" w:cstheme="majorBidi"/>
          <w:sz w:val="24"/>
          <w:szCs w:val="24"/>
        </w:rPr>
        <w:t xml:space="preserve">Rahayu, Sri. dkk. 2020. </w:t>
      </w:r>
      <w:r w:rsidRPr="002F70AC">
        <w:rPr>
          <w:rFonts w:ascii="Cambria" w:hAnsi="Cambria" w:cstheme="majorBidi"/>
          <w:i/>
          <w:iCs/>
          <w:sz w:val="24"/>
          <w:szCs w:val="24"/>
        </w:rPr>
        <w:t xml:space="preserve">Pengembangan Soal High Order Thinking Skill untuk Meningkatkan Kemampuan Berpikir Tingkat Tinggi Matematika Siswa Sekolah Dasar. </w:t>
      </w:r>
      <w:r w:rsidRPr="002F70AC">
        <w:rPr>
          <w:rFonts w:ascii="Cambria" w:hAnsi="Cambria" w:cstheme="majorBidi"/>
          <w:sz w:val="24"/>
          <w:szCs w:val="24"/>
        </w:rPr>
        <w:t xml:space="preserve">Pedadidaktika: Jurnal Ilmiah Pendidikan Guru Sekolah Dasar. Vol. 7. No. 2. Hal. 127-137. </w:t>
      </w:r>
    </w:p>
    <w:p w14:paraId="57E2D1D7" w14:textId="77777777" w:rsidR="00164132" w:rsidRPr="00DF7E9C" w:rsidRDefault="00164132" w:rsidP="006D65F1">
      <w:pPr>
        <w:widowControl w:val="0"/>
        <w:autoSpaceDE w:val="0"/>
        <w:autoSpaceDN w:val="0"/>
        <w:adjustRightInd w:val="0"/>
        <w:spacing w:after="0" w:line="240" w:lineRule="auto"/>
        <w:ind w:left="1701" w:hanging="567"/>
        <w:jc w:val="both"/>
        <w:rPr>
          <w:rFonts w:ascii="Cambria" w:hAnsi="Cambria"/>
          <w:noProof/>
          <w:sz w:val="24"/>
        </w:rPr>
      </w:pPr>
      <w:r w:rsidRPr="006B66FF">
        <w:rPr>
          <w:rFonts w:ascii="Cambria" w:hAnsi="Cambria" w:cs="Times New Roman"/>
          <w:noProof/>
          <w:sz w:val="24"/>
          <w:szCs w:val="24"/>
        </w:rPr>
        <w:t xml:space="preserve">Ruwaida, Hikmatu. “Proses Kognitif dalam Taksonomi Bloom Revisi: Analisis </w:t>
      </w:r>
      <w:r w:rsidRPr="006B66FF">
        <w:rPr>
          <w:rFonts w:ascii="Cambria" w:hAnsi="Cambria" w:cs="Times New Roman"/>
          <w:noProof/>
          <w:sz w:val="24"/>
          <w:szCs w:val="24"/>
        </w:rPr>
        <w:lastRenderedPageBreak/>
        <w:t xml:space="preserve">Kemampuan Mencipta (C6) pada Pembelajaran Fikih di MI Miftahul Anwar Desa Banua Lawas.” </w:t>
      </w:r>
      <w:r w:rsidRPr="006B66FF">
        <w:rPr>
          <w:rFonts w:ascii="Cambria" w:hAnsi="Cambria" w:cs="Times New Roman"/>
          <w:i/>
          <w:iCs/>
          <w:noProof/>
          <w:sz w:val="24"/>
          <w:szCs w:val="24"/>
        </w:rPr>
        <w:t>AL-Madrasah: Jurnal Ilmiah Pendidikan Madrasah Ibtidaiyah</w:t>
      </w:r>
      <w:r w:rsidRPr="006B66FF">
        <w:rPr>
          <w:rFonts w:ascii="Cambria" w:hAnsi="Cambria" w:cs="Times New Roman"/>
          <w:noProof/>
          <w:sz w:val="24"/>
          <w:szCs w:val="24"/>
        </w:rPr>
        <w:t xml:space="preserve"> 4, no. 1 (2019): 51–76.</w:t>
      </w:r>
    </w:p>
    <w:p w14:paraId="3398FCB3" w14:textId="77777777" w:rsidR="00164132" w:rsidRPr="002F70AC" w:rsidRDefault="00164132" w:rsidP="006D65F1">
      <w:pPr>
        <w:widowControl w:val="0"/>
        <w:autoSpaceDE w:val="0"/>
        <w:autoSpaceDN w:val="0"/>
        <w:adjustRightInd w:val="0"/>
        <w:spacing w:after="0" w:line="240" w:lineRule="auto"/>
        <w:ind w:left="1701" w:hanging="567"/>
        <w:jc w:val="both"/>
        <w:rPr>
          <w:rFonts w:ascii="Cambria" w:hAnsi="Cambria" w:cstheme="majorBidi"/>
          <w:sz w:val="24"/>
          <w:szCs w:val="24"/>
        </w:rPr>
      </w:pPr>
      <w:r w:rsidRPr="002F70AC">
        <w:rPr>
          <w:rFonts w:ascii="Cambria" w:hAnsi="Cambria" w:cstheme="majorBidi"/>
          <w:sz w:val="24"/>
          <w:szCs w:val="24"/>
        </w:rPr>
        <w:t xml:space="preserve">Sudjana, Nana. 2019. </w:t>
      </w:r>
      <w:r w:rsidRPr="002F70AC">
        <w:rPr>
          <w:rFonts w:ascii="Cambria" w:hAnsi="Cambria" w:cstheme="majorBidi"/>
          <w:i/>
          <w:iCs/>
          <w:sz w:val="24"/>
          <w:szCs w:val="24"/>
        </w:rPr>
        <w:t xml:space="preserve">Penilaian Hasil Proses Belajar Mengajar. </w:t>
      </w:r>
      <w:r w:rsidRPr="002F70AC">
        <w:rPr>
          <w:rFonts w:ascii="Cambria" w:hAnsi="Cambria" w:cstheme="majorBidi"/>
          <w:sz w:val="24"/>
          <w:szCs w:val="24"/>
        </w:rPr>
        <w:t>Bandung: PT Remaja Rosda Karya.</w:t>
      </w:r>
    </w:p>
    <w:p w14:paraId="0F231F78" w14:textId="77777777" w:rsidR="00164132" w:rsidRPr="002F70AC" w:rsidRDefault="00164132" w:rsidP="006D65F1">
      <w:pPr>
        <w:widowControl w:val="0"/>
        <w:autoSpaceDE w:val="0"/>
        <w:autoSpaceDN w:val="0"/>
        <w:adjustRightInd w:val="0"/>
        <w:spacing w:after="0" w:line="240" w:lineRule="auto"/>
        <w:ind w:left="1701" w:hanging="567"/>
        <w:jc w:val="both"/>
        <w:rPr>
          <w:rFonts w:ascii="Cambria" w:hAnsi="Cambria" w:cstheme="majorBidi"/>
          <w:sz w:val="24"/>
          <w:szCs w:val="24"/>
        </w:rPr>
      </w:pPr>
      <w:r w:rsidRPr="002F70AC">
        <w:rPr>
          <w:rFonts w:ascii="Cambria" w:hAnsi="Cambria" w:cstheme="majorBidi"/>
          <w:sz w:val="24"/>
          <w:szCs w:val="24"/>
        </w:rPr>
        <w:t xml:space="preserve">Sugiyono. 2016. </w:t>
      </w:r>
      <w:r w:rsidRPr="002F70AC">
        <w:rPr>
          <w:rFonts w:ascii="Cambria" w:hAnsi="Cambria" w:cstheme="majorBidi"/>
          <w:i/>
          <w:iCs/>
          <w:sz w:val="24"/>
          <w:szCs w:val="24"/>
        </w:rPr>
        <w:t xml:space="preserve">Metodologi Penelitian Pendiidkan Kuantitatif, Kualitatif, dan R&amp;D. </w:t>
      </w:r>
      <w:r w:rsidRPr="002F70AC">
        <w:rPr>
          <w:rFonts w:ascii="Cambria" w:hAnsi="Cambria" w:cstheme="majorBidi"/>
          <w:sz w:val="24"/>
          <w:szCs w:val="24"/>
        </w:rPr>
        <w:t>Yogyakarta: Alfabeta.</w:t>
      </w:r>
    </w:p>
    <w:p w14:paraId="517AFA29" w14:textId="77777777" w:rsidR="00164132" w:rsidRPr="002F70AC" w:rsidRDefault="00164132" w:rsidP="006D65F1">
      <w:pPr>
        <w:widowControl w:val="0"/>
        <w:autoSpaceDE w:val="0"/>
        <w:autoSpaceDN w:val="0"/>
        <w:adjustRightInd w:val="0"/>
        <w:spacing w:after="0" w:line="240" w:lineRule="auto"/>
        <w:ind w:left="1701" w:hanging="567"/>
        <w:jc w:val="both"/>
        <w:rPr>
          <w:rFonts w:ascii="Cambria" w:hAnsi="Cambria" w:cstheme="majorBidi"/>
          <w:sz w:val="24"/>
          <w:szCs w:val="24"/>
        </w:rPr>
      </w:pPr>
      <w:r w:rsidRPr="002F70AC">
        <w:rPr>
          <w:rFonts w:ascii="Cambria" w:hAnsi="Cambria" w:cstheme="majorBidi"/>
          <w:sz w:val="24"/>
          <w:szCs w:val="24"/>
        </w:rPr>
        <w:t xml:space="preserve">Syamsudin dan Vismaia S. Damaianti. 2015. </w:t>
      </w:r>
      <w:r w:rsidRPr="002F70AC">
        <w:rPr>
          <w:rFonts w:ascii="Cambria" w:hAnsi="Cambria" w:cstheme="majorBidi"/>
          <w:i/>
          <w:iCs/>
          <w:sz w:val="24"/>
          <w:szCs w:val="24"/>
        </w:rPr>
        <w:t xml:space="preserve">Metode Penelitian Pendidikan Bahasa. </w:t>
      </w:r>
      <w:r w:rsidRPr="002F70AC">
        <w:rPr>
          <w:rFonts w:ascii="Cambria" w:hAnsi="Cambria" w:cstheme="majorBidi"/>
          <w:sz w:val="24"/>
          <w:szCs w:val="24"/>
        </w:rPr>
        <w:t>Bandung: PT Remaja Rosda Karya.</w:t>
      </w:r>
    </w:p>
    <w:p w14:paraId="75DBE03E" w14:textId="77777777" w:rsidR="00164132" w:rsidRPr="002F70AC" w:rsidRDefault="00164132" w:rsidP="006D65F1">
      <w:pPr>
        <w:widowControl w:val="0"/>
        <w:autoSpaceDE w:val="0"/>
        <w:autoSpaceDN w:val="0"/>
        <w:adjustRightInd w:val="0"/>
        <w:spacing w:after="0" w:line="240" w:lineRule="auto"/>
        <w:ind w:left="1701" w:hanging="567"/>
        <w:jc w:val="both"/>
        <w:rPr>
          <w:rFonts w:ascii="Cambria" w:hAnsi="Cambria" w:cs="Times New Roman"/>
          <w:sz w:val="24"/>
          <w:szCs w:val="24"/>
        </w:rPr>
      </w:pPr>
      <w:r w:rsidRPr="002F70AC">
        <w:rPr>
          <w:rFonts w:ascii="Cambria" w:hAnsi="Cambria" w:cs="Times New Roman"/>
          <w:sz w:val="24"/>
          <w:szCs w:val="24"/>
        </w:rPr>
        <w:t>Thoha, M. Chabib</w:t>
      </w:r>
      <w:r w:rsidRPr="002F70AC">
        <w:rPr>
          <w:rFonts w:ascii="Cambria" w:hAnsi="Cambria" w:cs="Times New Roman"/>
          <w:sz w:val="24"/>
          <w:szCs w:val="24"/>
          <w:rtl/>
        </w:rPr>
        <w:t xml:space="preserve">. </w:t>
      </w:r>
      <w:r w:rsidRPr="002F70AC">
        <w:rPr>
          <w:rFonts w:ascii="Cambria" w:hAnsi="Cambria" w:cs="Times New Roman"/>
          <w:sz w:val="24"/>
          <w:szCs w:val="24"/>
        </w:rPr>
        <w:t xml:space="preserve"> 1991. </w:t>
      </w:r>
      <w:r w:rsidRPr="002F70AC">
        <w:rPr>
          <w:rFonts w:ascii="Cambria" w:hAnsi="Cambria" w:cs="Times New Roman"/>
          <w:i/>
          <w:iCs/>
          <w:sz w:val="24"/>
          <w:szCs w:val="24"/>
        </w:rPr>
        <w:t>Teknik Evaluasi Pendidikan.</w:t>
      </w:r>
      <w:r w:rsidRPr="002F70AC">
        <w:rPr>
          <w:rFonts w:ascii="Cambria" w:hAnsi="Cambria" w:cs="Times New Roman"/>
          <w:sz w:val="24"/>
          <w:szCs w:val="24"/>
        </w:rPr>
        <w:t xml:space="preserve"> Jakarta: Rajawali Pers.</w:t>
      </w:r>
    </w:p>
    <w:p w14:paraId="0F369334" w14:textId="77777777" w:rsidR="00164132" w:rsidRPr="002F70AC" w:rsidRDefault="00164132" w:rsidP="006D65F1">
      <w:pPr>
        <w:widowControl w:val="0"/>
        <w:autoSpaceDE w:val="0"/>
        <w:autoSpaceDN w:val="0"/>
        <w:adjustRightInd w:val="0"/>
        <w:spacing w:after="0" w:line="240" w:lineRule="auto"/>
        <w:ind w:left="1701" w:hanging="567"/>
        <w:jc w:val="both"/>
        <w:rPr>
          <w:rFonts w:ascii="Cambria" w:hAnsi="Cambria" w:cstheme="majorBidi"/>
          <w:noProof/>
          <w:sz w:val="24"/>
          <w:szCs w:val="24"/>
        </w:rPr>
      </w:pPr>
      <w:r w:rsidRPr="002F70AC">
        <w:rPr>
          <w:rFonts w:ascii="Cambria" w:hAnsi="Cambria" w:cstheme="minorHAnsi"/>
          <w:sz w:val="24"/>
          <w:szCs w:val="24"/>
        </w:rPr>
        <w:t xml:space="preserve">Tim Pusat Penilaian Pendidikan,. 2019. </w:t>
      </w:r>
      <w:r w:rsidRPr="002F70AC">
        <w:rPr>
          <w:rFonts w:ascii="Cambria" w:hAnsi="Cambria" w:cstheme="minorHAnsi"/>
          <w:i/>
          <w:iCs/>
          <w:sz w:val="24"/>
          <w:szCs w:val="24"/>
        </w:rPr>
        <w:t xml:space="preserve">Panduan Penilaian Tes Tertulis. </w:t>
      </w:r>
      <w:r w:rsidRPr="002F70AC">
        <w:rPr>
          <w:rFonts w:ascii="Cambria" w:hAnsi="Cambria" w:cstheme="minorHAnsi"/>
          <w:sz w:val="24"/>
          <w:szCs w:val="24"/>
        </w:rPr>
        <w:t>Jakarta: Pusat Penilaian Pendidikan.</w:t>
      </w:r>
    </w:p>
    <w:p w14:paraId="3BB9DBED" w14:textId="77777777" w:rsidR="00164132" w:rsidRPr="00152E8F" w:rsidRDefault="00164132" w:rsidP="006D65F1">
      <w:pPr>
        <w:spacing w:after="0"/>
        <w:ind w:left="1701" w:hanging="567"/>
        <w:jc w:val="both"/>
        <w:rPr>
          <w:rFonts w:ascii="Cambria" w:hAnsi="Cambria"/>
          <w:sz w:val="24"/>
          <w:szCs w:val="24"/>
        </w:rPr>
      </w:pPr>
      <w:r w:rsidRPr="00152E8F">
        <w:rPr>
          <w:rFonts w:ascii="Cambria" w:hAnsi="Cambria"/>
          <w:sz w:val="24"/>
          <w:szCs w:val="24"/>
        </w:rPr>
        <w:t>Tuʾaimah, Rusydī Ahmad. 2000. Namāzuju al-ikhtibarātu al-mawduiyyah fī al-lugah lil-marhalati al-sānawiyyah. Al-Qāhirah: Dār Al-fikri al-ʿArabiy</w:t>
      </w:r>
    </w:p>
    <w:p w14:paraId="6436E91D" w14:textId="77777777" w:rsidR="00164132" w:rsidRPr="00152E8F" w:rsidRDefault="00164132" w:rsidP="006D65F1">
      <w:pPr>
        <w:spacing w:after="0"/>
        <w:ind w:left="1701" w:hanging="567"/>
        <w:jc w:val="both"/>
        <w:rPr>
          <w:rFonts w:ascii="Cambria" w:hAnsi="Cambria"/>
          <w:sz w:val="24"/>
          <w:szCs w:val="24"/>
        </w:rPr>
      </w:pPr>
      <w:r>
        <w:rPr>
          <w:rFonts w:ascii="Cambria" w:hAnsi="Cambria"/>
          <w:sz w:val="24"/>
          <w:szCs w:val="24"/>
        </w:rPr>
        <w:t>-------------</w:t>
      </w:r>
      <w:r w:rsidRPr="00152E8F">
        <w:rPr>
          <w:rFonts w:ascii="Cambria" w:hAnsi="Cambria"/>
          <w:sz w:val="24"/>
          <w:szCs w:val="24"/>
        </w:rPr>
        <w:t xml:space="preserve">. 2004. </w:t>
      </w:r>
      <w:r w:rsidRPr="00152E8F">
        <w:rPr>
          <w:rFonts w:ascii="Cambria" w:hAnsi="Cambria"/>
          <w:i/>
          <w:iCs/>
          <w:sz w:val="24"/>
          <w:szCs w:val="24"/>
        </w:rPr>
        <w:t>Tahlīl al-muhtawā fī al-ʿulūmu al-insāniyyah mafhūmuhu ususuhu asikhdāmuhu</w:t>
      </w:r>
      <w:r>
        <w:rPr>
          <w:rFonts w:ascii="Cambria" w:hAnsi="Cambria"/>
          <w:sz w:val="24"/>
          <w:szCs w:val="24"/>
        </w:rPr>
        <w:t xml:space="preserve">. </w:t>
      </w:r>
      <w:r w:rsidRPr="00152E8F">
        <w:rPr>
          <w:rFonts w:ascii="Cambria" w:hAnsi="Cambria"/>
          <w:sz w:val="24"/>
          <w:szCs w:val="24"/>
        </w:rPr>
        <w:t>Al-Qāhirah: Dār Al-fikri al-ʿArabiy.</w:t>
      </w:r>
    </w:p>
    <w:p w14:paraId="2999EB75" w14:textId="77777777" w:rsidR="00164132" w:rsidRPr="002F70AC" w:rsidRDefault="00164132" w:rsidP="006D65F1">
      <w:pPr>
        <w:widowControl w:val="0"/>
        <w:autoSpaceDE w:val="0"/>
        <w:autoSpaceDN w:val="0"/>
        <w:adjustRightInd w:val="0"/>
        <w:spacing w:after="0" w:line="240" w:lineRule="auto"/>
        <w:ind w:left="1701" w:hanging="567"/>
        <w:jc w:val="both"/>
        <w:rPr>
          <w:rFonts w:ascii="Cambria" w:hAnsi="Cambria" w:cstheme="majorBidi"/>
          <w:sz w:val="24"/>
          <w:szCs w:val="24"/>
        </w:rPr>
      </w:pPr>
      <w:r w:rsidRPr="002F70AC">
        <w:rPr>
          <w:rFonts w:ascii="Cambria" w:hAnsi="Cambria" w:cstheme="majorBidi"/>
          <w:sz w:val="24"/>
          <w:szCs w:val="24"/>
        </w:rPr>
        <w:t xml:space="preserve">Umar, Jahja. 1996. </w:t>
      </w:r>
      <w:r w:rsidRPr="002F70AC">
        <w:rPr>
          <w:rFonts w:ascii="Cambria" w:hAnsi="Cambria" w:cstheme="majorBidi"/>
          <w:i/>
          <w:iCs/>
          <w:sz w:val="24"/>
          <w:szCs w:val="24"/>
        </w:rPr>
        <w:t xml:space="preserve">Bahasa Penataran Pengujian Pendidikan. </w:t>
      </w:r>
      <w:r w:rsidRPr="002F70AC">
        <w:rPr>
          <w:rFonts w:ascii="Cambria" w:hAnsi="Cambria" w:cstheme="majorBidi"/>
          <w:sz w:val="24"/>
          <w:szCs w:val="24"/>
        </w:rPr>
        <w:t>Jakarta: Balitbang Dikbud.</w:t>
      </w:r>
    </w:p>
    <w:p w14:paraId="10EAACE4" w14:textId="77777777" w:rsidR="00164132" w:rsidRPr="00152E8F" w:rsidRDefault="00164132" w:rsidP="006D65F1">
      <w:pPr>
        <w:spacing w:after="0"/>
        <w:ind w:left="1701" w:hanging="567"/>
        <w:jc w:val="both"/>
        <w:rPr>
          <w:rFonts w:ascii="Cambria" w:hAnsi="Cambria"/>
          <w:sz w:val="24"/>
          <w:szCs w:val="24"/>
        </w:rPr>
      </w:pPr>
      <w:r w:rsidRPr="00152E8F">
        <w:rPr>
          <w:rFonts w:ascii="Cambria" w:hAnsi="Cambria"/>
          <w:sz w:val="24"/>
          <w:szCs w:val="24"/>
        </w:rPr>
        <w:t>Umar, Mahmūd Ahmad waakharūna. 2010. Al-Qiyās al-nafsi wal-tarbawiyyi. Aman: Dār al-muyassarah lil-nasyri wal-tawziʾi</w:t>
      </w:r>
    </w:p>
    <w:p w14:paraId="15F761F3" w14:textId="77777777" w:rsidR="00164132" w:rsidRPr="00152E8F" w:rsidRDefault="00164132" w:rsidP="006D65F1">
      <w:pPr>
        <w:spacing w:after="0"/>
        <w:ind w:left="1701" w:hanging="567"/>
        <w:jc w:val="both"/>
        <w:rPr>
          <w:rFonts w:ascii="Cambria" w:hAnsi="Cambria"/>
          <w:sz w:val="24"/>
          <w:szCs w:val="24"/>
        </w:rPr>
      </w:pPr>
      <w:r w:rsidRPr="00152E8F">
        <w:rPr>
          <w:rFonts w:ascii="Cambria" w:hAnsi="Cambria"/>
          <w:sz w:val="24"/>
          <w:szCs w:val="24"/>
        </w:rPr>
        <w:t>Umar, Saifu al-islām Saʾdun. 2009. Al-muwajiz fi manhaj al-bahsi al-ilmīy fī al-tarbiyyah wal-ʿulum al-insāniyyah. Dimasyqa: Dār al-fikri</w:t>
      </w:r>
    </w:p>
    <w:sectPr w:rsidR="00164132" w:rsidRPr="00152E8F" w:rsidSect="00775CBF">
      <w:headerReference w:type="default" r:id="rId15"/>
      <w:footerReference w:type="default" r:id="rId16"/>
      <w:headerReference w:type="first" r:id="rId17"/>
      <w:footerReference w:type="first" r:id="rId18"/>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70FCE" w14:textId="77777777" w:rsidR="0038143E" w:rsidRDefault="0038143E" w:rsidP="00D828B8">
      <w:pPr>
        <w:spacing w:after="0" w:line="240" w:lineRule="auto"/>
      </w:pPr>
      <w:r>
        <w:separator/>
      </w:r>
    </w:p>
  </w:endnote>
  <w:endnote w:type="continuationSeparator" w:id="0">
    <w:p w14:paraId="2577860A" w14:textId="77777777" w:rsidR="0038143E" w:rsidRDefault="0038143E" w:rsidP="00D82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auto"/>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Italic">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2574196"/>
      <w:docPartObj>
        <w:docPartGallery w:val="Page Numbers (Bottom of Page)"/>
        <w:docPartUnique/>
      </w:docPartObj>
    </w:sdtPr>
    <w:sdtEndPr>
      <w:rPr>
        <w:noProof/>
      </w:rPr>
    </w:sdtEndPr>
    <w:sdtContent>
      <w:p w14:paraId="47A98FE7" w14:textId="77777777" w:rsidR="00775CBF" w:rsidRDefault="00775CBF">
        <w:pPr>
          <w:pStyle w:val="Footer"/>
          <w:jc w:val="center"/>
        </w:pPr>
        <w:r>
          <w:fldChar w:fldCharType="begin"/>
        </w:r>
        <w:r>
          <w:instrText xml:space="preserve"> PAGE   \* MERGEFORMAT </w:instrText>
        </w:r>
        <w:r>
          <w:fldChar w:fldCharType="separate"/>
        </w:r>
        <w:r w:rsidR="00164132">
          <w:rPr>
            <w:noProof/>
          </w:rPr>
          <w:t>1</w:t>
        </w:r>
        <w:r>
          <w:rPr>
            <w:noProof/>
          </w:rPr>
          <w:fldChar w:fldCharType="end"/>
        </w:r>
      </w:p>
    </w:sdtContent>
  </w:sdt>
  <w:p w14:paraId="4F02661C" w14:textId="77777777" w:rsidR="00775CBF" w:rsidRDefault="00775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11629015"/>
      <w:docPartObj>
        <w:docPartGallery w:val="Page Numbers (Bottom of Page)"/>
        <w:docPartUnique/>
      </w:docPartObj>
    </w:sdtPr>
    <w:sdtEndPr>
      <w:rPr>
        <w:noProof/>
      </w:rPr>
    </w:sdtEndPr>
    <w:sdtContent>
      <w:p w14:paraId="12170E69" w14:textId="77777777" w:rsidR="00775CBF" w:rsidRDefault="00775CBF" w:rsidP="00775CBF">
        <w:pPr>
          <w:pStyle w:val="Footer"/>
          <w:bidi/>
          <w:jc w:val="center"/>
        </w:pPr>
        <w:r>
          <w:fldChar w:fldCharType="begin"/>
        </w:r>
        <w:r>
          <w:instrText xml:space="preserve"> PAGE   \* MERGEFORMAT </w:instrText>
        </w:r>
        <w:r>
          <w:fldChar w:fldCharType="separate"/>
        </w:r>
        <w:r>
          <w:rPr>
            <w:noProof/>
            <w:rtl/>
          </w:rPr>
          <w:t>43</w:t>
        </w:r>
        <w:r>
          <w:rPr>
            <w:noProof/>
          </w:rPr>
          <w:fldChar w:fldCharType="end"/>
        </w:r>
      </w:p>
    </w:sdtContent>
  </w:sdt>
  <w:p w14:paraId="19908B9E" w14:textId="77777777" w:rsidR="00775CBF" w:rsidRDefault="00775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970E4" w14:textId="77777777" w:rsidR="0038143E" w:rsidRDefault="0038143E" w:rsidP="00D828B8">
      <w:pPr>
        <w:spacing w:after="0" w:line="240" w:lineRule="auto"/>
      </w:pPr>
      <w:r>
        <w:separator/>
      </w:r>
    </w:p>
  </w:footnote>
  <w:footnote w:type="continuationSeparator" w:id="0">
    <w:p w14:paraId="02275B6E" w14:textId="77777777" w:rsidR="0038143E" w:rsidRDefault="0038143E" w:rsidP="00D828B8">
      <w:pPr>
        <w:spacing w:after="0" w:line="240" w:lineRule="auto"/>
      </w:pPr>
      <w:r>
        <w:continuationSeparator/>
      </w:r>
    </w:p>
  </w:footnote>
  <w:footnote w:id="1">
    <w:p w14:paraId="7B4F55B7" w14:textId="77777777" w:rsidR="00775CBF" w:rsidRPr="00775CBF" w:rsidRDefault="00775CBF" w:rsidP="00037B6C">
      <w:pPr>
        <w:pStyle w:val="ListParagraph"/>
        <w:spacing w:after="0" w:line="240" w:lineRule="auto"/>
        <w:ind w:left="0"/>
        <w:jc w:val="both"/>
        <w:rPr>
          <w:rFonts w:cstheme="minorHAnsi"/>
          <w:sz w:val="20"/>
          <w:szCs w:val="20"/>
        </w:rPr>
      </w:pPr>
      <w:r w:rsidRPr="00775CBF">
        <w:rPr>
          <w:rStyle w:val="FootnoteReference"/>
          <w:rFonts w:cstheme="minorHAnsi"/>
          <w:sz w:val="20"/>
          <w:szCs w:val="20"/>
        </w:rPr>
        <w:footnoteRef/>
      </w:r>
      <w:r w:rsidRPr="00775CBF">
        <w:rPr>
          <w:rFonts w:cstheme="minorHAnsi"/>
          <w:sz w:val="20"/>
          <w:szCs w:val="20"/>
        </w:rPr>
        <w:t xml:space="preserve"> ʿAli waakhrarūna Madkūr, </w:t>
      </w:r>
      <w:r w:rsidRPr="00775CBF">
        <w:rPr>
          <w:rFonts w:cstheme="minorHAnsi"/>
          <w:i/>
          <w:iCs/>
          <w:sz w:val="20"/>
          <w:szCs w:val="20"/>
        </w:rPr>
        <w:t>Al-marjiʾ fī manāhiji al-lugah al-ʿarabiyyah lil-nāṭiqīna bilugātin ukhra</w:t>
      </w:r>
      <w:r w:rsidRPr="00775CBF">
        <w:rPr>
          <w:rFonts w:cstheme="minorHAnsi"/>
          <w:sz w:val="20"/>
          <w:szCs w:val="20"/>
        </w:rPr>
        <w:t xml:space="preserve"> (Al-qāhirah: Dār al-fikri al-ʿaraby, 2010). Hal: 545.</w:t>
      </w:r>
    </w:p>
    <w:p w14:paraId="2D985122" w14:textId="77777777" w:rsidR="00775CBF" w:rsidRPr="005065F4" w:rsidRDefault="00775CBF" w:rsidP="00037B6C">
      <w:pPr>
        <w:pStyle w:val="ListParagraph"/>
        <w:bidi/>
        <w:spacing w:after="0" w:line="240" w:lineRule="auto"/>
        <w:ind w:left="424" w:hanging="567"/>
        <w:jc w:val="both"/>
        <w:rPr>
          <w:rFonts w:cstheme="minorHAnsi"/>
          <w:sz w:val="20"/>
          <w:szCs w:val="20"/>
        </w:rPr>
      </w:pPr>
    </w:p>
  </w:footnote>
  <w:footnote w:id="2">
    <w:p w14:paraId="476D3E5F" w14:textId="77777777" w:rsidR="00775CBF" w:rsidRPr="00775CBF" w:rsidRDefault="00775CBF" w:rsidP="00037B6C">
      <w:pPr>
        <w:pStyle w:val="FootnoteText"/>
        <w:jc w:val="both"/>
        <w:rPr>
          <w:rFonts w:cstheme="minorHAnsi"/>
        </w:rPr>
      </w:pPr>
      <w:r w:rsidRPr="00D66BAE">
        <w:rPr>
          <w:rStyle w:val="FootnoteReference"/>
          <w:rFonts w:cstheme="minorHAnsi"/>
        </w:rPr>
        <w:footnoteRef/>
      </w:r>
      <w:r w:rsidRPr="00D66BAE">
        <w:rPr>
          <w:rFonts w:cstheme="minorHAnsi"/>
        </w:rPr>
        <w:t xml:space="preserve"> Keputusan Dir</w:t>
      </w:r>
      <w:r>
        <w:rPr>
          <w:rFonts w:cstheme="minorHAnsi"/>
        </w:rPr>
        <w:t>ektur Jendral Pendidikan Islam,</w:t>
      </w:r>
      <w:r w:rsidRPr="00D66BAE">
        <w:rPr>
          <w:rFonts w:cstheme="minorHAnsi"/>
          <w:i/>
          <w:iCs/>
        </w:rPr>
        <w:t>Tentang Petunjuk Teknis Penyusunan Soal Higher Order Thi</w:t>
      </w:r>
      <w:r>
        <w:rPr>
          <w:rFonts w:cstheme="minorHAnsi"/>
          <w:i/>
          <w:iCs/>
        </w:rPr>
        <w:t>nking Skills (</w:t>
      </w:r>
      <w:r w:rsidRPr="00775CBF">
        <w:rPr>
          <w:rFonts w:cstheme="minorHAnsi"/>
          <w:i/>
          <w:iCs/>
        </w:rPr>
        <w:t xml:space="preserve">HOTS) Di Madrasah </w:t>
      </w:r>
      <w:r w:rsidRPr="00775CBF">
        <w:rPr>
          <w:rFonts w:cstheme="minorHAnsi"/>
        </w:rPr>
        <w:t>(Jakarta: Direktur Jendral Pendidikan Islam, 2021) Hal: 5-6.</w:t>
      </w:r>
    </w:p>
  </w:footnote>
  <w:footnote w:id="3">
    <w:p w14:paraId="44FEA51E" w14:textId="77777777" w:rsidR="00775CBF" w:rsidRPr="00775CBF" w:rsidRDefault="00775CBF" w:rsidP="00037B6C">
      <w:pPr>
        <w:pStyle w:val="ListParagraph"/>
        <w:spacing w:after="0" w:line="240" w:lineRule="auto"/>
        <w:ind w:left="282" w:hanging="283"/>
        <w:jc w:val="both"/>
        <w:rPr>
          <w:rFonts w:cstheme="minorHAnsi"/>
          <w:sz w:val="20"/>
          <w:szCs w:val="20"/>
        </w:rPr>
      </w:pPr>
      <w:r w:rsidRPr="00775CBF">
        <w:rPr>
          <w:rStyle w:val="FootnoteReference"/>
          <w:rFonts w:cstheme="minorHAnsi"/>
          <w:sz w:val="20"/>
          <w:szCs w:val="20"/>
        </w:rPr>
        <w:footnoteRef/>
      </w:r>
      <w:r w:rsidRPr="00775CBF">
        <w:rPr>
          <w:rFonts w:cstheme="minorHAnsi"/>
          <w:sz w:val="20"/>
          <w:szCs w:val="20"/>
        </w:rPr>
        <w:t xml:space="preserve">Muhammad Al-Jagub, </w:t>
      </w:r>
      <w:r w:rsidRPr="00775CBF">
        <w:rPr>
          <w:rFonts w:cstheme="minorHAnsi"/>
          <w:i/>
          <w:iCs/>
          <w:sz w:val="20"/>
          <w:szCs w:val="20"/>
        </w:rPr>
        <w:t>Al-manhaj al-taqwim fi mihnah al-taʾlim</w:t>
      </w:r>
      <w:r w:rsidRPr="00775CBF">
        <w:rPr>
          <w:rFonts w:cstheme="minorHAnsi"/>
          <w:sz w:val="20"/>
          <w:szCs w:val="20"/>
        </w:rPr>
        <w:t xml:space="preserve"> (ʿAman: Dar wail lil-nasyri wal-tauzʾi, 2002). Hal: 26.</w:t>
      </w:r>
    </w:p>
  </w:footnote>
  <w:footnote w:id="4">
    <w:p w14:paraId="78114B3C" w14:textId="77777777" w:rsidR="00775CBF" w:rsidRPr="00D66BAE" w:rsidRDefault="00775CBF" w:rsidP="00037B6C">
      <w:pPr>
        <w:widowControl w:val="0"/>
        <w:autoSpaceDE w:val="0"/>
        <w:autoSpaceDN w:val="0"/>
        <w:adjustRightInd w:val="0"/>
        <w:spacing w:after="0" w:line="240" w:lineRule="auto"/>
        <w:jc w:val="both"/>
        <w:rPr>
          <w:rFonts w:cstheme="minorHAnsi"/>
          <w:noProof/>
          <w:sz w:val="20"/>
          <w:szCs w:val="20"/>
        </w:rPr>
      </w:pPr>
      <w:r w:rsidRPr="00D66BAE">
        <w:rPr>
          <w:rStyle w:val="FootnoteReference"/>
          <w:rFonts w:cstheme="minorHAnsi"/>
        </w:rPr>
        <w:footnoteRef/>
      </w:r>
      <w:r w:rsidRPr="00D66BAE">
        <w:rPr>
          <w:rFonts w:cstheme="minorHAnsi"/>
        </w:rPr>
        <w:t xml:space="preserve"> </w:t>
      </w:r>
      <w:r w:rsidRPr="00D66BAE">
        <w:rPr>
          <w:rFonts w:cstheme="minorHAnsi"/>
          <w:noProof/>
          <w:sz w:val="20"/>
          <w:szCs w:val="20"/>
        </w:rPr>
        <w:t>Anetha. L. F, Tilaar dan H.</w:t>
      </w:r>
      <w:r w:rsidRPr="00D66BAE">
        <w:rPr>
          <w:rFonts w:cstheme="minorHAnsi"/>
          <w:noProof/>
          <w:sz w:val="20"/>
          <w:szCs w:val="20"/>
          <w:rtl/>
        </w:rPr>
        <w:t xml:space="preserve"> </w:t>
      </w:r>
      <w:r w:rsidRPr="00D66BAE">
        <w:rPr>
          <w:rFonts w:cstheme="minorHAnsi"/>
          <w:noProof/>
          <w:sz w:val="20"/>
          <w:szCs w:val="20"/>
        </w:rPr>
        <w:t xml:space="preserve"> 2019. </w:t>
      </w:r>
      <w:r w:rsidRPr="00D66BAE">
        <w:rPr>
          <w:rFonts w:cstheme="minorHAnsi"/>
          <w:i/>
          <w:iCs/>
          <w:noProof/>
          <w:sz w:val="20"/>
          <w:szCs w:val="20"/>
        </w:rPr>
        <w:t xml:space="preserve">Analisis Butir Soal Semester Ganjil Mata Pelajaran Matematika. </w:t>
      </w:r>
      <w:r w:rsidRPr="00D66BAE">
        <w:rPr>
          <w:rFonts w:cstheme="minorHAnsi"/>
          <w:noProof/>
          <w:sz w:val="20"/>
          <w:szCs w:val="20"/>
        </w:rPr>
        <w:t xml:space="preserve">JP3I: Jurnal Pengukuran Psikologi dan Pendidikan Indonesia. 8 (1). 57-68. </w:t>
      </w:r>
    </w:p>
  </w:footnote>
  <w:footnote w:id="5">
    <w:p w14:paraId="4A8026BF" w14:textId="77777777" w:rsidR="00775CBF" w:rsidRPr="00041CCE" w:rsidRDefault="00775CBF" w:rsidP="00037B6C">
      <w:pPr>
        <w:autoSpaceDE w:val="0"/>
        <w:autoSpaceDN w:val="0"/>
        <w:adjustRightInd w:val="0"/>
        <w:spacing w:after="0" w:line="240" w:lineRule="auto"/>
        <w:jc w:val="both"/>
        <w:rPr>
          <w:rFonts w:cstheme="minorHAnsi"/>
          <w:sz w:val="20"/>
          <w:szCs w:val="20"/>
        </w:rPr>
      </w:pPr>
      <w:r w:rsidRPr="00D66BAE">
        <w:rPr>
          <w:rStyle w:val="FootnoteReference"/>
          <w:rFonts w:cstheme="minorHAnsi"/>
          <w:sz w:val="20"/>
          <w:szCs w:val="20"/>
        </w:rPr>
        <w:footnoteRef/>
      </w:r>
      <w:r>
        <w:rPr>
          <w:rFonts w:cstheme="minorHAnsi"/>
          <w:sz w:val="20"/>
          <w:szCs w:val="20"/>
        </w:rPr>
        <w:t xml:space="preserve"> Tim Pusat Penilaian Pendidikan, </w:t>
      </w:r>
      <w:r>
        <w:rPr>
          <w:rFonts w:cstheme="minorHAnsi"/>
          <w:i/>
          <w:iCs/>
          <w:sz w:val="20"/>
          <w:szCs w:val="20"/>
        </w:rPr>
        <w:t xml:space="preserve">Panduan Penilaian Tes Tertulis </w:t>
      </w:r>
      <w:r>
        <w:rPr>
          <w:rFonts w:cstheme="minorHAnsi"/>
          <w:sz w:val="20"/>
          <w:szCs w:val="20"/>
        </w:rPr>
        <w:t>(Jakarta: Pusat Penilaian Pendidikan, 2019)</w:t>
      </w:r>
      <w:r w:rsidRPr="00D66BAE">
        <w:rPr>
          <w:rFonts w:cstheme="minorHAnsi"/>
          <w:sz w:val="20"/>
          <w:szCs w:val="20"/>
        </w:rPr>
        <w:t xml:space="preserve"> Hal: 12.</w:t>
      </w:r>
    </w:p>
  </w:footnote>
  <w:footnote w:id="6">
    <w:p w14:paraId="315B413C" w14:textId="77777777" w:rsidR="00775CBF" w:rsidRPr="00D66BAE" w:rsidRDefault="00775CBF" w:rsidP="00037B6C">
      <w:pPr>
        <w:widowControl w:val="0"/>
        <w:autoSpaceDE w:val="0"/>
        <w:autoSpaceDN w:val="0"/>
        <w:adjustRightInd w:val="0"/>
        <w:spacing w:after="0" w:line="240" w:lineRule="auto"/>
        <w:ind w:left="480" w:hanging="480"/>
        <w:jc w:val="both"/>
        <w:rPr>
          <w:rFonts w:cstheme="minorHAnsi"/>
          <w:sz w:val="24"/>
          <w:szCs w:val="24"/>
        </w:rPr>
      </w:pPr>
      <w:r w:rsidRPr="00D66BAE">
        <w:rPr>
          <w:rStyle w:val="FootnoteReference"/>
          <w:rFonts w:cstheme="minorHAnsi"/>
        </w:rPr>
        <w:footnoteRef/>
      </w:r>
      <w:r w:rsidRPr="00D66BAE">
        <w:rPr>
          <w:rFonts w:cstheme="minorHAnsi"/>
        </w:rPr>
        <w:t xml:space="preserve"> </w:t>
      </w:r>
      <w:r w:rsidRPr="00D66BAE">
        <w:rPr>
          <w:rFonts w:cstheme="minorHAnsi"/>
          <w:sz w:val="20"/>
          <w:szCs w:val="20"/>
        </w:rPr>
        <w:t>Jahja</w:t>
      </w:r>
      <w:r>
        <w:rPr>
          <w:rFonts w:cstheme="minorHAnsi"/>
          <w:sz w:val="20"/>
          <w:szCs w:val="20"/>
        </w:rPr>
        <w:t xml:space="preserve"> Umar,</w:t>
      </w:r>
      <w:r w:rsidRPr="00D66BAE">
        <w:rPr>
          <w:rFonts w:cstheme="minorHAnsi"/>
          <w:sz w:val="20"/>
          <w:szCs w:val="20"/>
        </w:rPr>
        <w:t xml:space="preserve"> </w:t>
      </w:r>
      <w:r w:rsidRPr="00D66BAE">
        <w:rPr>
          <w:rFonts w:cstheme="minorHAnsi"/>
          <w:i/>
          <w:iCs/>
          <w:sz w:val="20"/>
          <w:szCs w:val="20"/>
        </w:rPr>
        <w:t>Bahasa</w:t>
      </w:r>
      <w:r>
        <w:rPr>
          <w:rFonts w:cstheme="minorHAnsi"/>
          <w:i/>
          <w:iCs/>
          <w:sz w:val="20"/>
          <w:szCs w:val="20"/>
        </w:rPr>
        <w:t xml:space="preserve"> Penataran Pengujian Pendidikan</w:t>
      </w:r>
      <w:r w:rsidRPr="00D66BAE">
        <w:rPr>
          <w:rFonts w:cstheme="minorHAnsi"/>
          <w:i/>
          <w:iCs/>
          <w:sz w:val="20"/>
          <w:szCs w:val="20"/>
        </w:rPr>
        <w:t xml:space="preserve"> </w:t>
      </w:r>
      <w:r>
        <w:rPr>
          <w:rFonts w:cstheme="minorHAnsi"/>
          <w:sz w:val="20"/>
          <w:szCs w:val="20"/>
        </w:rPr>
        <w:t>(</w:t>
      </w:r>
      <w:r w:rsidRPr="00D66BAE">
        <w:rPr>
          <w:rFonts w:cstheme="minorHAnsi"/>
          <w:sz w:val="20"/>
          <w:szCs w:val="20"/>
        </w:rPr>
        <w:t>Jakarta: Balitbang Dikbud</w:t>
      </w:r>
      <w:r>
        <w:rPr>
          <w:rFonts w:cstheme="minorHAnsi"/>
          <w:sz w:val="20"/>
          <w:szCs w:val="20"/>
        </w:rPr>
        <w:t xml:space="preserve">, </w:t>
      </w:r>
      <w:r w:rsidRPr="00D66BAE">
        <w:rPr>
          <w:rFonts w:cstheme="minorHAnsi"/>
          <w:sz w:val="20"/>
          <w:szCs w:val="20"/>
        </w:rPr>
        <w:t>1996</w:t>
      </w:r>
      <w:r>
        <w:rPr>
          <w:rFonts w:cstheme="minorHAnsi"/>
          <w:sz w:val="20"/>
          <w:szCs w:val="20"/>
        </w:rPr>
        <w:t>).</w:t>
      </w:r>
      <w:r w:rsidRPr="00D66BAE">
        <w:rPr>
          <w:rFonts w:cstheme="minorHAnsi"/>
          <w:sz w:val="20"/>
          <w:szCs w:val="20"/>
        </w:rPr>
        <w:t xml:space="preserve"> Hal: 36.</w:t>
      </w:r>
    </w:p>
  </w:footnote>
  <w:footnote w:id="7">
    <w:p w14:paraId="14E25817" w14:textId="77777777" w:rsidR="00775CBF" w:rsidRPr="00D66BAE" w:rsidRDefault="00775CBF" w:rsidP="00037B6C">
      <w:pPr>
        <w:widowControl w:val="0"/>
        <w:autoSpaceDE w:val="0"/>
        <w:autoSpaceDN w:val="0"/>
        <w:adjustRightInd w:val="0"/>
        <w:spacing w:after="0" w:line="240" w:lineRule="auto"/>
        <w:jc w:val="both"/>
        <w:rPr>
          <w:rFonts w:ascii="Cambria" w:hAnsi="Cambria" w:cstheme="majorBidi"/>
          <w:sz w:val="20"/>
          <w:szCs w:val="20"/>
        </w:rPr>
      </w:pPr>
      <w:r w:rsidRPr="00D66BAE">
        <w:rPr>
          <w:rStyle w:val="FootnoteReference"/>
          <w:rFonts w:cstheme="minorHAnsi"/>
          <w:sz w:val="20"/>
          <w:szCs w:val="20"/>
        </w:rPr>
        <w:footnoteRef/>
      </w:r>
      <w:r w:rsidRPr="00D66BAE">
        <w:rPr>
          <w:rFonts w:cstheme="minorHAnsi"/>
          <w:sz w:val="20"/>
          <w:szCs w:val="20"/>
        </w:rPr>
        <w:t xml:space="preserve"> </w:t>
      </w:r>
      <w:r>
        <w:rPr>
          <w:rFonts w:cstheme="minorHAnsi"/>
          <w:sz w:val="20"/>
          <w:szCs w:val="20"/>
        </w:rPr>
        <w:t>Nini Ibrahim dan Prima Gusti Yanti,</w:t>
      </w:r>
      <w:r w:rsidRPr="00D66BAE">
        <w:rPr>
          <w:rFonts w:cstheme="minorHAnsi"/>
          <w:i/>
          <w:iCs/>
          <w:sz w:val="20"/>
          <w:szCs w:val="20"/>
        </w:rPr>
        <w:t xml:space="preserve"> Bahan Ajar Evaluasi Pembelajaran Bahasa dan Sastra Indonesia un</w:t>
      </w:r>
      <w:r>
        <w:rPr>
          <w:rFonts w:cstheme="minorHAnsi"/>
          <w:i/>
          <w:iCs/>
          <w:sz w:val="20"/>
          <w:szCs w:val="20"/>
        </w:rPr>
        <w:t>tuk Perguruan Tinggi dan Umum</w:t>
      </w:r>
      <w:r w:rsidRPr="00D66BAE">
        <w:rPr>
          <w:rFonts w:cstheme="minorHAnsi"/>
          <w:i/>
          <w:iCs/>
          <w:sz w:val="20"/>
          <w:szCs w:val="20"/>
        </w:rPr>
        <w:t xml:space="preserve"> </w:t>
      </w:r>
      <w:r>
        <w:rPr>
          <w:rFonts w:cstheme="minorHAnsi"/>
          <w:sz w:val="20"/>
          <w:szCs w:val="20"/>
        </w:rPr>
        <w:t>(</w:t>
      </w:r>
      <w:r w:rsidRPr="00D66BAE">
        <w:rPr>
          <w:rFonts w:cstheme="minorHAnsi"/>
          <w:sz w:val="20"/>
          <w:szCs w:val="20"/>
        </w:rPr>
        <w:t>Jakarta: Universitas Muhammadiyah Prof. Dr. Hamka</w:t>
      </w:r>
      <w:r>
        <w:rPr>
          <w:rFonts w:cstheme="minorHAnsi"/>
          <w:sz w:val="20"/>
          <w:szCs w:val="20"/>
        </w:rPr>
        <w:t xml:space="preserve">, </w:t>
      </w:r>
      <w:r w:rsidRPr="00D66BAE">
        <w:rPr>
          <w:rFonts w:cstheme="minorHAnsi"/>
          <w:sz w:val="20"/>
          <w:szCs w:val="20"/>
        </w:rPr>
        <w:t>2017</w:t>
      </w:r>
      <w:r>
        <w:rPr>
          <w:rFonts w:cstheme="minorHAnsi"/>
          <w:sz w:val="20"/>
          <w:szCs w:val="20"/>
        </w:rPr>
        <w:t>).</w:t>
      </w:r>
      <w:r w:rsidRPr="00D66BAE">
        <w:rPr>
          <w:rFonts w:cstheme="minorHAnsi"/>
          <w:sz w:val="20"/>
          <w:szCs w:val="20"/>
        </w:rPr>
        <w:t xml:space="preserve"> Hal: 95.</w:t>
      </w:r>
    </w:p>
  </w:footnote>
  <w:footnote w:id="8">
    <w:p w14:paraId="4A5A3429" w14:textId="77777777" w:rsidR="00775CBF" w:rsidRPr="00904F55" w:rsidRDefault="00775CBF" w:rsidP="00037B6C">
      <w:pPr>
        <w:widowControl w:val="0"/>
        <w:autoSpaceDE w:val="0"/>
        <w:autoSpaceDN w:val="0"/>
        <w:adjustRightInd w:val="0"/>
        <w:spacing w:after="0" w:line="240" w:lineRule="auto"/>
        <w:ind w:left="480" w:hanging="480"/>
        <w:jc w:val="both"/>
        <w:rPr>
          <w:rFonts w:asciiTheme="majorBidi" w:hAnsiTheme="majorBidi" w:cstheme="majorBidi"/>
          <w:sz w:val="24"/>
          <w:szCs w:val="24"/>
        </w:rPr>
      </w:pPr>
      <w:r>
        <w:rPr>
          <w:rStyle w:val="FootnoteReference"/>
        </w:rPr>
        <w:footnoteRef/>
      </w:r>
      <w:r>
        <w:t xml:space="preserve"> </w:t>
      </w:r>
      <w:r>
        <w:rPr>
          <w:rFonts w:cstheme="minorHAnsi"/>
          <w:sz w:val="20"/>
          <w:szCs w:val="20"/>
        </w:rPr>
        <w:t xml:space="preserve">Depdiknas, </w:t>
      </w:r>
      <w:r w:rsidRPr="0055590D">
        <w:rPr>
          <w:rFonts w:cstheme="minorHAnsi"/>
          <w:i/>
          <w:iCs/>
          <w:sz w:val="20"/>
          <w:szCs w:val="20"/>
        </w:rPr>
        <w:t>Panduan Analisis Butir S</w:t>
      </w:r>
      <w:r>
        <w:rPr>
          <w:rFonts w:cstheme="minorHAnsi"/>
          <w:i/>
          <w:iCs/>
          <w:sz w:val="20"/>
          <w:szCs w:val="20"/>
        </w:rPr>
        <w:t xml:space="preserve">oal </w:t>
      </w:r>
      <w:r>
        <w:rPr>
          <w:rFonts w:cstheme="minorHAnsi"/>
          <w:sz w:val="20"/>
          <w:szCs w:val="20"/>
        </w:rPr>
        <w:t>(</w:t>
      </w:r>
      <w:r w:rsidRPr="0055590D">
        <w:rPr>
          <w:rFonts w:cstheme="minorHAnsi"/>
          <w:sz w:val="20"/>
          <w:szCs w:val="20"/>
        </w:rPr>
        <w:t>Jakarta: Dirjen Menejamen Pendidikan Dasar dan Menengah</w:t>
      </w:r>
      <w:r>
        <w:rPr>
          <w:rFonts w:cstheme="minorHAnsi"/>
          <w:sz w:val="20"/>
          <w:szCs w:val="20"/>
        </w:rPr>
        <w:t>, 2008). Hal: 166.</w:t>
      </w:r>
    </w:p>
  </w:footnote>
  <w:footnote w:id="9">
    <w:p w14:paraId="1321FA3C" w14:textId="77777777" w:rsidR="00BE0C5B" w:rsidRPr="00775CBF" w:rsidRDefault="00BE0C5B" w:rsidP="00037B6C">
      <w:pPr>
        <w:widowControl w:val="0"/>
        <w:autoSpaceDE w:val="0"/>
        <w:autoSpaceDN w:val="0"/>
        <w:adjustRightInd w:val="0"/>
        <w:spacing w:after="0" w:line="240" w:lineRule="auto"/>
        <w:ind w:left="480" w:hanging="480"/>
        <w:jc w:val="both"/>
        <w:rPr>
          <w:rFonts w:cstheme="minorHAnsi"/>
          <w:sz w:val="20"/>
          <w:szCs w:val="20"/>
        </w:rPr>
      </w:pPr>
      <w:r w:rsidRPr="00C3069E">
        <w:rPr>
          <w:rStyle w:val="FootnoteReference"/>
          <w:rFonts w:cstheme="minorHAnsi"/>
          <w:sz w:val="20"/>
          <w:szCs w:val="20"/>
        </w:rPr>
        <w:footnoteRef/>
      </w:r>
      <w:r>
        <w:rPr>
          <w:rFonts w:cstheme="minorHAnsi"/>
          <w:sz w:val="20"/>
          <w:szCs w:val="20"/>
        </w:rPr>
        <w:t xml:space="preserve"> </w:t>
      </w:r>
      <w:r w:rsidRPr="00775CBF">
        <w:rPr>
          <w:rFonts w:cstheme="minorHAnsi"/>
          <w:sz w:val="20"/>
          <w:szCs w:val="20"/>
        </w:rPr>
        <w:t xml:space="preserve">Ainin, </w:t>
      </w:r>
      <w:r w:rsidRPr="00775CBF">
        <w:rPr>
          <w:rFonts w:cstheme="minorHAnsi"/>
          <w:i/>
          <w:iCs/>
          <w:sz w:val="20"/>
          <w:szCs w:val="20"/>
        </w:rPr>
        <w:t xml:space="preserve">Metodologi Penelitian Bahasa Arab </w:t>
      </w:r>
      <w:r w:rsidRPr="00775CBF">
        <w:rPr>
          <w:rFonts w:cstheme="minorHAnsi"/>
          <w:sz w:val="20"/>
          <w:szCs w:val="20"/>
        </w:rPr>
        <w:t>(Malang: Hilal Pustaka, 2010). Hal: 12.</w:t>
      </w:r>
      <w:r w:rsidRPr="00775CBF">
        <w:rPr>
          <w:rFonts w:cstheme="minorHAnsi"/>
          <w:sz w:val="20"/>
          <w:szCs w:val="20"/>
        </w:rPr>
        <w:fldChar w:fldCharType="begin" w:fldLock="1"/>
      </w:r>
      <w:r w:rsidRPr="00775CBF">
        <w:rPr>
          <w:rFonts w:cstheme="minorHAnsi"/>
          <w:sz w:val="20"/>
          <w:szCs w:val="20"/>
        </w:rPr>
        <w:instrText>ADDIN CSL_CITATION {"citationItems":[{"id":"ITEM-1","itemData":{"author":[{"dropping-particle":"","family":"Ainin","given":"","non-dropping-particle":"","parse-names":false,"suffix":""}],"id":"ITEM-1","issued":{"date-parts":[["2010"]]},"publisher":"Hilal Pustaka","publisher-place":"Surabaya","title":"Metodologi Penelitian Bahasa Arab","type":"book"},"uris":["http://www.mendeley.com/documents/?uuid=9b1dd8be-4fa5-4602-ad57-6f39736dc4d7"]}],"mendeley":{"formattedCitation":"Ainin, &lt;i&gt;Metodologi Penelitian Bahasa Arab&lt;/i&gt; (Surabaya: Hilal Pustaka, 2010).","plainTextFormattedCitation":"Ainin, Metodologi Penelitian Bahasa Arab (Surabaya: Hilal Pustaka, 2010).","previouslyFormattedCitation":"Ainin, &lt;i&gt;Metodologi Penelitian Bahasa Arab&lt;/i&gt; (Surabaya: Hilal Pustaka, 2010)."},"properties":{"noteIndex":12},"schema":"https://github.com/citation-style-language/schema/raw/master/csl-citation.json"}</w:instrText>
      </w:r>
      <w:r w:rsidRPr="00775CBF">
        <w:rPr>
          <w:rFonts w:cstheme="minorHAnsi"/>
          <w:sz w:val="20"/>
          <w:szCs w:val="20"/>
        </w:rPr>
        <w:fldChar w:fldCharType="end"/>
      </w:r>
    </w:p>
  </w:footnote>
  <w:footnote w:id="10">
    <w:p w14:paraId="018FDF84" w14:textId="77777777" w:rsidR="00775CBF" w:rsidRPr="00C3069E" w:rsidRDefault="00775CBF" w:rsidP="00037B6C">
      <w:pPr>
        <w:widowControl w:val="0"/>
        <w:autoSpaceDE w:val="0"/>
        <w:autoSpaceDN w:val="0"/>
        <w:adjustRightInd w:val="0"/>
        <w:spacing w:after="0" w:line="240" w:lineRule="auto"/>
        <w:ind w:left="480" w:hanging="480"/>
        <w:jc w:val="both"/>
        <w:rPr>
          <w:rFonts w:cstheme="minorHAnsi"/>
          <w:sz w:val="20"/>
          <w:szCs w:val="20"/>
        </w:rPr>
      </w:pPr>
      <w:r>
        <w:rPr>
          <w:rStyle w:val="FootnoteReference"/>
        </w:rPr>
        <w:footnoteRef/>
      </w:r>
      <w:r>
        <w:t xml:space="preserve"> </w:t>
      </w:r>
      <w:r>
        <w:rPr>
          <w:rFonts w:cstheme="minorHAnsi"/>
          <w:sz w:val="20"/>
          <w:szCs w:val="20"/>
        </w:rPr>
        <w:t xml:space="preserve">Ainin, </w:t>
      </w:r>
      <w:r w:rsidRPr="00C3069E">
        <w:rPr>
          <w:rFonts w:cstheme="minorHAnsi"/>
          <w:i/>
          <w:iCs/>
          <w:sz w:val="20"/>
          <w:szCs w:val="20"/>
        </w:rPr>
        <w:t>Met</w:t>
      </w:r>
      <w:r>
        <w:rPr>
          <w:rFonts w:cstheme="minorHAnsi"/>
          <w:i/>
          <w:iCs/>
          <w:sz w:val="20"/>
          <w:szCs w:val="20"/>
        </w:rPr>
        <w:t xml:space="preserve">odologi Penelitian Bahasa Arab </w:t>
      </w:r>
      <w:r>
        <w:rPr>
          <w:rFonts w:cstheme="minorHAnsi"/>
          <w:sz w:val="20"/>
          <w:szCs w:val="20"/>
        </w:rPr>
        <w:t>(Malang: Hilal Pustaka, 2010).</w:t>
      </w:r>
      <w:r w:rsidRPr="00C3069E">
        <w:rPr>
          <w:rFonts w:cstheme="minorHAnsi"/>
          <w:sz w:val="20"/>
          <w:szCs w:val="20"/>
        </w:rPr>
        <w:t xml:space="preserve"> Hal: 13.</w:t>
      </w:r>
    </w:p>
  </w:footnote>
  <w:footnote w:id="11">
    <w:p w14:paraId="78435963" w14:textId="77777777" w:rsidR="00775CBF" w:rsidRPr="00D828B8" w:rsidRDefault="00775CBF" w:rsidP="00037B6C">
      <w:pPr>
        <w:spacing w:after="0" w:line="240" w:lineRule="auto"/>
        <w:ind w:hanging="1"/>
        <w:jc w:val="both"/>
        <w:rPr>
          <w:rFonts w:cstheme="minorHAnsi"/>
          <w:sz w:val="20"/>
          <w:szCs w:val="20"/>
        </w:rPr>
      </w:pPr>
      <w:r>
        <w:rPr>
          <w:rStyle w:val="FootnoteReference"/>
        </w:rPr>
        <w:footnoteRef/>
      </w:r>
      <w:r>
        <w:t xml:space="preserve"> </w:t>
      </w:r>
      <w:r w:rsidRPr="00D828B8">
        <w:rPr>
          <w:rFonts w:cstheme="minorHAnsi"/>
          <w:sz w:val="20"/>
          <w:szCs w:val="20"/>
        </w:rPr>
        <w:t>Raja Wahīd</w:t>
      </w:r>
      <w:r w:rsidR="007E676F">
        <w:rPr>
          <w:rFonts w:cstheme="minorHAnsi"/>
          <w:sz w:val="20"/>
          <w:szCs w:val="20"/>
        </w:rPr>
        <w:t xml:space="preserve"> </w:t>
      </w:r>
      <w:r w:rsidR="007E676F" w:rsidRPr="00D828B8">
        <w:rPr>
          <w:rFonts w:cstheme="minorHAnsi"/>
          <w:sz w:val="20"/>
          <w:szCs w:val="20"/>
        </w:rPr>
        <w:t>Dawidri,</w:t>
      </w:r>
      <w:r w:rsidRPr="00D828B8">
        <w:rPr>
          <w:rFonts w:cstheme="minorHAnsi"/>
          <w:sz w:val="20"/>
          <w:szCs w:val="20"/>
        </w:rPr>
        <w:t xml:space="preserve"> </w:t>
      </w:r>
      <w:r w:rsidRPr="007E676F">
        <w:rPr>
          <w:rFonts w:cstheme="minorHAnsi"/>
          <w:i/>
          <w:iCs/>
          <w:sz w:val="20"/>
          <w:szCs w:val="20"/>
        </w:rPr>
        <w:t>Al-bahsu al-ʿilmi asasiyatuhu al-naẓariyatu</w:t>
      </w:r>
      <w:r w:rsidR="007E676F" w:rsidRPr="007E676F">
        <w:rPr>
          <w:rFonts w:cstheme="minorHAnsi"/>
          <w:i/>
          <w:iCs/>
          <w:sz w:val="20"/>
          <w:szCs w:val="20"/>
        </w:rPr>
        <w:t>hu wa mumarisatuhu al-ʿilmiyyah</w:t>
      </w:r>
      <w:r w:rsidRPr="00D828B8">
        <w:rPr>
          <w:rFonts w:cstheme="minorHAnsi"/>
          <w:sz w:val="20"/>
          <w:szCs w:val="20"/>
        </w:rPr>
        <w:t xml:space="preserve"> </w:t>
      </w:r>
      <w:r w:rsidR="007E676F">
        <w:rPr>
          <w:rFonts w:cstheme="minorHAnsi"/>
          <w:sz w:val="20"/>
          <w:szCs w:val="20"/>
        </w:rPr>
        <w:t>(</w:t>
      </w:r>
      <w:r w:rsidRPr="00D828B8">
        <w:rPr>
          <w:rFonts w:cstheme="minorHAnsi"/>
          <w:sz w:val="20"/>
          <w:szCs w:val="20"/>
        </w:rPr>
        <w:t>Damaskus: Dār al-fikri</w:t>
      </w:r>
      <w:r w:rsidR="007E676F">
        <w:rPr>
          <w:rFonts w:cstheme="minorHAnsi"/>
          <w:sz w:val="20"/>
          <w:szCs w:val="20"/>
        </w:rPr>
        <w:t>, 2000). Hal: 323.</w:t>
      </w:r>
    </w:p>
  </w:footnote>
  <w:footnote w:id="12">
    <w:p w14:paraId="4AC91E0F" w14:textId="77777777" w:rsidR="00775CBF" w:rsidRDefault="00775CBF" w:rsidP="00037B6C">
      <w:pPr>
        <w:pStyle w:val="FootnoteText"/>
        <w:jc w:val="both"/>
      </w:pPr>
      <w:r>
        <w:rPr>
          <w:rStyle w:val="FootnoteReference"/>
        </w:rPr>
        <w:footnoteRef/>
      </w:r>
      <w:r>
        <w:t xml:space="preserve"> </w:t>
      </w:r>
      <w:r>
        <w:rPr>
          <w:rFonts w:cstheme="minorHAnsi"/>
        </w:rPr>
        <w:t xml:space="preserve">Ainin, </w:t>
      </w:r>
      <w:r w:rsidRPr="00C3069E">
        <w:rPr>
          <w:rFonts w:cstheme="minorHAnsi"/>
          <w:i/>
          <w:iCs/>
        </w:rPr>
        <w:t>Me</w:t>
      </w:r>
      <w:r>
        <w:rPr>
          <w:rFonts w:cstheme="minorHAnsi"/>
          <w:i/>
          <w:iCs/>
        </w:rPr>
        <w:t>todologi Penelitian Bahasa Arab</w:t>
      </w:r>
      <w:r w:rsidRPr="00C3069E">
        <w:rPr>
          <w:rFonts w:cstheme="minorHAnsi"/>
          <w:i/>
          <w:iCs/>
        </w:rPr>
        <w:t xml:space="preserve"> </w:t>
      </w:r>
      <w:r>
        <w:rPr>
          <w:rFonts w:cstheme="minorHAnsi"/>
        </w:rPr>
        <w:t>(</w:t>
      </w:r>
      <w:r w:rsidRPr="00C3069E">
        <w:rPr>
          <w:rFonts w:cstheme="minorHAnsi"/>
        </w:rPr>
        <w:t>Malang: Hilal Pustaka</w:t>
      </w:r>
      <w:r>
        <w:rPr>
          <w:rFonts w:cstheme="minorHAnsi"/>
        </w:rPr>
        <w:t>, 2010). Hal: 131.</w:t>
      </w:r>
    </w:p>
  </w:footnote>
  <w:footnote w:id="13">
    <w:p w14:paraId="2092F001" w14:textId="77777777" w:rsidR="00775CBF" w:rsidRPr="00DB4F4A" w:rsidRDefault="00775CBF" w:rsidP="00037B6C">
      <w:pPr>
        <w:widowControl w:val="0"/>
        <w:autoSpaceDE w:val="0"/>
        <w:autoSpaceDN w:val="0"/>
        <w:adjustRightInd w:val="0"/>
        <w:spacing w:after="0" w:line="240" w:lineRule="auto"/>
        <w:jc w:val="both"/>
        <w:rPr>
          <w:rFonts w:asciiTheme="majorBidi" w:hAnsiTheme="majorBidi" w:cstheme="majorBidi"/>
          <w:sz w:val="24"/>
          <w:szCs w:val="24"/>
        </w:rPr>
      </w:pPr>
      <w:r>
        <w:rPr>
          <w:rStyle w:val="FootnoteReference"/>
        </w:rPr>
        <w:footnoteRef/>
      </w:r>
      <w:r>
        <w:t xml:space="preserve"> </w:t>
      </w:r>
      <w:r w:rsidRPr="00D12F3A">
        <w:fldChar w:fldCharType="begin" w:fldLock="1"/>
      </w:r>
      <w:r>
        <w:instrText>ADDIN CSL_CITATION {"citationItems":[{"id":"ITEM-1","itemData":{"author":[{"dropping-particle":"","family":"Damaianti","given":"Syamsudin dan Vismaia S.","non-dropping-particle":"","parse-names":false,"suffix":""}],"id":"ITEM-1","issued":{"date-parts":[["2015"]]},"publisher":"PT Remaja Rosda Karya","publisher-place":"Bandung","title":"Metode Penelitian Pendidikan Bahasa","type":"book"},"uris":["http://www.mendeley.com/documents/?uuid=9e39bcb2-c706-4991-96e2-40d244f76c65"]}],"mendeley":{"formattedCitation":"Syamsudin dan Vismaia S. Damaianti, &lt;i&gt;Metode Penelitian Pendidikan Bahasa&lt;/i&gt; (Bandung: PT Remaja Rosda Karya, 2015).","plainTextFormattedCitation":"Syamsudin dan Vismaia S. Damaianti, Metode Penelitian Pendidikan Bahasa (Bandung: PT Remaja Rosda Karya, 2015).","previouslyFormattedCitation":"Syamsudin dan Vismaia S. Damaianti, &lt;i&gt;Metode Penelitian Pendidikan Bahasa&lt;/i&gt; (Bandung: PT Remaja Rosda Karya, 2015)."},"properties":{"noteIndex":21},"schema":"https://github.com/citation-style-language/schema/raw/master/csl-citation.json"}</w:instrText>
      </w:r>
      <w:r w:rsidRPr="00D12F3A">
        <w:fldChar w:fldCharType="separate"/>
      </w:r>
      <w:r w:rsidRPr="00D12F3A">
        <w:rPr>
          <w:noProof/>
        </w:rPr>
        <w:t xml:space="preserve">Syamsudin dan </w:t>
      </w:r>
      <w:r w:rsidRPr="00D828B8">
        <w:rPr>
          <w:noProof/>
          <w:sz w:val="20"/>
          <w:szCs w:val="20"/>
        </w:rPr>
        <w:t>Vismaia</w:t>
      </w:r>
      <w:r w:rsidRPr="00D12F3A">
        <w:rPr>
          <w:noProof/>
        </w:rPr>
        <w:t xml:space="preserve"> S. Damaianti, </w:t>
      </w:r>
      <w:r w:rsidRPr="00D12F3A">
        <w:rPr>
          <w:i/>
          <w:noProof/>
        </w:rPr>
        <w:t>Metode Penelitian Pendidikan Bahasa</w:t>
      </w:r>
      <w:r w:rsidRPr="00D12F3A">
        <w:rPr>
          <w:noProof/>
        </w:rPr>
        <w:t xml:space="preserve"> (Bandung: PT Remaja Rosda </w:t>
      </w:r>
      <w:r w:rsidRPr="0020793D">
        <w:rPr>
          <w:noProof/>
          <w:sz w:val="20"/>
          <w:szCs w:val="20"/>
        </w:rPr>
        <w:t>Karya</w:t>
      </w:r>
      <w:r w:rsidRPr="00D12F3A">
        <w:rPr>
          <w:noProof/>
        </w:rPr>
        <w:t>, 2015).</w:t>
      </w:r>
      <w:r w:rsidRPr="00D12F3A">
        <w:fldChar w:fldCharType="end"/>
      </w:r>
      <w:r w:rsidRPr="00D12F3A">
        <w:rPr>
          <w:rFonts w:cstheme="minorHAnsi"/>
          <w:sz w:val="20"/>
          <w:szCs w:val="20"/>
        </w:rPr>
        <w:t>Hal 108.</w:t>
      </w:r>
    </w:p>
  </w:footnote>
  <w:footnote w:id="14">
    <w:p w14:paraId="79D23E47" w14:textId="77777777" w:rsidR="00775CBF" w:rsidRDefault="00775CBF" w:rsidP="00037B6C">
      <w:pPr>
        <w:pStyle w:val="FootnoteText"/>
        <w:jc w:val="both"/>
      </w:pPr>
      <w:r>
        <w:rPr>
          <w:rStyle w:val="FootnoteReference"/>
        </w:rPr>
        <w:footnoteRef/>
      </w:r>
      <w:r>
        <w:t xml:space="preserve"> </w:t>
      </w:r>
      <w:r>
        <w:fldChar w:fldCharType="begin" w:fldLock="1"/>
      </w:r>
      <w:r>
        <w:instrText>ADDIN CSL_CITATION {"citationItems":[{"id":"ITEM-1","itemData":{"author":[{"dropping-particle":"","family":"Juhanda","given":"Aa","non-dropping-particle":"","parse-names":false,"suffix":""}],"container-title":"Jurnal Pengajaran MIPA","id":"ITEM-1","issue":"1","issued":{"date-parts":[["2016"]]},"page":"61-66","title":"Analisis Soal Jenjang Kognitif Taksonomi Bloom Revisi Pada Buku Sekolah Elektronik (BSE) Biologi SMA","type":"article-journal","volume":"21"},"uris":["http://www.mendeley.com/documents/?uuid=58e40e68-49e7-474b-ba47-5fc478d71603"]}],"mendeley":{"formattedCitation":"Aa Juhanda, “Analisis Soal Jenjang Kognitif Taksonomi Bloom Revisi Pada Buku Sekolah Elektronik (BSE) Biologi SMA,” &lt;i&gt;Jurnal Pengajaran MIPA&lt;/i&gt; 21, no. 1 (2016): 61–66.","plainTextFormattedCitation":"Aa Juhanda, “Analisis Soal Jenjang Kognitif Taksonomi Bloom Revisi Pada Buku Sekolah Elektronik (BSE) Biologi SMA,” Jurnal Pengajaran MIPA 21, no. 1 (2016): 61–66.","previouslyFormattedCitation":"Aa Juhanda, “Analisis Soal Jenjang Kognitif Taksonomi Bloom Revisi Pada Buku Sekolah Elektronik (BSE) Biologi SMA,” &lt;i&gt;Jurnal Pengajaran MIPA&lt;/i&gt; 21, no. 1 (2016): 61–66."},"properties":{"noteIndex":23},"schema":"https://github.com/citation-style-language/schema/raw/master/csl-citation.json"}</w:instrText>
      </w:r>
      <w:r>
        <w:fldChar w:fldCharType="separate"/>
      </w:r>
      <w:r w:rsidRPr="00D12F3A">
        <w:rPr>
          <w:noProof/>
        </w:rPr>
        <w:t xml:space="preserve">Aa Juhanda, “Analisis Soal Jenjang Kognitif Taksonomi Bloom Revisi Pada Buku Sekolah Elektronik (BSE) Biologi SMA,” </w:t>
      </w:r>
      <w:r w:rsidRPr="00D12F3A">
        <w:rPr>
          <w:i/>
          <w:noProof/>
        </w:rPr>
        <w:t>Jurnal Pengajaran MIPA</w:t>
      </w:r>
      <w:r w:rsidRPr="00D12F3A">
        <w:rPr>
          <w:noProof/>
        </w:rPr>
        <w:t xml:space="preserve"> 21, no. 1 (2016): 61–66.</w:t>
      </w:r>
      <w:r>
        <w:fldChar w:fldCharType="end"/>
      </w:r>
    </w:p>
  </w:footnote>
  <w:footnote w:id="15">
    <w:p w14:paraId="11AC1EAF" w14:textId="77777777" w:rsidR="00775CBF" w:rsidRDefault="00775CBF" w:rsidP="00037B6C">
      <w:pPr>
        <w:pStyle w:val="FootnoteText"/>
        <w:jc w:val="both"/>
      </w:pPr>
      <w:r>
        <w:rPr>
          <w:rStyle w:val="FootnoteReference"/>
        </w:rPr>
        <w:footnoteRef/>
      </w:r>
      <w:r>
        <w:t xml:space="preserve"> </w:t>
      </w:r>
      <w:r>
        <w:rPr>
          <w:rFonts w:cstheme="minorHAnsi"/>
        </w:rPr>
        <w:t xml:space="preserve">Depdiknas, </w:t>
      </w:r>
      <w:r>
        <w:rPr>
          <w:rFonts w:cstheme="minorHAnsi"/>
          <w:i/>
          <w:iCs/>
        </w:rPr>
        <w:t>Panduan Analisis Butir Soal</w:t>
      </w:r>
      <w:r w:rsidRPr="0055590D">
        <w:rPr>
          <w:rFonts w:cstheme="minorHAnsi"/>
          <w:i/>
          <w:iCs/>
        </w:rPr>
        <w:t xml:space="preserve"> </w:t>
      </w:r>
      <w:r>
        <w:rPr>
          <w:rFonts w:cstheme="minorHAnsi"/>
        </w:rPr>
        <w:t>(</w:t>
      </w:r>
      <w:r w:rsidRPr="0055590D">
        <w:rPr>
          <w:rFonts w:cstheme="minorHAnsi"/>
        </w:rPr>
        <w:t>Jakarta: Dirjen Menejame</w:t>
      </w:r>
      <w:r>
        <w:rPr>
          <w:rFonts w:cstheme="minorHAnsi"/>
        </w:rPr>
        <w:t>n Pendidikan Dasar dan Menengah, 2008). Hal: 17.</w:t>
      </w:r>
    </w:p>
  </w:footnote>
  <w:footnote w:id="16">
    <w:p w14:paraId="1321E0D7" w14:textId="77777777" w:rsidR="00775CBF" w:rsidRPr="007E676F" w:rsidRDefault="00775CBF" w:rsidP="00037B6C">
      <w:pPr>
        <w:pStyle w:val="ListParagraph"/>
        <w:spacing w:after="0" w:line="240" w:lineRule="auto"/>
        <w:ind w:left="0"/>
        <w:jc w:val="both"/>
        <w:rPr>
          <w:rFonts w:ascii="Traditional Arabic" w:hAnsi="Traditional Arabic" w:cs="Traditional Arabic"/>
          <w:sz w:val="20"/>
          <w:szCs w:val="20"/>
        </w:rPr>
      </w:pPr>
      <w:r>
        <w:rPr>
          <w:rStyle w:val="FootnoteReference"/>
        </w:rPr>
        <w:footnoteRef/>
      </w:r>
      <w:r>
        <w:t xml:space="preserve"> </w:t>
      </w:r>
      <w:r w:rsidR="007E676F" w:rsidRPr="007E676F">
        <w:rPr>
          <w:sz w:val="20"/>
          <w:szCs w:val="20"/>
        </w:rPr>
        <w:t xml:space="preserve">Majdī ʿAziz Ibrāhīm,  </w:t>
      </w:r>
      <w:r w:rsidR="007E676F" w:rsidRPr="007E676F">
        <w:rPr>
          <w:i/>
          <w:iCs/>
          <w:sz w:val="20"/>
          <w:szCs w:val="20"/>
        </w:rPr>
        <w:t>Muʾjam Muṣṭālaḥāt wamafāhīmi al-taʾlim wa-taʾalum</w:t>
      </w:r>
      <w:r w:rsidR="007E676F" w:rsidRPr="007E676F">
        <w:rPr>
          <w:sz w:val="20"/>
          <w:szCs w:val="20"/>
        </w:rPr>
        <w:t xml:space="preserve"> (Qahirah: ʿAlimul al-kutub, 2009). Hal: 238.</w:t>
      </w:r>
    </w:p>
  </w:footnote>
  <w:footnote w:id="17">
    <w:p w14:paraId="15BB539A" w14:textId="77777777" w:rsidR="00775CBF" w:rsidRPr="007E676F" w:rsidRDefault="00775CBF" w:rsidP="00037B6C">
      <w:pPr>
        <w:pStyle w:val="FootnoteText"/>
        <w:jc w:val="both"/>
        <w:rPr>
          <w:rFonts w:ascii="Traditional Arabic" w:hAnsi="Traditional Arabic" w:cs="Traditional Arabic"/>
          <w:sz w:val="24"/>
          <w:szCs w:val="24"/>
          <w:rtl/>
        </w:rPr>
      </w:pPr>
      <w:r>
        <w:rPr>
          <w:rStyle w:val="FootnoteReference"/>
        </w:rPr>
        <w:footnoteRef/>
      </w:r>
      <w:r>
        <w:t xml:space="preserve"> </w:t>
      </w:r>
      <w:r w:rsidR="007E676F">
        <w:t>Majdī ʿAziz</w:t>
      </w:r>
      <w:r w:rsidR="007E676F" w:rsidRPr="007E676F">
        <w:t xml:space="preserve"> </w:t>
      </w:r>
      <w:r w:rsidR="007E676F">
        <w:t xml:space="preserve">Ibrāhīm,  </w:t>
      </w:r>
      <w:r w:rsidR="007E676F" w:rsidRPr="007E676F">
        <w:rPr>
          <w:i/>
          <w:iCs/>
        </w:rPr>
        <w:t>Muʾjam Muṣṭālaḥāt wamafāhīmi al-taʾlim wa-taʾalum</w:t>
      </w:r>
      <w:r w:rsidR="007E676F">
        <w:t xml:space="preserve"> (Qahirah: ʿAlimul al-kutub, 2009). Hal: 641.</w:t>
      </w:r>
    </w:p>
  </w:footnote>
  <w:footnote w:id="18">
    <w:p w14:paraId="4E82F6F6" w14:textId="77777777" w:rsidR="00775CBF" w:rsidRPr="00F518BC" w:rsidRDefault="00775CBF" w:rsidP="00037B6C">
      <w:pPr>
        <w:pStyle w:val="FootnoteText"/>
        <w:jc w:val="both"/>
        <w:rPr>
          <w:lang w:val="en-US"/>
        </w:rPr>
      </w:pPr>
      <w:r>
        <w:rPr>
          <w:rStyle w:val="FootnoteReference"/>
        </w:rPr>
        <w:footnoteRef/>
      </w:r>
      <w:r>
        <w:t xml:space="preserve"> </w:t>
      </w:r>
      <w:r>
        <w:fldChar w:fldCharType="begin" w:fldLock="1"/>
      </w:r>
      <w:r>
        <w:instrText>ADDIN CSL_CITATION {"citationItems":[{"id":"ITEM-1","itemData":{"author":[{"dropping-particle":"","family":"Faridah","given":"Ida","non-dropping-particle":"","parse-names":false,"suffix":""}],"edition":"kedua","editor":[{"dropping-particle":"","family":"Kuswandi","given":"Engkus","non-dropping-particle":"","parse-names":false,"suffix":""}],"id":"ITEM-1","issued":{"date-parts":[["2019"]]},"publisher":"PT Remaja Rosda Karya","publisher-place":"Bandung","title":"Evaluasi Pembelajaran Berdasarkan Kurikulum Nasional","type":"book"},"uris":["http://www.mendeley.com/documents/?uuid=4d99f092-b28b-49d6-9808-843ab82d904d"]}],"mendeley":{"formattedCitation":"Ida Faridah, &lt;i&gt;Evaluasi Pembelajaran Berdasarkan Kurikulum Nasional&lt;/i&gt;, ed. oleh Engkus Kuswandi, kedua (Bandung: PT Remaja Rosda Karya, 2019).","plainTextFormattedCitation":"Ida Faridah, Evaluasi Pembelajaran Berdasarkan Kurikulum Nasional, ed. oleh Engkus Kuswandi, kedua (Bandung: PT Remaja Rosda Karya, 2019).","previouslyFormattedCitation":"Ida Faridah, &lt;i&gt;Evaluasi Pembelajaran Berdasarkan Kurikulum Nasional&lt;/i&gt;, ed. oleh Engkus Kuswandi, kedua (Bandung: PT Remaja Rosda Karya, 2019)."},"properties":{"noteIndex":27},"schema":"https://github.com/citation-style-language/schema/raw/master/csl-citation.json"}</w:instrText>
      </w:r>
      <w:r>
        <w:fldChar w:fldCharType="separate"/>
      </w:r>
      <w:r w:rsidRPr="00F518BC">
        <w:rPr>
          <w:noProof/>
        </w:rPr>
        <w:t xml:space="preserve">Ida Faridah, </w:t>
      </w:r>
      <w:r w:rsidRPr="00F518BC">
        <w:rPr>
          <w:i/>
          <w:noProof/>
        </w:rPr>
        <w:t>Evaluasi Pembelajaran Berdasarkan Kurikulum Nasional</w:t>
      </w:r>
      <w:r w:rsidRPr="00F518BC">
        <w:rPr>
          <w:noProof/>
        </w:rPr>
        <w:t xml:space="preserve"> (Bandung: PT Remaja Rosda Karya, 2019).</w:t>
      </w:r>
      <w:r>
        <w:fldChar w:fldCharType="end"/>
      </w:r>
      <w:r>
        <w:rPr>
          <w:lang w:val="en-US"/>
        </w:rPr>
        <w:t xml:space="preserve"> Hal: 154.</w:t>
      </w:r>
    </w:p>
  </w:footnote>
  <w:footnote w:id="19">
    <w:p w14:paraId="1149282B" w14:textId="77777777" w:rsidR="00775CBF" w:rsidRPr="00393DD1" w:rsidRDefault="00775CBF" w:rsidP="00037B6C">
      <w:pPr>
        <w:pStyle w:val="FootnoteText"/>
        <w:jc w:val="both"/>
        <w:rPr>
          <w:lang w:val="en-US"/>
        </w:rPr>
      </w:pPr>
      <w:r>
        <w:rPr>
          <w:rStyle w:val="FootnoteReference"/>
        </w:rPr>
        <w:footnoteRef/>
      </w:r>
      <w:r>
        <w:t xml:space="preserve"> </w:t>
      </w:r>
      <w:r>
        <w:fldChar w:fldCharType="begin" w:fldLock="1"/>
      </w:r>
      <w:r>
        <w:instrText>ADDIN CSL_CITATION {"citationItems":[{"id":"ITEM-1","itemData":{"author":[{"dropping-particle":"","family":"Burhan Nurgiyantoro","given":"","non-dropping-particle":"","parse-names":false,"suffix":""}],"id":"ITEM-1","issued":{"date-parts":[["2010"]]},"publisher":"BPFE-Yogyakarta","publisher-place":"Yogyakarta","title":"Penilaian dalam Pengajaran Bahasa dan Sastra","type":"book"},"uris":["http://www.mendeley.com/documents/?uuid=c9fabcbb-2df0-46a8-b770-dd725651020e"]}],"mendeley":{"formattedCitation":"Burhan Nurgiyantoro, &lt;i&gt;Penilaian dalam Pengajaran Bahasa dan Sastra&lt;/i&gt; (Yogyakarta: BPFE-Yogyakarta, 2010).","plainTextFormattedCitation":"Burhan Nurgiyantoro, Penilaian dalam Pengajaran Bahasa dan Sastra (Yogyakarta: BPFE-Yogyakarta, 2010).","previouslyFormattedCitation":"Burhan Nurgiyantoro, &lt;i&gt;Penilaian dalam Pengajaran Bahasa dan Sastra&lt;/i&gt; (Yogyakarta: BPFE-Yogyakarta, 2010)."},"properties":{"noteIndex":28},"schema":"https://github.com/citation-style-language/schema/raw/master/csl-citation.json"}</w:instrText>
      </w:r>
      <w:r>
        <w:fldChar w:fldCharType="separate"/>
      </w:r>
      <w:r w:rsidRPr="00393DD1">
        <w:rPr>
          <w:noProof/>
        </w:rPr>
        <w:t xml:space="preserve">Burhan Nurgiyantoro, </w:t>
      </w:r>
      <w:r w:rsidRPr="00393DD1">
        <w:rPr>
          <w:i/>
          <w:noProof/>
        </w:rPr>
        <w:t>Penilaian dalam Pengajaran Bahasa dan Sastra</w:t>
      </w:r>
      <w:r w:rsidRPr="00393DD1">
        <w:rPr>
          <w:noProof/>
        </w:rPr>
        <w:t xml:space="preserve"> (Yogyakarta: BPFE-Yogyakarta, 2010).</w:t>
      </w:r>
      <w:r>
        <w:fldChar w:fldCharType="end"/>
      </w:r>
      <w:r>
        <w:rPr>
          <w:lang w:val="en-US"/>
        </w:rPr>
        <w:t xml:space="preserve"> Hal: 136.</w:t>
      </w:r>
    </w:p>
  </w:footnote>
  <w:footnote w:id="20">
    <w:p w14:paraId="3E96A335" w14:textId="77777777" w:rsidR="00775CBF" w:rsidRPr="004E08B2" w:rsidRDefault="00775CBF" w:rsidP="00037B6C">
      <w:pPr>
        <w:widowControl w:val="0"/>
        <w:autoSpaceDE w:val="0"/>
        <w:autoSpaceDN w:val="0"/>
        <w:adjustRightInd w:val="0"/>
        <w:spacing w:after="0" w:line="240" w:lineRule="auto"/>
        <w:jc w:val="both"/>
        <w:rPr>
          <w:rFonts w:cstheme="minorHAnsi"/>
          <w:noProof/>
          <w:sz w:val="20"/>
          <w:szCs w:val="20"/>
        </w:rPr>
      </w:pPr>
      <w:r>
        <w:rPr>
          <w:rStyle w:val="FootnoteReference"/>
        </w:rPr>
        <w:footnoteRef/>
      </w:r>
      <w:r>
        <w:t xml:space="preserve"> </w:t>
      </w:r>
      <w:r w:rsidRPr="004E08B2">
        <w:rPr>
          <w:rFonts w:cstheme="minorHAnsi"/>
          <w:sz w:val="20"/>
          <w:szCs w:val="20"/>
        </w:rPr>
        <w:t xml:space="preserve">M. Chabib Thoha, </w:t>
      </w:r>
      <w:r w:rsidRPr="004E08B2">
        <w:rPr>
          <w:rFonts w:cstheme="minorHAnsi"/>
          <w:i/>
          <w:iCs/>
          <w:sz w:val="20"/>
          <w:szCs w:val="20"/>
        </w:rPr>
        <w:t>Teknik Evaluasi Pendidikan</w:t>
      </w:r>
      <w:r w:rsidRPr="004E08B2">
        <w:rPr>
          <w:rFonts w:cstheme="minorHAnsi"/>
          <w:sz w:val="20"/>
          <w:szCs w:val="20"/>
        </w:rPr>
        <w:t xml:space="preserve"> (Jakarta: Rajawali Pers, 1991). Hal: 43.</w:t>
      </w:r>
    </w:p>
  </w:footnote>
  <w:footnote w:id="21">
    <w:p w14:paraId="33FFFAD3" w14:textId="77777777" w:rsidR="00775CBF" w:rsidRPr="004E08B2" w:rsidRDefault="00775CBF" w:rsidP="00037B6C">
      <w:pPr>
        <w:pStyle w:val="ListParagraph"/>
        <w:spacing w:after="0" w:line="240" w:lineRule="auto"/>
        <w:ind w:left="0"/>
        <w:jc w:val="both"/>
        <w:rPr>
          <w:rFonts w:cstheme="minorHAnsi"/>
          <w:sz w:val="20"/>
          <w:szCs w:val="20"/>
        </w:rPr>
      </w:pPr>
      <w:r w:rsidRPr="004E08B2">
        <w:rPr>
          <w:rStyle w:val="FootnoteReference"/>
          <w:rFonts w:cstheme="minorHAnsi"/>
          <w:sz w:val="20"/>
          <w:szCs w:val="20"/>
        </w:rPr>
        <w:footnoteRef/>
      </w:r>
      <w:r w:rsidR="004E08B2" w:rsidRPr="004E08B2">
        <w:rPr>
          <w:rFonts w:cstheme="minorHAnsi"/>
          <w:sz w:val="20"/>
          <w:szCs w:val="20"/>
        </w:rPr>
        <w:t xml:space="preserve"> </w:t>
      </w:r>
      <w:r w:rsidRPr="004E08B2">
        <w:rPr>
          <w:rFonts w:cstheme="minorHAnsi"/>
          <w:sz w:val="20"/>
          <w:szCs w:val="20"/>
        </w:rPr>
        <w:t>Ibrāhīm</w:t>
      </w:r>
      <w:r w:rsidR="004E08B2" w:rsidRPr="004E08B2">
        <w:rPr>
          <w:rFonts w:cstheme="minorHAnsi"/>
          <w:sz w:val="20"/>
          <w:szCs w:val="20"/>
        </w:rPr>
        <w:t xml:space="preserve"> Anis waākharūna, </w:t>
      </w:r>
      <w:r w:rsidR="004E08B2" w:rsidRPr="004E08B2">
        <w:rPr>
          <w:rFonts w:cstheme="minorHAnsi"/>
          <w:i/>
          <w:iCs/>
          <w:sz w:val="20"/>
          <w:szCs w:val="20"/>
        </w:rPr>
        <w:t>Al-Muʾjam al-wasit</w:t>
      </w:r>
      <w:r w:rsidRPr="004E08B2">
        <w:rPr>
          <w:rFonts w:cstheme="minorHAnsi"/>
          <w:sz w:val="20"/>
          <w:szCs w:val="20"/>
        </w:rPr>
        <w:t xml:space="preserve"> </w:t>
      </w:r>
      <w:r w:rsidR="004E08B2" w:rsidRPr="004E08B2">
        <w:rPr>
          <w:rFonts w:cstheme="minorHAnsi"/>
          <w:sz w:val="20"/>
          <w:szCs w:val="20"/>
        </w:rPr>
        <w:t>(</w:t>
      </w:r>
      <w:r w:rsidRPr="004E08B2">
        <w:rPr>
          <w:rFonts w:cstheme="minorHAnsi"/>
          <w:sz w:val="20"/>
          <w:szCs w:val="20"/>
        </w:rPr>
        <w:t>Turki: Dar Daʿwah</w:t>
      </w:r>
      <w:r w:rsidR="004E08B2" w:rsidRPr="004E08B2">
        <w:rPr>
          <w:rFonts w:cstheme="minorHAnsi"/>
          <w:sz w:val="20"/>
          <w:szCs w:val="20"/>
        </w:rPr>
        <w:t>, 1979). Hal: 856.</w:t>
      </w:r>
    </w:p>
  </w:footnote>
  <w:footnote w:id="22">
    <w:p w14:paraId="7E4650EF" w14:textId="77777777" w:rsidR="00775CBF" w:rsidRPr="004E08B2" w:rsidRDefault="00775CBF" w:rsidP="00037B6C">
      <w:pPr>
        <w:pStyle w:val="ListParagraph"/>
        <w:spacing w:after="0" w:line="240" w:lineRule="auto"/>
        <w:ind w:left="0"/>
        <w:jc w:val="both"/>
        <w:rPr>
          <w:rFonts w:cstheme="minorHAnsi"/>
          <w:sz w:val="20"/>
          <w:szCs w:val="20"/>
        </w:rPr>
      </w:pPr>
      <w:r w:rsidRPr="004E08B2">
        <w:rPr>
          <w:rStyle w:val="FootnoteReference"/>
          <w:rFonts w:cstheme="minorHAnsi"/>
          <w:sz w:val="20"/>
          <w:szCs w:val="20"/>
        </w:rPr>
        <w:footnoteRef/>
      </w:r>
      <w:r w:rsidR="004E08B2" w:rsidRPr="004E08B2">
        <w:rPr>
          <w:rFonts w:cstheme="minorHAnsi"/>
          <w:sz w:val="20"/>
          <w:szCs w:val="20"/>
        </w:rPr>
        <w:t xml:space="preserve"> </w:t>
      </w:r>
      <w:r w:rsidRPr="004E08B2">
        <w:rPr>
          <w:rFonts w:cstheme="minorHAnsi"/>
          <w:sz w:val="20"/>
          <w:szCs w:val="20"/>
        </w:rPr>
        <w:t>U</w:t>
      </w:r>
      <w:r w:rsidR="004E08B2" w:rsidRPr="004E08B2">
        <w:rPr>
          <w:rFonts w:cstheme="minorHAnsi"/>
          <w:sz w:val="20"/>
          <w:szCs w:val="20"/>
        </w:rPr>
        <w:t xml:space="preserve">sāmah Zakī al-Sayyid ʿAli, </w:t>
      </w:r>
      <w:r w:rsidRPr="004E08B2">
        <w:rPr>
          <w:rFonts w:cstheme="minorHAnsi"/>
          <w:i/>
          <w:iCs/>
          <w:sz w:val="20"/>
          <w:szCs w:val="20"/>
        </w:rPr>
        <w:t>Al-Ikhtibārāt al-lugawiyyah mu</w:t>
      </w:r>
      <w:r w:rsidR="004E08B2" w:rsidRPr="004E08B2">
        <w:rPr>
          <w:rFonts w:cstheme="minorHAnsi"/>
          <w:i/>
          <w:iCs/>
          <w:sz w:val="20"/>
          <w:szCs w:val="20"/>
        </w:rPr>
        <w:t>qārabah manhajiyyah tatbiqiyyah</w:t>
      </w:r>
      <w:r w:rsidRPr="004E08B2">
        <w:rPr>
          <w:rFonts w:cstheme="minorHAnsi"/>
          <w:i/>
          <w:iCs/>
          <w:sz w:val="20"/>
          <w:szCs w:val="20"/>
        </w:rPr>
        <w:t xml:space="preserve"> </w:t>
      </w:r>
      <w:r w:rsidR="004E08B2" w:rsidRPr="004E08B2">
        <w:rPr>
          <w:rFonts w:cstheme="minorHAnsi"/>
          <w:sz w:val="20"/>
          <w:szCs w:val="20"/>
        </w:rPr>
        <w:t>(</w:t>
      </w:r>
      <w:r w:rsidRPr="004E08B2">
        <w:rPr>
          <w:rFonts w:cstheme="minorHAnsi"/>
          <w:sz w:val="20"/>
          <w:szCs w:val="20"/>
        </w:rPr>
        <w:t>Al-Riyāḍ: Dār wujūh lil-nasyri wal-tawziʾi</w:t>
      </w:r>
      <w:r w:rsidR="004E08B2" w:rsidRPr="004E08B2">
        <w:rPr>
          <w:rFonts w:cstheme="minorHAnsi"/>
          <w:sz w:val="20"/>
          <w:szCs w:val="20"/>
        </w:rPr>
        <w:t>, 2016). Hal 21</w:t>
      </w:r>
    </w:p>
  </w:footnote>
  <w:footnote w:id="23">
    <w:p w14:paraId="6A9BCA52" w14:textId="77777777" w:rsidR="00775CBF" w:rsidRPr="004E08B2" w:rsidRDefault="00775CBF" w:rsidP="00037B6C">
      <w:pPr>
        <w:spacing w:after="0" w:line="240" w:lineRule="auto"/>
        <w:jc w:val="both"/>
        <w:rPr>
          <w:rFonts w:cstheme="minorHAnsi"/>
          <w:sz w:val="20"/>
          <w:szCs w:val="20"/>
        </w:rPr>
      </w:pPr>
      <w:r w:rsidRPr="004E08B2">
        <w:rPr>
          <w:rStyle w:val="FootnoteReference"/>
          <w:rFonts w:cstheme="minorHAnsi"/>
          <w:sz w:val="20"/>
          <w:szCs w:val="20"/>
        </w:rPr>
        <w:footnoteRef/>
      </w:r>
      <w:r w:rsidRPr="004E08B2">
        <w:rPr>
          <w:rFonts w:cstheme="minorHAnsi"/>
          <w:sz w:val="20"/>
          <w:szCs w:val="20"/>
        </w:rPr>
        <w:t xml:space="preserve"> Abī</w:t>
      </w:r>
      <w:r w:rsidR="004E08B2" w:rsidRPr="004E08B2">
        <w:rPr>
          <w:rFonts w:cstheme="minorHAnsi"/>
          <w:sz w:val="20"/>
          <w:szCs w:val="20"/>
        </w:rPr>
        <w:t xml:space="preserve"> Labīd,</w:t>
      </w:r>
      <w:r w:rsidRPr="004E08B2">
        <w:rPr>
          <w:rFonts w:cstheme="minorHAnsi"/>
          <w:sz w:val="20"/>
          <w:szCs w:val="20"/>
        </w:rPr>
        <w:t xml:space="preserve"> </w:t>
      </w:r>
      <w:r w:rsidRPr="004E08B2">
        <w:rPr>
          <w:rFonts w:cstheme="minorHAnsi"/>
          <w:i/>
          <w:iCs/>
          <w:sz w:val="20"/>
          <w:szCs w:val="20"/>
        </w:rPr>
        <w:t>Ṭuruqu al-tadrīs wa</w:t>
      </w:r>
      <w:r w:rsidR="004E08B2" w:rsidRPr="004E08B2">
        <w:rPr>
          <w:rFonts w:cstheme="minorHAnsi"/>
          <w:i/>
          <w:iCs/>
          <w:sz w:val="20"/>
          <w:szCs w:val="20"/>
        </w:rPr>
        <w:t>asālību al-imtihān</w:t>
      </w:r>
      <w:r w:rsidRPr="004E08B2">
        <w:rPr>
          <w:rFonts w:cstheme="minorHAnsi"/>
          <w:sz w:val="20"/>
          <w:szCs w:val="20"/>
        </w:rPr>
        <w:t xml:space="preserve"> </w:t>
      </w:r>
      <w:r w:rsidR="004E08B2" w:rsidRPr="004E08B2">
        <w:rPr>
          <w:rFonts w:cstheme="minorHAnsi"/>
          <w:sz w:val="20"/>
          <w:szCs w:val="20"/>
        </w:rPr>
        <w:t>(</w:t>
      </w:r>
      <w:r w:rsidRPr="004E08B2">
        <w:rPr>
          <w:rFonts w:cstheme="minorHAnsi"/>
          <w:sz w:val="20"/>
          <w:szCs w:val="20"/>
        </w:rPr>
        <w:t>Pakistan: Al-jāmiʾah al-fārūqiyyah</w:t>
      </w:r>
      <w:r w:rsidR="004E08B2" w:rsidRPr="004E08B2">
        <w:rPr>
          <w:rFonts w:cstheme="minorHAnsi"/>
          <w:sz w:val="20"/>
          <w:szCs w:val="20"/>
        </w:rPr>
        <w:t>, 2009). Hal: 401.</w:t>
      </w:r>
    </w:p>
  </w:footnote>
  <w:footnote w:id="24">
    <w:p w14:paraId="75ADA266" w14:textId="77777777" w:rsidR="00775CBF" w:rsidRPr="004E08B2" w:rsidRDefault="00775CBF" w:rsidP="00037B6C">
      <w:pPr>
        <w:pStyle w:val="ListParagraph"/>
        <w:spacing w:after="0" w:line="240" w:lineRule="auto"/>
        <w:ind w:left="0"/>
        <w:jc w:val="both"/>
        <w:rPr>
          <w:rFonts w:cstheme="minorHAnsi"/>
          <w:sz w:val="20"/>
          <w:szCs w:val="20"/>
        </w:rPr>
      </w:pPr>
      <w:r w:rsidRPr="004E08B2">
        <w:rPr>
          <w:rStyle w:val="FootnoteReference"/>
          <w:rFonts w:cstheme="minorHAnsi"/>
          <w:sz w:val="20"/>
          <w:szCs w:val="20"/>
        </w:rPr>
        <w:footnoteRef/>
      </w:r>
      <w:r w:rsidRPr="004E08B2">
        <w:rPr>
          <w:rFonts w:cstheme="minorHAnsi"/>
          <w:sz w:val="20"/>
          <w:szCs w:val="20"/>
        </w:rPr>
        <w:t xml:space="preserve"> Muhammad ʿAli</w:t>
      </w:r>
      <w:r w:rsidR="004E08B2" w:rsidRPr="004E08B2">
        <w:rPr>
          <w:rFonts w:cstheme="minorHAnsi"/>
          <w:sz w:val="20"/>
          <w:szCs w:val="20"/>
        </w:rPr>
        <w:t xml:space="preserve"> Al-Khuli,</w:t>
      </w:r>
      <w:r w:rsidRPr="004E08B2">
        <w:rPr>
          <w:rFonts w:cstheme="minorHAnsi"/>
          <w:sz w:val="20"/>
          <w:szCs w:val="20"/>
        </w:rPr>
        <w:t xml:space="preserve"> </w:t>
      </w:r>
      <w:r w:rsidR="004E08B2" w:rsidRPr="004E08B2">
        <w:rPr>
          <w:rFonts w:cstheme="minorHAnsi"/>
          <w:i/>
          <w:iCs/>
          <w:sz w:val="20"/>
          <w:szCs w:val="20"/>
        </w:rPr>
        <w:t>Al-ikhtibarat al-lugawiyyah</w:t>
      </w:r>
      <w:r w:rsidRPr="004E08B2">
        <w:rPr>
          <w:rFonts w:cstheme="minorHAnsi"/>
          <w:sz w:val="20"/>
          <w:szCs w:val="20"/>
        </w:rPr>
        <w:t xml:space="preserve"> </w:t>
      </w:r>
      <w:r w:rsidR="004E08B2" w:rsidRPr="004E08B2">
        <w:rPr>
          <w:rFonts w:cstheme="minorHAnsi"/>
          <w:sz w:val="20"/>
          <w:szCs w:val="20"/>
        </w:rPr>
        <w:t>(</w:t>
      </w:r>
      <w:r w:rsidRPr="004E08B2">
        <w:rPr>
          <w:rFonts w:cstheme="minorHAnsi"/>
          <w:sz w:val="20"/>
          <w:szCs w:val="20"/>
        </w:rPr>
        <w:t>Ardan: Dar al-falah lil-nasyri wal-tawziʾ</w:t>
      </w:r>
      <w:r w:rsidR="004E08B2" w:rsidRPr="004E08B2">
        <w:rPr>
          <w:rFonts w:cstheme="minorHAnsi"/>
          <w:sz w:val="20"/>
          <w:szCs w:val="20"/>
        </w:rPr>
        <w:t>, 2000). Hal 155.</w:t>
      </w:r>
    </w:p>
  </w:footnote>
  <w:footnote w:id="25">
    <w:p w14:paraId="213C1180" w14:textId="77777777" w:rsidR="00775CBF" w:rsidRPr="004E08B2" w:rsidRDefault="00775CBF" w:rsidP="00037B6C">
      <w:pPr>
        <w:pStyle w:val="ListParagraph"/>
        <w:spacing w:after="0" w:line="240" w:lineRule="auto"/>
        <w:ind w:left="0"/>
        <w:jc w:val="both"/>
        <w:rPr>
          <w:rFonts w:cstheme="minorHAnsi"/>
          <w:sz w:val="20"/>
          <w:szCs w:val="20"/>
          <w:rtl/>
        </w:rPr>
      </w:pPr>
      <w:r w:rsidRPr="004E08B2">
        <w:rPr>
          <w:rStyle w:val="FootnoteReference"/>
          <w:rFonts w:cstheme="minorHAnsi"/>
          <w:sz w:val="20"/>
          <w:szCs w:val="20"/>
        </w:rPr>
        <w:footnoteRef/>
      </w:r>
      <w:r w:rsidR="004E08B2" w:rsidRPr="004E08B2">
        <w:rPr>
          <w:rFonts w:cstheme="minorHAnsi"/>
          <w:sz w:val="20"/>
          <w:szCs w:val="20"/>
        </w:rPr>
        <w:t xml:space="preserve"> </w:t>
      </w:r>
      <w:r w:rsidRPr="004E08B2">
        <w:rPr>
          <w:rFonts w:cstheme="minorHAnsi"/>
          <w:sz w:val="20"/>
          <w:szCs w:val="20"/>
        </w:rPr>
        <w:t>ʿ</w:t>
      </w:r>
      <w:r w:rsidR="004E08B2" w:rsidRPr="004E08B2">
        <w:rPr>
          <w:rFonts w:cstheme="minorHAnsi"/>
          <w:sz w:val="20"/>
          <w:szCs w:val="20"/>
        </w:rPr>
        <w:t>Abdu al-Rahman Ibrāhīm Alfauzān,</w:t>
      </w:r>
      <w:r w:rsidRPr="004E08B2">
        <w:rPr>
          <w:rFonts w:cstheme="minorHAnsi"/>
          <w:sz w:val="20"/>
          <w:szCs w:val="20"/>
        </w:rPr>
        <w:t xml:space="preserve"> </w:t>
      </w:r>
      <w:r w:rsidRPr="004E08B2">
        <w:rPr>
          <w:rFonts w:cstheme="minorHAnsi"/>
          <w:i/>
          <w:iCs/>
          <w:sz w:val="20"/>
          <w:szCs w:val="20"/>
        </w:rPr>
        <w:t>Iḍaāt limuʾalimiy al-lugah al-ʿarabiyyah ligairi al-naṭ</w:t>
      </w:r>
      <w:r w:rsidR="004E08B2" w:rsidRPr="004E08B2">
        <w:rPr>
          <w:rFonts w:cstheme="minorHAnsi"/>
          <w:i/>
          <w:iCs/>
          <w:sz w:val="20"/>
          <w:szCs w:val="20"/>
        </w:rPr>
        <w:t>iqīna bihā</w:t>
      </w:r>
      <w:r w:rsidRPr="004E08B2">
        <w:rPr>
          <w:rFonts w:cstheme="minorHAnsi"/>
          <w:sz w:val="20"/>
          <w:szCs w:val="20"/>
        </w:rPr>
        <w:t xml:space="preserve"> </w:t>
      </w:r>
      <w:r w:rsidR="004E08B2" w:rsidRPr="004E08B2">
        <w:rPr>
          <w:rFonts w:cstheme="minorHAnsi"/>
          <w:sz w:val="20"/>
          <w:szCs w:val="20"/>
        </w:rPr>
        <w:t>(</w:t>
      </w:r>
      <w:r w:rsidRPr="004E08B2">
        <w:rPr>
          <w:rFonts w:cstheme="minorHAnsi"/>
          <w:sz w:val="20"/>
          <w:szCs w:val="20"/>
        </w:rPr>
        <w:t>Al-Riyāḍ: Al-Mamlakatu al-ʿarabiyyah</w:t>
      </w:r>
      <w:r w:rsidR="004E08B2" w:rsidRPr="004E08B2">
        <w:rPr>
          <w:rFonts w:cstheme="minorHAnsi"/>
          <w:sz w:val="20"/>
          <w:szCs w:val="20"/>
        </w:rPr>
        <w:t xml:space="preserve"> al-suʾudiyyah, 2011). Hal: 93.</w:t>
      </w:r>
    </w:p>
  </w:footnote>
  <w:footnote w:id="26">
    <w:p w14:paraId="18782B74" w14:textId="77777777" w:rsidR="00775CBF" w:rsidRPr="004E08B2" w:rsidRDefault="00775CBF" w:rsidP="00037B6C">
      <w:pPr>
        <w:pStyle w:val="FootnoteText"/>
        <w:jc w:val="both"/>
        <w:rPr>
          <w:rFonts w:cstheme="minorHAnsi"/>
        </w:rPr>
      </w:pPr>
      <w:r w:rsidRPr="004E08B2">
        <w:rPr>
          <w:rStyle w:val="FootnoteReference"/>
          <w:rFonts w:cstheme="minorHAnsi"/>
        </w:rPr>
        <w:footnoteRef/>
      </w:r>
      <w:r w:rsidR="004E08B2" w:rsidRPr="004E08B2">
        <w:rPr>
          <w:rFonts w:cstheme="minorHAnsi"/>
        </w:rPr>
        <w:t xml:space="preserve"> </w:t>
      </w:r>
      <w:r w:rsidRPr="004E08B2">
        <w:rPr>
          <w:rFonts w:cstheme="minorHAnsi"/>
        </w:rPr>
        <w:t>Saifu al-islām Saʾdun</w:t>
      </w:r>
      <w:r w:rsidR="004E08B2" w:rsidRPr="004E08B2">
        <w:rPr>
          <w:rFonts w:cstheme="minorHAnsi"/>
        </w:rPr>
        <w:t xml:space="preserve"> Umar,</w:t>
      </w:r>
      <w:r w:rsidRPr="004E08B2">
        <w:rPr>
          <w:rFonts w:cstheme="minorHAnsi"/>
        </w:rPr>
        <w:t xml:space="preserve"> </w:t>
      </w:r>
      <w:r w:rsidRPr="004E08B2">
        <w:rPr>
          <w:rFonts w:cstheme="minorHAnsi"/>
          <w:i/>
          <w:iCs/>
        </w:rPr>
        <w:t>Al-muwajiz fi manhaj al-bahsi al-ilmīy fī al-ta</w:t>
      </w:r>
      <w:r w:rsidR="004E08B2" w:rsidRPr="004E08B2">
        <w:rPr>
          <w:rFonts w:cstheme="minorHAnsi"/>
          <w:i/>
          <w:iCs/>
        </w:rPr>
        <w:t>rbiyyah wal-ʿulum al-insāniyyah</w:t>
      </w:r>
      <w:r w:rsidRPr="004E08B2">
        <w:rPr>
          <w:rFonts w:cstheme="minorHAnsi"/>
        </w:rPr>
        <w:t xml:space="preserve"> </w:t>
      </w:r>
      <w:r w:rsidR="004E08B2" w:rsidRPr="004E08B2">
        <w:rPr>
          <w:rFonts w:cstheme="minorHAnsi"/>
        </w:rPr>
        <w:t>(</w:t>
      </w:r>
      <w:r w:rsidRPr="004E08B2">
        <w:rPr>
          <w:rFonts w:cstheme="minorHAnsi"/>
        </w:rPr>
        <w:t>Dimasyqa: Dār al-fikri</w:t>
      </w:r>
      <w:r w:rsidR="004E08B2" w:rsidRPr="004E08B2">
        <w:rPr>
          <w:rFonts w:cstheme="minorHAnsi"/>
        </w:rPr>
        <w:t>, 2009). Hal: 102.</w:t>
      </w:r>
    </w:p>
  </w:footnote>
  <w:footnote w:id="27">
    <w:p w14:paraId="5527AD59" w14:textId="77777777" w:rsidR="00775CBF" w:rsidRPr="00152E8F" w:rsidRDefault="00775CBF" w:rsidP="00037B6C">
      <w:pPr>
        <w:pStyle w:val="ListParagraph"/>
        <w:spacing w:after="0" w:line="240" w:lineRule="auto"/>
        <w:ind w:left="0" w:hanging="1"/>
        <w:jc w:val="both"/>
        <w:rPr>
          <w:rFonts w:cstheme="minorHAnsi"/>
          <w:sz w:val="20"/>
          <w:szCs w:val="20"/>
        </w:rPr>
      </w:pPr>
      <w:r>
        <w:rPr>
          <w:rStyle w:val="FootnoteReference"/>
        </w:rPr>
        <w:footnoteRef/>
      </w:r>
      <w:r>
        <w:t xml:space="preserve"> </w:t>
      </w:r>
      <w:r w:rsidRPr="00152E8F">
        <w:rPr>
          <w:rFonts w:cstheme="minorHAnsi"/>
          <w:sz w:val="20"/>
          <w:szCs w:val="20"/>
        </w:rPr>
        <w:t>ʿ</w:t>
      </w:r>
      <w:r w:rsidR="004E08B2" w:rsidRPr="00152E8F">
        <w:rPr>
          <w:rFonts w:cstheme="minorHAnsi"/>
          <w:sz w:val="20"/>
          <w:szCs w:val="20"/>
        </w:rPr>
        <w:t>Abīdāt waakharūna,</w:t>
      </w:r>
      <w:r w:rsidRPr="00152E8F">
        <w:rPr>
          <w:rFonts w:cstheme="minorHAnsi"/>
          <w:sz w:val="20"/>
          <w:szCs w:val="20"/>
        </w:rPr>
        <w:t xml:space="preserve"> </w:t>
      </w:r>
      <w:r w:rsidRPr="00152E8F">
        <w:rPr>
          <w:rFonts w:cstheme="minorHAnsi"/>
          <w:i/>
          <w:iCs/>
          <w:sz w:val="20"/>
          <w:szCs w:val="20"/>
        </w:rPr>
        <w:t>Al-bahsu al-ʿilmiy ma</w:t>
      </w:r>
      <w:r w:rsidR="004E08B2" w:rsidRPr="00152E8F">
        <w:rPr>
          <w:rFonts w:cstheme="minorHAnsi"/>
          <w:i/>
          <w:iCs/>
          <w:sz w:val="20"/>
          <w:szCs w:val="20"/>
        </w:rPr>
        <w:t>fhūmuhu waadawātuhu waasālībuhu</w:t>
      </w:r>
      <w:r w:rsidRPr="00152E8F">
        <w:rPr>
          <w:rFonts w:cstheme="minorHAnsi"/>
          <w:sz w:val="20"/>
          <w:szCs w:val="20"/>
        </w:rPr>
        <w:t xml:space="preserve"> </w:t>
      </w:r>
      <w:r w:rsidR="004E08B2" w:rsidRPr="00152E8F">
        <w:rPr>
          <w:rFonts w:cstheme="minorHAnsi"/>
          <w:sz w:val="20"/>
          <w:szCs w:val="20"/>
        </w:rPr>
        <w:t>(</w:t>
      </w:r>
      <w:r w:rsidRPr="00152E8F">
        <w:rPr>
          <w:rFonts w:cstheme="minorHAnsi"/>
          <w:sz w:val="20"/>
          <w:szCs w:val="20"/>
        </w:rPr>
        <w:t>ʿAmān: Dār al-fikri</w:t>
      </w:r>
      <w:r w:rsidR="004E08B2" w:rsidRPr="00152E8F">
        <w:rPr>
          <w:rFonts w:cstheme="minorHAnsi"/>
          <w:sz w:val="20"/>
          <w:szCs w:val="20"/>
        </w:rPr>
        <w:t>, 2015). Hal 160.</w:t>
      </w:r>
    </w:p>
  </w:footnote>
  <w:footnote w:id="28">
    <w:p w14:paraId="6E320F9D" w14:textId="77777777" w:rsidR="00775CBF" w:rsidRPr="00152E8F" w:rsidRDefault="00775CBF" w:rsidP="00037B6C">
      <w:pPr>
        <w:spacing w:after="0" w:line="240" w:lineRule="auto"/>
        <w:ind w:hanging="1"/>
        <w:jc w:val="both"/>
        <w:rPr>
          <w:rFonts w:cstheme="minorHAnsi"/>
          <w:sz w:val="20"/>
          <w:szCs w:val="20"/>
        </w:rPr>
      </w:pPr>
      <w:r w:rsidRPr="00152E8F">
        <w:rPr>
          <w:rStyle w:val="FootnoteReference"/>
          <w:rFonts w:cstheme="minorHAnsi"/>
          <w:sz w:val="20"/>
          <w:szCs w:val="20"/>
        </w:rPr>
        <w:footnoteRef/>
      </w:r>
      <w:r w:rsidR="00152E8F" w:rsidRPr="00152E8F">
        <w:rPr>
          <w:rFonts w:cstheme="minorHAnsi"/>
          <w:sz w:val="20"/>
          <w:szCs w:val="20"/>
        </w:rPr>
        <w:t xml:space="preserve"> </w:t>
      </w:r>
      <w:r w:rsidRPr="00152E8F">
        <w:rPr>
          <w:rFonts w:cstheme="minorHAnsi"/>
          <w:sz w:val="20"/>
          <w:szCs w:val="20"/>
        </w:rPr>
        <w:t>Sūniyā Hānim ʿAli</w:t>
      </w:r>
      <w:r w:rsidR="00152E8F" w:rsidRPr="00152E8F">
        <w:rPr>
          <w:rFonts w:cstheme="minorHAnsi"/>
          <w:sz w:val="20"/>
          <w:szCs w:val="20"/>
        </w:rPr>
        <w:t xml:space="preserve"> Qazāmil,</w:t>
      </w:r>
      <w:r w:rsidRPr="00152E8F">
        <w:rPr>
          <w:rFonts w:cstheme="minorHAnsi"/>
          <w:sz w:val="20"/>
          <w:szCs w:val="20"/>
        </w:rPr>
        <w:t xml:space="preserve"> </w:t>
      </w:r>
      <w:r w:rsidRPr="00152E8F">
        <w:rPr>
          <w:rFonts w:cstheme="minorHAnsi"/>
          <w:i/>
          <w:iCs/>
          <w:sz w:val="20"/>
          <w:szCs w:val="20"/>
        </w:rPr>
        <w:t>Al-m</w:t>
      </w:r>
      <w:r w:rsidR="00152E8F" w:rsidRPr="00152E8F">
        <w:rPr>
          <w:rFonts w:cstheme="minorHAnsi"/>
          <w:i/>
          <w:iCs/>
          <w:sz w:val="20"/>
          <w:szCs w:val="20"/>
        </w:rPr>
        <w:t>uʾjam al-ʿasriy fī al-tarbiyyah</w:t>
      </w:r>
      <w:r w:rsidRPr="00152E8F">
        <w:rPr>
          <w:rFonts w:cstheme="minorHAnsi"/>
          <w:i/>
          <w:iCs/>
          <w:sz w:val="20"/>
          <w:szCs w:val="20"/>
        </w:rPr>
        <w:t xml:space="preserve"> </w:t>
      </w:r>
      <w:r w:rsidR="00152E8F" w:rsidRPr="00152E8F">
        <w:rPr>
          <w:rFonts w:cstheme="minorHAnsi"/>
          <w:sz w:val="20"/>
          <w:szCs w:val="20"/>
        </w:rPr>
        <w:t>(</w:t>
      </w:r>
      <w:r w:rsidRPr="00152E8F">
        <w:rPr>
          <w:rFonts w:cstheme="minorHAnsi"/>
          <w:sz w:val="20"/>
          <w:szCs w:val="20"/>
        </w:rPr>
        <w:t>Al-qāhirah: ʿĀlimul al-kutub</w:t>
      </w:r>
      <w:r w:rsidR="00152E8F" w:rsidRPr="00152E8F">
        <w:rPr>
          <w:rFonts w:cstheme="minorHAnsi"/>
          <w:sz w:val="20"/>
          <w:szCs w:val="20"/>
        </w:rPr>
        <w:t>, 2013). Hal 64-65.</w:t>
      </w:r>
    </w:p>
  </w:footnote>
  <w:footnote w:id="29">
    <w:p w14:paraId="118DE38A" w14:textId="77777777" w:rsidR="00775CBF" w:rsidRPr="00152E8F" w:rsidRDefault="00775CBF" w:rsidP="00037B6C">
      <w:pPr>
        <w:pStyle w:val="ListParagraph"/>
        <w:spacing w:after="0" w:line="240" w:lineRule="auto"/>
        <w:ind w:left="0" w:hanging="1"/>
        <w:jc w:val="both"/>
        <w:rPr>
          <w:rFonts w:cstheme="minorHAnsi"/>
          <w:sz w:val="20"/>
          <w:szCs w:val="20"/>
        </w:rPr>
      </w:pPr>
      <w:r w:rsidRPr="00152E8F">
        <w:rPr>
          <w:rStyle w:val="FootnoteReference"/>
          <w:rFonts w:cstheme="minorHAnsi"/>
          <w:sz w:val="20"/>
          <w:szCs w:val="20"/>
        </w:rPr>
        <w:footnoteRef/>
      </w:r>
      <w:r w:rsidRPr="00152E8F">
        <w:rPr>
          <w:rFonts w:cstheme="minorHAnsi"/>
          <w:sz w:val="20"/>
          <w:szCs w:val="20"/>
        </w:rPr>
        <w:t xml:space="preserve"> Walīd Ahmad</w:t>
      </w:r>
      <w:r w:rsidR="00152E8F" w:rsidRPr="00152E8F">
        <w:rPr>
          <w:rFonts w:cstheme="minorHAnsi"/>
          <w:sz w:val="20"/>
          <w:szCs w:val="20"/>
        </w:rPr>
        <w:t xml:space="preserve"> Jabir, </w:t>
      </w:r>
      <w:r w:rsidRPr="00152E8F">
        <w:rPr>
          <w:rFonts w:cstheme="minorHAnsi"/>
          <w:i/>
          <w:iCs/>
          <w:sz w:val="20"/>
          <w:szCs w:val="20"/>
        </w:rPr>
        <w:t>Tadrisu al-lugah al-ʿarabiyyah mafāhīmu naẓariyyatuhu wataṭbiqāti ʿ</w:t>
      </w:r>
      <w:r w:rsidR="00152E8F" w:rsidRPr="00152E8F">
        <w:rPr>
          <w:rFonts w:cstheme="minorHAnsi"/>
          <w:i/>
          <w:iCs/>
          <w:sz w:val="20"/>
          <w:szCs w:val="20"/>
        </w:rPr>
        <w:t>amaliyyah</w:t>
      </w:r>
      <w:r w:rsidR="00152E8F" w:rsidRPr="00152E8F">
        <w:rPr>
          <w:rFonts w:cstheme="minorHAnsi"/>
          <w:sz w:val="20"/>
          <w:szCs w:val="20"/>
        </w:rPr>
        <w:t xml:space="preserve"> (ʿAman: Dar al-fikri, 2002) Hal: 401.</w:t>
      </w:r>
    </w:p>
  </w:footnote>
  <w:footnote w:id="30">
    <w:p w14:paraId="0B5ECF05" w14:textId="77777777" w:rsidR="00775CBF" w:rsidRPr="00152E8F" w:rsidRDefault="00775CBF" w:rsidP="00037B6C">
      <w:pPr>
        <w:spacing w:after="0" w:line="240" w:lineRule="auto"/>
        <w:ind w:hanging="1"/>
        <w:jc w:val="both"/>
        <w:rPr>
          <w:rFonts w:ascii="Cambria" w:hAnsi="Cambria" w:cs="Traditional Arabic"/>
          <w:sz w:val="20"/>
          <w:szCs w:val="20"/>
        </w:rPr>
      </w:pPr>
      <w:r w:rsidRPr="00152E8F">
        <w:rPr>
          <w:rStyle w:val="FootnoteReference"/>
          <w:rFonts w:cstheme="minorHAnsi"/>
          <w:sz w:val="20"/>
          <w:szCs w:val="20"/>
        </w:rPr>
        <w:footnoteRef/>
      </w:r>
      <w:r w:rsidRPr="00152E8F">
        <w:rPr>
          <w:rFonts w:cstheme="minorHAnsi"/>
          <w:sz w:val="20"/>
          <w:szCs w:val="20"/>
        </w:rPr>
        <w:t xml:space="preserve"> ʿĀbdu al-khāliq</w:t>
      </w:r>
      <w:r w:rsidR="00152E8F" w:rsidRPr="00152E8F">
        <w:rPr>
          <w:rFonts w:cstheme="minorHAnsi"/>
          <w:sz w:val="20"/>
          <w:szCs w:val="20"/>
        </w:rPr>
        <w:t xml:space="preserve"> Muhammad, </w:t>
      </w:r>
      <w:r w:rsidR="00152E8F" w:rsidRPr="00152E8F">
        <w:rPr>
          <w:rFonts w:cstheme="minorHAnsi"/>
          <w:i/>
          <w:iCs/>
          <w:sz w:val="20"/>
          <w:szCs w:val="20"/>
        </w:rPr>
        <w:t>Ikhtibār al-lugah</w:t>
      </w:r>
      <w:r w:rsidRPr="00152E8F">
        <w:rPr>
          <w:rFonts w:cstheme="minorHAnsi"/>
          <w:sz w:val="20"/>
          <w:szCs w:val="20"/>
        </w:rPr>
        <w:t xml:space="preserve"> </w:t>
      </w:r>
      <w:r w:rsidR="00152E8F" w:rsidRPr="00152E8F">
        <w:rPr>
          <w:rFonts w:cstheme="minorHAnsi"/>
          <w:sz w:val="20"/>
          <w:szCs w:val="20"/>
        </w:rPr>
        <w:t>(</w:t>
      </w:r>
      <w:r w:rsidRPr="00152E8F">
        <w:rPr>
          <w:rFonts w:cstheme="minorHAnsi"/>
          <w:sz w:val="20"/>
          <w:szCs w:val="20"/>
        </w:rPr>
        <w:t>Al-riyāḍ</w:t>
      </w:r>
      <w:r>
        <w:t>: Jāmiʾatu al-muluk saʾūd</w:t>
      </w:r>
      <w:r w:rsidR="00152E8F">
        <w:t xml:space="preserve">, 1089). </w:t>
      </w:r>
      <w:r w:rsidR="00152E8F" w:rsidRPr="00152E8F">
        <w:rPr>
          <w:sz w:val="20"/>
          <w:szCs w:val="20"/>
        </w:rPr>
        <w:t>Hal 107.</w:t>
      </w:r>
    </w:p>
  </w:footnote>
  <w:footnote w:id="31">
    <w:p w14:paraId="4F38BAE6" w14:textId="77777777" w:rsidR="00775CBF" w:rsidRPr="00152E8F" w:rsidRDefault="00775CBF" w:rsidP="00037B6C">
      <w:pPr>
        <w:pStyle w:val="FootnoteText"/>
        <w:jc w:val="both"/>
      </w:pPr>
      <w:r w:rsidRPr="00152E8F">
        <w:rPr>
          <w:rStyle w:val="FootnoteReference"/>
        </w:rPr>
        <w:footnoteRef/>
      </w:r>
      <w:r w:rsidRPr="00152E8F">
        <w:t xml:space="preserve"> </w:t>
      </w:r>
      <w:r w:rsidRPr="00152E8F">
        <w:fldChar w:fldCharType="begin" w:fldLock="1"/>
      </w:r>
      <w:r w:rsidRPr="00152E8F">
        <w:instrText>ADDIN CSL_CITATION {"citationItems":[{"id":"ITEM-1","itemData":{"author":[{"dropping-particle":"","family":"Hermawan","given":"Acep","non-dropping-particle":"","parse-names":false,"suffix":""}],"id":"ITEM-1","issued":{"date-parts":[["2014"]]},"publisher":"PT Remaja Rosda Karya","publisher-place":"Bandung","title":"Metodologi Pembelajaran Bahasa Arab","type":"book"},"uris":["http://www.mendeley.com/documents/?uuid=3b2de92b-d211-4f1d-b78f-9e405eaa979e"]}],"mendeley":{"formattedCitation":"Acep Hermawan, &lt;i&gt;Metodologi Pembelajaran Bahasa Arab&lt;/i&gt; (Bandung: PT Remaja Rosda Karya, 2014).","plainTextFormattedCitation":"Acep Hermawan, Metodologi Pembelajaran Bahasa Arab (Bandung: PT Remaja Rosda Karya, 2014).","previouslyFormattedCitation":"Acep Hermawan, &lt;i&gt;Metodologi Pembelajaran Bahasa Arab&lt;/i&gt; (Bandung: PT Remaja Rosda Karya, 2014)."},"properties":{"noteIndex":40},"schema":"https://github.com/citation-style-language/schema/raw/master/csl-citation.json"}</w:instrText>
      </w:r>
      <w:r w:rsidRPr="00152E8F">
        <w:fldChar w:fldCharType="separate"/>
      </w:r>
      <w:r w:rsidRPr="00152E8F">
        <w:rPr>
          <w:noProof/>
        </w:rPr>
        <w:t xml:space="preserve">Acep Hermawan, </w:t>
      </w:r>
      <w:r w:rsidRPr="00152E8F">
        <w:rPr>
          <w:i/>
          <w:noProof/>
        </w:rPr>
        <w:t>Metodologi Pembelajaran Bahasa Arab</w:t>
      </w:r>
      <w:r w:rsidRPr="00152E8F">
        <w:rPr>
          <w:noProof/>
        </w:rPr>
        <w:t xml:space="preserve"> (Bandung: PT Remaja Rosda Karya, 2014).</w:t>
      </w:r>
      <w:r w:rsidRPr="00152E8F">
        <w:fldChar w:fldCharType="end"/>
      </w:r>
      <w:r w:rsidRPr="00152E8F">
        <w:t xml:space="preserve"> Hal: 135</w:t>
      </w:r>
    </w:p>
  </w:footnote>
  <w:footnote w:id="32">
    <w:p w14:paraId="4E66D95A" w14:textId="77777777" w:rsidR="00775CBF" w:rsidRPr="00152E8F" w:rsidRDefault="00775CBF" w:rsidP="00037B6C">
      <w:pPr>
        <w:spacing w:after="0" w:line="240" w:lineRule="auto"/>
        <w:ind w:left="424" w:hanging="425"/>
        <w:jc w:val="both"/>
        <w:rPr>
          <w:rFonts w:cstheme="minorHAnsi"/>
          <w:sz w:val="20"/>
          <w:szCs w:val="20"/>
        </w:rPr>
      </w:pPr>
      <w:r w:rsidRPr="00152E8F">
        <w:rPr>
          <w:rStyle w:val="FootnoteReference"/>
          <w:sz w:val="20"/>
          <w:szCs w:val="20"/>
        </w:rPr>
        <w:footnoteRef/>
      </w:r>
      <w:r w:rsidR="00152E8F" w:rsidRPr="00152E8F">
        <w:rPr>
          <w:sz w:val="20"/>
          <w:szCs w:val="20"/>
        </w:rPr>
        <w:t xml:space="preserve">Ansā Muhammad Ahmad. Qāsim, </w:t>
      </w:r>
      <w:r w:rsidR="00152E8F" w:rsidRPr="00152E8F">
        <w:rPr>
          <w:i/>
          <w:iCs/>
          <w:sz w:val="20"/>
          <w:szCs w:val="20"/>
        </w:rPr>
        <w:t>Al-furūqu al-fardiyyah wal-taqwīm</w:t>
      </w:r>
      <w:r w:rsidR="00152E8F" w:rsidRPr="00152E8F">
        <w:rPr>
          <w:sz w:val="20"/>
          <w:szCs w:val="20"/>
        </w:rPr>
        <w:t xml:space="preserve"> (ʿAmān: Dār al-fikri, 2003). Hal: 167</w:t>
      </w:r>
      <w:r w:rsidR="00152E8F">
        <w:t>.</w:t>
      </w:r>
    </w:p>
  </w:footnote>
  <w:footnote w:id="33">
    <w:p w14:paraId="5AAD3CB1" w14:textId="77777777" w:rsidR="00775CBF" w:rsidRPr="00152E8F" w:rsidRDefault="00775CBF" w:rsidP="00037B6C">
      <w:pPr>
        <w:pStyle w:val="FootnoteText"/>
        <w:jc w:val="both"/>
      </w:pPr>
      <w:r w:rsidRPr="00152E8F">
        <w:rPr>
          <w:rStyle w:val="FootnoteReference"/>
        </w:rPr>
        <w:footnoteRef/>
      </w:r>
      <w:r w:rsidRPr="00152E8F">
        <w:t xml:space="preserve"> </w:t>
      </w:r>
      <w:r w:rsidRPr="00152E8F">
        <w:fldChar w:fldCharType="begin" w:fldLock="1"/>
      </w:r>
      <w:r w:rsidRPr="00152E8F">
        <w:instrText>ADDIN CSL_CITATION {"citationItems":[{"id":"ITEM-1","itemData":{"author":[{"dropping-particle":"","family":"Hermawan","given":"Acep","non-dropping-particle":"","parse-names":false,"suffix":""}],"id":"ITEM-1","issued":{"date-parts":[["2021"]]},"publisher":"PT Remaja Rosda Karya","publisher-place":"Bandu","title":"Penilaian Pembelajaran Bahasa Arab Prinsip dan Operasional","type":"book"},"uris":["http://www.mendeley.com/documents/?uuid=791a8db0-1272-40fb-a428-c04cd4a6c2c4"]}],"mendeley":{"formattedCitation":"Acep Hermawan, &lt;i&gt;Penilaian Pembelajaran Bahasa Arab Prinsip dan Operasional&lt;/i&gt; (Bandu: PT Remaja Rosda Karya, 2021).","plainTextFormattedCitation":"Acep Hermawan, Penilaian Pembelajaran Bahasa Arab Prinsip dan Operasional (Bandu: PT Remaja Rosda Karya, 2021).","previouslyFormattedCitation":"Acep Hermawan, &lt;i&gt;Penilaian Pembelajaran Bahasa Arab Prinsip dan Operasional&lt;/i&gt; (Bandu: PT Remaja Rosda Karya, 2021)."},"properties":{"noteIndex":42},"schema":"https://github.com/citation-style-language/schema/raw/master/csl-citation.json"}</w:instrText>
      </w:r>
      <w:r w:rsidRPr="00152E8F">
        <w:fldChar w:fldCharType="separate"/>
      </w:r>
      <w:r w:rsidRPr="00152E8F">
        <w:rPr>
          <w:noProof/>
        </w:rPr>
        <w:t xml:space="preserve">Acep Hermawan, </w:t>
      </w:r>
      <w:r w:rsidRPr="00152E8F">
        <w:rPr>
          <w:i/>
          <w:noProof/>
        </w:rPr>
        <w:t>Penilaian Pembelajaran Bahasa Arab Prinsip dan Operasional</w:t>
      </w:r>
      <w:r w:rsidRPr="00152E8F">
        <w:rPr>
          <w:noProof/>
        </w:rPr>
        <w:t xml:space="preserve"> (Bandu: PT Remaja Rosda Karya, 2021).</w:t>
      </w:r>
      <w:r w:rsidRPr="00152E8F">
        <w:fldChar w:fldCharType="end"/>
      </w:r>
      <w:r w:rsidRPr="00152E8F">
        <w:t xml:space="preserve"> Hal: 78.</w:t>
      </w:r>
    </w:p>
  </w:footnote>
  <w:footnote w:id="34">
    <w:p w14:paraId="42FE3AD3" w14:textId="77777777" w:rsidR="00775CBF" w:rsidRPr="00152E8F" w:rsidRDefault="00775CBF" w:rsidP="00037B6C">
      <w:pPr>
        <w:pStyle w:val="FootnoteText"/>
        <w:jc w:val="both"/>
        <w:rPr>
          <w:rFonts w:ascii="Cambria" w:hAnsi="Cambria" w:cs="Traditional Arabic"/>
        </w:rPr>
      </w:pPr>
      <w:r w:rsidRPr="00152E8F">
        <w:rPr>
          <w:rStyle w:val="FootnoteReference"/>
        </w:rPr>
        <w:footnoteRef/>
      </w:r>
      <w:r w:rsidRPr="00152E8F">
        <w:t xml:space="preserve"> Muhammad ʿAli</w:t>
      </w:r>
      <w:r w:rsidR="00152E8F" w:rsidRPr="00152E8F">
        <w:t xml:space="preserve"> Al-Khuli, </w:t>
      </w:r>
      <w:r w:rsidR="00152E8F" w:rsidRPr="00152E8F">
        <w:rPr>
          <w:i/>
          <w:iCs/>
        </w:rPr>
        <w:t>Al-ikhtibarat al-lugawiyyah</w:t>
      </w:r>
      <w:r w:rsidRPr="00152E8F">
        <w:rPr>
          <w:i/>
          <w:iCs/>
        </w:rPr>
        <w:t xml:space="preserve"> </w:t>
      </w:r>
      <w:r w:rsidR="00152E8F" w:rsidRPr="00152E8F">
        <w:t>(</w:t>
      </w:r>
      <w:r w:rsidRPr="00152E8F">
        <w:t>Ardan: Dar al-falah lil-nasyri wal-tawziʾ</w:t>
      </w:r>
      <w:r w:rsidR="00152E8F" w:rsidRPr="00152E8F">
        <w:t>, 2000). Hal: 133.</w:t>
      </w:r>
    </w:p>
  </w:footnote>
  <w:footnote w:id="35">
    <w:p w14:paraId="2E239967" w14:textId="77777777" w:rsidR="00775CBF" w:rsidRPr="00152E8F" w:rsidRDefault="00775CBF" w:rsidP="00037B6C">
      <w:pPr>
        <w:pStyle w:val="FootnoteText"/>
        <w:jc w:val="both"/>
      </w:pPr>
      <w:r w:rsidRPr="00152E8F">
        <w:rPr>
          <w:rStyle w:val="FootnoteReference"/>
        </w:rPr>
        <w:footnoteRef/>
      </w:r>
      <w:r w:rsidRPr="00152E8F">
        <w:t xml:space="preserve"> </w:t>
      </w:r>
      <w:r w:rsidRPr="00152E8F">
        <w:fldChar w:fldCharType="begin" w:fldLock="1"/>
      </w:r>
      <w:r w:rsidRPr="00152E8F">
        <w:instrText>ADDIN CSL_CITATION {"citationItems":[{"id":"ITEM-1","itemData":{"author":[{"dropping-particle":"","family":"Purnomo","given":"Pajar","non-dropping-particle":"","parse-names":false,"suffix":""}],"id":"ITEM-1","issued":{"date-parts":[["2019"]]},"publisher":"Candradimuka Pers","publisher-place":"Cilacap","title":"Penilaian Pembelajaran HOTS","type":"book"},"uris":["http://www.mendeley.com/documents/?uuid=d50dcfb7-5bb7-4df9-9d49-1fdd173d848e"]}],"mendeley":{"formattedCitation":"Pajar Purnomo, &lt;i&gt;Penilaian Pembelajaran HOTS&lt;/i&gt; (Cilacap: Candradimuka Pers, 2019).","plainTextFormattedCitation":"Pajar Purnomo, Penilaian Pembelajaran HOTS (Cilacap: Candradimuka Pers, 2019).","previouslyFormattedCitation":"Pajar Purnomo, &lt;i&gt;Penilaian Pembelajaran HOTS&lt;/i&gt; (Cilacap: Candradimuka Pers, 2019)."},"properties":{"noteIndex":44},"schema":"https://github.com/citation-style-language/schema/raw/master/csl-citation.json"}</w:instrText>
      </w:r>
      <w:r w:rsidRPr="00152E8F">
        <w:fldChar w:fldCharType="separate"/>
      </w:r>
      <w:r w:rsidRPr="00152E8F">
        <w:rPr>
          <w:noProof/>
        </w:rPr>
        <w:t xml:space="preserve">Pajar Purnomo, </w:t>
      </w:r>
      <w:r w:rsidRPr="00152E8F">
        <w:rPr>
          <w:i/>
          <w:noProof/>
        </w:rPr>
        <w:t>Penilaian Pembelajaran HOTS</w:t>
      </w:r>
      <w:r w:rsidRPr="00152E8F">
        <w:rPr>
          <w:noProof/>
        </w:rPr>
        <w:t xml:space="preserve"> (Cilacap: Candradimuka Pers, 2019).</w:t>
      </w:r>
      <w:r w:rsidRPr="00152E8F">
        <w:fldChar w:fldCharType="end"/>
      </w:r>
      <w:r w:rsidRPr="00152E8F">
        <w:rPr>
          <w:lang w:val="en-US"/>
        </w:rPr>
        <w:t xml:space="preserve"> Hal: 32.</w:t>
      </w:r>
    </w:p>
  </w:footnote>
  <w:footnote w:id="36">
    <w:p w14:paraId="26C0DBB6" w14:textId="77777777" w:rsidR="00775CBF" w:rsidRPr="00C3371E" w:rsidRDefault="00775CBF" w:rsidP="00037B6C">
      <w:pPr>
        <w:widowControl w:val="0"/>
        <w:autoSpaceDE w:val="0"/>
        <w:autoSpaceDN w:val="0"/>
        <w:adjustRightInd w:val="0"/>
        <w:spacing w:after="0" w:line="240" w:lineRule="auto"/>
        <w:jc w:val="both"/>
        <w:rPr>
          <w:rFonts w:ascii="Cambria" w:hAnsi="Cambria" w:cstheme="majorBidi"/>
          <w:sz w:val="24"/>
          <w:szCs w:val="24"/>
        </w:rPr>
      </w:pPr>
      <w:r w:rsidRPr="00152E8F">
        <w:rPr>
          <w:rStyle w:val="FootnoteReference"/>
          <w:sz w:val="20"/>
          <w:szCs w:val="20"/>
        </w:rPr>
        <w:footnoteRef/>
      </w:r>
      <w:r w:rsidRPr="00152E8F">
        <w:rPr>
          <w:sz w:val="20"/>
          <w:szCs w:val="20"/>
        </w:rPr>
        <w:t xml:space="preserve"> </w:t>
      </w:r>
      <w:r w:rsidRPr="00152E8F">
        <w:rPr>
          <w:rFonts w:cstheme="minorHAnsi"/>
          <w:sz w:val="20"/>
          <w:szCs w:val="20"/>
        </w:rPr>
        <w:t xml:space="preserve">Jumiati. </w:t>
      </w:r>
      <w:r w:rsidRPr="00152E8F">
        <w:rPr>
          <w:rFonts w:cstheme="minorHAnsi"/>
          <w:i/>
          <w:iCs/>
          <w:sz w:val="20"/>
          <w:szCs w:val="20"/>
        </w:rPr>
        <w:t>IPA</w:t>
      </w:r>
      <w:r w:rsidRPr="00152E8F">
        <w:rPr>
          <w:rFonts w:cstheme="minorHAnsi"/>
          <w:sz w:val="20"/>
          <w:szCs w:val="20"/>
        </w:rPr>
        <w:t xml:space="preserve"> </w:t>
      </w:r>
      <w:r w:rsidRPr="00152E8F">
        <w:rPr>
          <w:rFonts w:cstheme="minorHAnsi"/>
          <w:i/>
          <w:iCs/>
          <w:sz w:val="20"/>
          <w:szCs w:val="20"/>
        </w:rPr>
        <w:t xml:space="preserve">dan Pembelajaran Beripikir Tingkat Tinggi (telaah buku siswa MI/SD kelas VI Tema. Karya Afriki, dkk). </w:t>
      </w:r>
      <w:r w:rsidRPr="00152E8F">
        <w:rPr>
          <w:rFonts w:cstheme="minorHAnsi"/>
          <w:sz w:val="20"/>
          <w:szCs w:val="20"/>
        </w:rPr>
        <w:t>Vol. 2. No. 1. 1-10. (2016) Hal: 2.</w:t>
      </w:r>
    </w:p>
  </w:footnote>
  <w:footnote w:id="37">
    <w:p w14:paraId="4FB9A00B" w14:textId="77777777" w:rsidR="00775CBF" w:rsidRPr="004B7F08" w:rsidRDefault="00775CBF" w:rsidP="00037B6C">
      <w:pPr>
        <w:widowControl w:val="0"/>
        <w:autoSpaceDE w:val="0"/>
        <w:autoSpaceDN w:val="0"/>
        <w:adjustRightInd w:val="0"/>
        <w:spacing w:after="0" w:line="240" w:lineRule="auto"/>
        <w:jc w:val="both"/>
        <w:rPr>
          <w:rFonts w:ascii="Cambria" w:hAnsi="Cambria" w:cstheme="majorBidi"/>
          <w:sz w:val="24"/>
          <w:szCs w:val="24"/>
        </w:rPr>
      </w:pPr>
      <w:r>
        <w:rPr>
          <w:rStyle w:val="FootnoteReference"/>
        </w:rPr>
        <w:footnoteRef/>
      </w:r>
      <w:r>
        <w:t xml:space="preserve"> Sri </w:t>
      </w:r>
      <w:r w:rsidRPr="004B7F08">
        <w:rPr>
          <w:rFonts w:cstheme="minorHAnsi"/>
          <w:sz w:val="20"/>
          <w:szCs w:val="20"/>
        </w:rPr>
        <w:t xml:space="preserve">Rahayu, dkk. 2020. </w:t>
      </w:r>
      <w:r w:rsidRPr="004B7F08">
        <w:rPr>
          <w:rFonts w:cstheme="minorHAnsi"/>
          <w:i/>
          <w:iCs/>
          <w:sz w:val="20"/>
          <w:szCs w:val="20"/>
        </w:rPr>
        <w:t xml:space="preserve">Pengembangan Soal High Order Thinking Skill untuk Meningkatkan Kemampuan Berpikir Tingkat Tinggi Matematika Siswa Sekolah Dasar. </w:t>
      </w:r>
      <w:r w:rsidRPr="004B7F08">
        <w:rPr>
          <w:rFonts w:cstheme="minorHAnsi"/>
          <w:sz w:val="20"/>
          <w:szCs w:val="20"/>
        </w:rPr>
        <w:t>Pedadidaktika: Jurnal Ilmiah Pendidikan Guru Sekolah Dasar. Vol. 7. No. 2. Hal. 127-137. Hal: 128.</w:t>
      </w:r>
    </w:p>
  </w:footnote>
  <w:footnote w:id="38">
    <w:p w14:paraId="1F3DB86A" w14:textId="77777777" w:rsidR="00775CBF" w:rsidRDefault="00775CBF" w:rsidP="00037B6C">
      <w:pPr>
        <w:pStyle w:val="FootnoteText"/>
        <w:jc w:val="both"/>
      </w:pPr>
      <w:r>
        <w:rPr>
          <w:rStyle w:val="FootnoteReference"/>
        </w:rPr>
        <w:footnoteRef/>
      </w:r>
      <w:r>
        <w:t xml:space="preserve"> </w:t>
      </w:r>
      <w:r>
        <w:fldChar w:fldCharType="begin" w:fldLock="1"/>
      </w:r>
      <w:r>
        <w:instrText>ADDIN CSL_CITATION {"citationItems":[{"id":"ITEM-1","itemData":{"author":[{"dropping-particle":"","family":"Ruwaida","given":"Hikmatu","non-dropping-particle":"","parse-names":false,"suffix":""}],"container-title":"AL-Madrasah: Jurnal Ilmiah Pendidikan Madrasah Ibtidaiyah","id":"ITEM-1","issue":"1","issued":{"date-parts":[["2019"]]},"page":"51-76","title":"Proses Kognitif dalam Taksonomi Bloom Revisi: Analisis Kemampuan Mencipta (C6) pada Pembelajaran Fikih di MI Miftahul Anwar Desa Banua Lawas","type":"article-journal","volume":"4"},"uris":["http://www.mendeley.com/documents/?uuid=bf97c288-8bf7-47c3-a824-d54e6ead53d1"]}],"mendeley":{"formattedCitation":"Hikmatu Ruwaida, “Proses Kognitif dalam Taksonomi Bloom Revisi: Analisis Kemampuan Mencipta (C6) pada Pembelajaran Fikih di MI Miftahul Anwar Desa Banua Lawas,” &lt;i&gt;AL-Madrasah: Jurnal Ilmiah Pendidikan Madrasah Ibtidaiyah&lt;/i&gt; 4, no. 1 (2019): 51–76.","plainTextFormattedCitation":"Hikmatu Ruwaida, “Proses Kognitif dalam Taksonomi Bloom Revisi: Analisis Kemampuan Mencipta (C6) pada Pembelajaran Fikih di MI Miftahul Anwar Desa Banua Lawas,” AL-Madrasah: Jurnal Ilmiah Pendidikan Madrasah Ibtidaiyah 4, no. 1 (2019): 51–76.","previouslyFormattedCitation":"Hikmatu Ruwaida, “Proses Kognitif dalam Taksonomi Bloom Revisi: Analisis Kemampuan Mencipta (C6) pada Pembelajaran Fikih di MI Miftahul Anwar Desa Banua Lawas,” &lt;i&gt;AL-Madrasah: Jurnal Ilmiah Pendidikan Madrasah Ibtidaiyah&lt;/i&gt; 4, no. 1 (2019): 51–76."},"properties":{"noteIndex":47},"schema":"https://github.com/citation-style-language/schema/raw/master/csl-citation.json"}</w:instrText>
      </w:r>
      <w:r>
        <w:fldChar w:fldCharType="separate"/>
      </w:r>
      <w:r w:rsidRPr="00CC7CC9">
        <w:rPr>
          <w:noProof/>
        </w:rPr>
        <w:t xml:space="preserve">Hikmatu Ruwaida, “Proses Kognitif dalam Taksonomi Bloom Revisi: Analisis Kemampuan Mencipta (C6) pada Pembelajaran Fikih di MI Miftahul Anwar Desa Banua Lawas,” </w:t>
      </w:r>
      <w:r w:rsidRPr="00CC7CC9">
        <w:rPr>
          <w:i/>
          <w:noProof/>
        </w:rPr>
        <w:t>AL-Madrasah: Jurnal Ilmiah Pendidikan Madrasah Ibtidaiyah</w:t>
      </w:r>
      <w:r w:rsidRPr="00CC7CC9">
        <w:rPr>
          <w:noProof/>
        </w:rPr>
        <w:t xml:space="preserve"> 4, no. 1 (2019): 51–76.</w:t>
      </w:r>
      <w:r>
        <w:fldChar w:fldCharType="end"/>
      </w:r>
    </w:p>
  </w:footnote>
  <w:footnote w:id="39">
    <w:p w14:paraId="1DD87BFF" w14:textId="77777777" w:rsidR="00775CBF" w:rsidRPr="00152E8F" w:rsidRDefault="00775CBF" w:rsidP="00037B6C">
      <w:pPr>
        <w:spacing w:after="0" w:line="240" w:lineRule="auto"/>
        <w:ind w:hanging="1"/>
        <w:jc w:val="both"/>
        <w:rPr>
          <w:rFonts w:cstheme="minorHAnsi"/>
          <w:sz w:val="20"/>
          <w:szCs w:val="20"/>
        </w:rPr>
      </w:pPr>
      <w:r w:rsidRPr="00090ABA">
        <w:rPr>
          <w:rStyle w:val="FootnoteReference"/>
          <w:rFonts w:cstheme="minorHAnsi"/>
          <w:sz w:val="20"/>
          <w:szCs w:val="20"/>
        </w:rPr>
        <w:footnoteRef/>
      </w:r>
      <w:r w:rsidRPr="00090ABA">
        <w:rPr>
          <w:rFonts w:cstheme="minorHAnsi"/>
          <w:sz w:val="20"/>
          <w:szCs w:val="20"/>
        </w:rPr>
        <w:t xml:space="preserve"> </w:t>
      </w:r>
      <w:r w:rsidRPr="00152E8F">
        <w:rPr>
          <w:sz w:val="20"/>
          <w:szCs w:val="20"/>
        </w:rPr>
        <w:t>Rusydī Ahmad</w:t>
      </w:r>
      <w:r w:rsidR="00152E8F" w:rsidRPr="00152E8F">
        <w:rPr>
          <w:sz w:val="20"/>
          <w:szCs w:val="20"/>
        </w:rPr>
        <w:t xml:space="preserve"> Tuʾaimah,</w:t>
      </w:r>
      <w:r w:rsidRPr="00152E8F">
        <w:rPr>
          <w:sz w:val="20"/>
          <w:szCs w:val="20"/>
        </w:rPr>
        <w:t xml:space="preserve"> </w:t>
      </w:r>
      <w:r w:rsidR="00152E8F" w:rsidRPr="00152E8F">
        <w:rPr>
          <w:i/>
          <w:iCs/>
          <w:sz w:val="20"/>
          <w:szCs w:val="20"/>
        </w:rPr>
        <w:t>Tahlīl al-muhtawā fī al-ʿulūmu al-insāniyyah mafhūmuhu ususuhu asikhdāmuhu</w:t>
      </w:r>
      <w:r w:rsidR="00152E8F" w:rsidRPr="00152E8F">
        <w:rPr>
          <w:sz w:val="20"/>
          <w:szCs w:val="20"/>
        </w:rPr>
        <w:t xml:space="preserve"> (</w:t>
      </w:r>
      <w:r w:rsidRPr="00152E8F">
        <w:rPr>
          <w:sz w:val="20"/>
          <w:szCs w:val="20"/>
        </w:rPr>
        <w:t>Al-Qāhirah: Dār Al-fikri al-ʿArabiy</w:t>
      </w:r>
      <w:r w:rsidR="00152E8F" w:rsidRPr="00152E8F">
        <w:rPr>
          <w:sz w:val="20"/>
          <w:szCs w:val="20"/>
        </w:rPr>
        <w:t>, 2004). Hal 37.</w:t>
      </w:r>
    </w:p>
    <w:p w14:paraId="1519B60A" w14:textId="77777777" w:rsidR="00775CBF" w:rsidRPr="00090ABA" w:rsidRDefault="00775CBF" w:rsidP="00037B6C">
      <w:pPr>
        <w:bidi/>
        <w:spacing w:after="0" w:line="240" w:lineRule="auto"/>
        <w:ind w:left="566" w:hanging="567"/>
        <w:jc w:val="both"/>
        <w:rPr>
          <w:rFonts w:cstheme="minorHAnsi"/>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A518" w14:textId="77777777" w:rsidR="00775CBF" w:rsidRDefault="00775CBF" w:rsidP="00775CBF">
    <w:pPr>
      <w:pStyle w:val="Header"/>
      <w:bidi/>
      <w:jc w:val="right"/>
    </w:pPr>
  </w:p>
  <w:p w14:paraId="48594643" w14:textId="77777777" w:rsidR="00775CBF" w:rsidRPr="008510BB" w:rsidRDefault="00775C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BF3F9" w14:textId="77777777" w:rsidR="00775CBF" w:rsidRDefault="00775CBF" w:rsidP="00775CBF">
    <w:pPr>
      <w:pStyle w:val="Header"/>
      <w:bidi/>
    </w:pPr>
  </w:p>
  <w:p w14:paraId="0E0B74D2" w14:textId="77777777" w:rsidR="00775CBF" w:rsidRDefault="00775CBF" w:rsidP="00775CBF">
    <w:pPr>
      <w:pStyle w:val="Header"/>
      <w:tabs>
        <w:tab w:val="clear" w:pos="4513"/>
        <w:tab w:val="clear" w:pos="9026"/>
        <w:tab w:val="left" w:pos="24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78A1"/>
    <w:multiLevelType w:val="hybridMultilevel"/>
    <w:tmpl w:val="4572B476"/>
    <w:lvl w:ilvl="0" w:tplc="04210015">
      <w:start w:val="1"/>
      <w:numFmt w:val="upp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15:restartNumberingAfterBreak="0">
    <w:nsid w:val="0F3474B6"/>
    <w:multiLevelType w:val="hybridMultilevel"/>
    <w:tmpl w:val="6674EC8C"/>
    <w:lvl w:ilvl="0" w:tplc="68C4BF0C">
      <w:start w:val="1"/>
      <w:numFmt w:val="decimal"/>
      <w:lvlText w:val="3. %1. "/>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2F423F8"/>
    <w:multiLevelType w:val="hybridMultilevel"/>
    <w:tmpl w:val="2D6836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A373D93"/>
    <w:multiLevelType w:val="hybridMultilevel"/>
    <w:tmpl w:val="25F21512"/>
    <w:lvl w:ilvl="0" w:tplc="0421000F">
      <w:start w:val="1"/>
      <w:numFmt w:val="decimal"/>
      <w:lvlText w:val="%1."/>
      <w:lvlJc w:val="left"/>
      <w:pPr>
        <w:ind w:left="2190" w:hanging="360"/>
      </w:pPr>
    </w:lvl>
    <w:lvl w:ilvl="1" w:tplc="04210019" w:tentative="1">
      <w:start w:val="1"/>
      <w:numFmt w:val="lowerLetter"/>
      <w:lvlText w:val="%2."/>
      <w:lvlJc w:val="left"/>
      <w:pPr>
        <w:ind w:left="2910" w:hanging="360"/>
      </w:pPr>
    </w:lvl>
    <w:lvl w:ilvl="2" w:tplc="0421001B" w:tentative="1">
      <w:start w:val="1"/>
      <w:numFmt w:val="lowerRoman"/>
      <w:lvlText w:val="%3."/>
      <w:lvlJc w:val="right"/>
      <w:pPr>
        <w:ind w:left="3630" w:hanging="180"/>
      </w:pPr>
    </w:lvl>
    <w:lvl w:ilvl="3" w:tplc="0421000F" w:tentative="1">
      <w:start w:val="1"/>
      <w:numFmt w:val="decimal"/>
      <w:lvlText w:val="%4."/>
      <w:lvlJc w:val="left"/>
      <w:pPr>
        <w:ind w:left="4350" w:hanging="360"/>
      </w:pPr>
    </w:lvl>
    <w:lvl w:ilvl="4" w:tplc="04210019" w:tentative="1">
      <w:start w:val="1"/>
      <w:numFmt w:val="lowerLetter"/>
      <w:lvlText w:val="%5."/>
      <w:lvlJc w:val="left"/>
      <w:pPr>
        <w:ind w:left="5070" w:hanging="360"/>
      </w:pPr>
    </w:lvl>
    <w:lvl w:ilvl="5" w:tplc="0421001B" w:tentative="1">
      <w:start w:val="1"/>
      <w:numFmt w:val="lowerRoman"/>
      <w:lvlText w:val="%6."/>
      <w:lvlJc w:val="right"/>
      <w:pPr>
        <w:ind w:left="5790" w:hanging="180"/>
      </w:pPr>
    </w:lvl>
    <w:lvl w:ilvl="6" w:tplc="0421000F" w:tentative="1">
      <w:start w:val="1"/>
      <w:numFmt w:val="decimal"/>
      <w:lvlText w:val="%7."/>
      <w:lvlJc w:val="left"/>
      <w:pPr>
        <w:ind w:left="6510" w:hanging="360"/>
      </w:pPr>
    </w:lvl>
    <w:lvl w:ilvl="7" w:tplc="04210019" w:tentative="1">
      <w:start w:val="1"/>
      <w:numFmt w:val="lowerLetter"/>
      <w:lvlText w:val="%8."/>
      <w:lvlJc w:val="left"/>
      <w:pPr>
        <w:ind w:left="7230" w:hanging="360"/>
      </w:pPr>
    </w:lvl>
    <w:lvl w:ilvl="8" w:tplc="0421001B" w:tentative="1">
      <w:start w:val="1"/>
      <w:numFmt w:val="lowerRoman"/>
      <w:lvlText w:val="%9."/>
      <w:lvlJc w:val="right"/>
      <w:pPr>
        <w:ind w:left="7950" w:hanging="180"/>
      </w:pPr>
    </w:lvl>
  </w:abstractNum>
  <w:abstractNum w:abstractNumId="4" w15:restartNumberingAfterBreak="0">
    <w:nsid w:val="62244C5B"/>
    <w:multiLevelType w:val="hybridMultilevel"/>
    <w:tmpl w:val="23E0D50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71BD3DAC"/>
    <w:multiLevelType w:val="hybridMultilevel"/>
    <w:tmpl w:val="5EE04620"/>
    <w:lvl w:ilvl="0" w:tplc="04210015">
      <w:start w:val="1"/>
      <w:numFmt w:val="upp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6" w15:restartNumberingAfterBreak="0">
    <w:nsid w:val="78467820"/>
    <w:multiLevelType w:val="hybridMultilevel"/>
    <w:tmpl w:val="ABAA1934"/>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7" w15:restartNumberingAfterBreak="0">
    <w:nsid w:val="7FBF21C9"/>
    <w:multiLevelType w:val="hybridMultilevel"/>
    <w:tmpl w:val="37DA210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16cid:durableId="1876114404">
    <w:abstractNumId w:val="2"/>
  </w:num>
  <w:num w:numId="2" w16cid:durableId="1617523684">
    <w:abstractNumId w:val="4"/>
  </w:num>
  <w:num w:numId="3" w16cid:durableId="1722556729">
    <w:abstractNumId w:val="5"/>
  </w:num>
  <w:num w:numId="4" w16cid:durableId="1687052109">
    <w:abstractNumId w:val="7"/>
  </w:num>
  <w:num w:numId="5" w16cid:durableId="352388972">
    <w:abstractNumId w:val="0"/>
  </w:num>
  <w:num w:numId="6" w16cid:durableId="882520258">
    <w:abstractNumId w:val="3"/>
  </w:num>
  <w:num w:numId="7" w16cid:durableId="1997107955">
    <w:abstractNumId w:val="6"/>
  </w:num>
  <w:num w:numId="8" w16cid:durableId="407967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8B8"/>
    <w:rsid w:val="00037B6C"/>
    <w:rsid w:val="0010367D"/>
    <w:rsid w:val="00152E8F"/>
    <w:rsid w:val="00164132"/>
    <w:rsid w:val="001D14FB"/>
    <w:rsid w:val="0038143E"/>
    <w:rsid w:val="004E08B2"/>
    <w:rsid w:val="005861FA"/>
    <w:rsid w:val="006C06AF"/>
    <w:rsid w:val="006D121B"/>
    <w:rsid w:val="006D65F1"/>
    <w:rsid w:val="00775CBF"/>
    <w:rsid w:val="007E676F"/>
    <w:rsid w:val="00816949"/>
    <w:rsid w:val="00894C25"/>
    <w:rsid w:val="009900B5"/>
    <w:rsid w:val="009C1B1B"/>
    <w:rsid w:val="00BE0C5B"/>
    <w:rsid w:val="00CA42DA"/>
    <w:rsid w:val="00D828B8"/>
    <w:rsid w:val="00DD688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4F1B3"/>
  <w15:chartTrackingRefBased/>
  <w15:docId w15:val="{E36B1F99-20AD-4358-BE47-F41C6C1A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8B8"/>
    <w:pPr>
      <w:spacing w:line="256" w:lineRule="auto"/>
    </w:pPr>
  </w:style>
  <w:style w:type="paragraph" w:styleId="Heading1">
    <w:name w:val="heading 1"/>
    <w:next w:val="Normal"/>
    <w:link w:val="Heading1Char"/>
    <w:uiPriority w:val="9"/>
    <w:qFormat/>
    <w:rsid w:val="00D828B8"/>
    <w:pPr>
      <w:keepNext/>
      <w:keepLines/>
      <w:spacing w:after="0" w:line="256" w:lineRule="auto"/>
      <w:ind w:left="10" w:hanging="10"/>
      <w:outlineLvl w:val="0"/>
    </w:pPr>
    <w:rPr>
      <w:rFonts w:ascii="Palatino Linotype" w:eastAsia="Palatino Linotype" w:hAnsi="Palatino Linotype" w:cs="Palatino Linotyp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8B8"/>
    <w:rPr>
      <w:rFonts w:ascii="Palatino Linotype" w:eastAsia="Palatino Linotype" w:hAnsi="Palatino Linotype" w:cs="Palatino Linotype"/>
      <w:b/>
      <w:color w:val="000000"/>
      <w:sz w:val="24"/>
      <w:lang w:val="en-US"/>
    </w:rPr>
  </w:style>
  <w:style w:type="character" w:customStyle="1" w:styleId="ListParagraphChar">
    <w:name w:val="List Paragraph Char"/>
    <w:aliases w:val="Body of text Char,List Paragraph1 Char,paragraf 1 Char,Colorful List - Accent 11 Char,Medium Grid 1 - Accent 21 Char,Body of text+1 Char,Body of text+2 Char,Body of text+3 Char,List Paragraph11 Char"/>
    <w:link w:val="ListParagraph"/>
    <w:uiPriority w:val="34"/>
    <w:locked/>
    <w:rsid w:val="00D828B8"/>
  </w:style>
  <w:style w:type="paragraph" w:styleId="ListParagraph">
    <w:name w:val="List Paragraph"/>
    <w:aliases w:val="Body of text,List Paragraph1,paragraf 1,Colorful List - Accent 11,Medium Grid 1 - Accent 21,Body of text+1,Body of text+2,Body of text+3,List Paragraph11"/>
    <w:basedOn w:val="Normal"/>
    <w:link w:val="ListParagraphChar"/>
    <w:uiPriority w:val="34"/>
    <w:qFormat/>
    <w:rsid w:val="00D828B8"/>
    <w:pPr>
      <w:ind w:left="720"/>
      <w:contextualSpacing/>
    </w:pPr>
  </w:style>
  <w:style w:type="paragraph" w:styleId="Footer">
    <w:name w:val="footer"/>
    <w:basedOn w:val="Normal"/>
    <w:link w:val="FooterChar"/>
    <w:uiPriority w:val="99"/>
    <w:unhideWhenUsed/>
    <w:rsid w:val="00D82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8B8"/>
  </w:style>
  <w:style w:type="paragraph" w:styleId="Header">
    <w:name w:val="header"/>
    <w:basedOn w:val="Normal"/>
    <w:link w:val="HeaderChar"/>
    <w:uiPriority w:val="99"/>
    <w:unhideWhenUsed/>
    <w:rsid w:val="00D82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8B8"/>
  </w:style>
  <w:style w:type="paragraph" w:styleId="FootnoteText">
    <w:name w:val="footnote text"/>
    <w:basedOn w:val="Normal"/>
    <w:link w:val="FootnoteTextChar"/>
    <w:uiPriority w:val="99"/>
    <w:unhideWhenUsed/>
    <w:rsid w:val="00D828B8"/>
    <w:pPr>
      <w:spacing w:after="0" w:line="240" w:lineRule="auto"/>
    </w:pPr>
    <w:rPr>
      <w:sz w:val="20"/>
      <w:szCs w:val="20"/>
    </w:rPr>
  </w:style>
  <w:style w:type="character" w:customStyle="1" w:styleId="FootnoteTextChar">
    <w:name w:val="Footnote Text Char"/>
    <w:basedOn w:val="DefaultParagraphFont"/>
    <w:link w:val="FootnoteText"/>
    <w:uiPriority w:val="99"/>
    <w:rsid w:val="00D828B8"/>
    <w:rPr>
      <w:sz w:val="20"/>
      <w:szCs w:val="20"/>
    </w:rPr>
  </w:style>
  <w:style w:type="character" w:styleId="FootnoteReference">
    <w:name w:val="footnote reference"/>
    <w:basedOn w:val="DefaultParagraphFont"/>
    <w:uiPriority w:val="99"/>
    <w:semiHidden/>
    <w:unhideWhenUsed/>
    <w:rsid w:val="00D828B8"/>
    <w:rPr>
      <w:vertAlign w:val="superscript"/>
    </w:rPr>
  </w:style>
  <w:style w:type="character" w:styleId="Hyperlink">
    <w:name w:val="Hyperlink"/>
    <w:basedOn w:val="DefaultParagraphFont"/>
    <w:uiPriority w:val="99"/>
    <w:unhideWhenUsed/>
    <w:rsid w:val="00D828B8"/>
    <w:rPr>
      <w:color w:val="0563C1" w:themeColor="hyperlink"/>
      <w:u w:val="single"/>
    </w:rPr>
  </w:style>
  <w:style w:type="table" w:styleId="PlainTable2">
    <w:name w:val="Plain Table 2"/>
    <w:basedOn w:val="TableNormal"/>
    <w:uiPriority w:val="42"/>
    <w:rsid w:val="00D828B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y2iqfc">
    <w:name w:val="y2iqfc"/>
    <w:basedOn w:val="DefaultParagraphFont"/>
    <w:rsid w:val="00D828B8"/>
  </w:style>
  <w:style w:type="character" w:styleId="UnresolvedMention">
    <w:name w:val="Unresolved Mention"/>
    <w:basedOn w:val="DefaultParagraphFont"/>
    <w:uiPriority w:val="99"/>
    <w:semiHidden/>
    <w:unhideWhenUsed/>
    <w:rsid w:val="009C1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pmulyawan@gmail.com" TargetMode="Externa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zaambiya99@gmail.com" TargetMode="External"/><Relationship Id="rId12" Type="http://schemas.openxmlformats.org/officeDocument/2006/relationships/diagramQuickStyle" Target="diagrams/quickStyle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azansf@yahoo.com"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E0DE1A-92EA-483E-A67F-8A4D01AC1FB6}" type="doc">
      <dgm:prSet loTypeId="urn:microsoft.com/office/officeart/2005/8/layout/pyramid1" loCatId="pyramid" qsTypeId="urn:microsoft.com/office/officeart/2005/8/quickstyle/simple5" qsCatId="simple" csTypeId="urn:microsoft.com/office/officeart/2005/8/colors/accent1_3" csCatId="accent1" phldr="1"/>
      <dgm:spPr/>
    </dgm:pt>
    <dgm:pt modelId="{8FC8947A-035C-4E98-B8C1-8B54D417B435}">
      <dgm:prSet phldrT="[Text]"/>
      <dgm:spPr/>
      <dgm:t>
        <a:bodyPr/>
        <a:lstStyle/>
        <a:p>
          <a:r>
            <a:rPr lang="id-ID"/>
            <a:t>Menerapkan</a:t>
          </a:r>
          <a:endParaRPr lang="en-US"/>
        </a:p>
      </dgm:t>
    </dgm:pt>
    <dgm:pt modelId="{1FC7F94E-5C2D-49DA-B68A-84685F08A94C}" type="parTrans" cxnId="{E0AC67A1-2B0C-452C-A4C0-033BD7DB2723}">
      <dgm:prSet/>
      <dgm:spPr/>
      <dgm:t>
        <a:bodyPr/>
        <a:lstStyle/>
        <a:p>
          <a:endParaRPr lang="en-US"/>
        </a:p>
      </dgm:t>
    </dgm:pt>
    <dgm:pt modelId="{7E51DF6F-D6C3-4849-8A69-A78623E24A3C}" type="sibTrans" cxnId="{E0AC67A1-2B0C-452C-A4C0-033BD7DB2723}">
      <dgm:prSet/>
      <dgm:spPr/>
      <dgm:t>
        <a:bodyPr/>
        <a:lstStyle/>
        <a:p>
          <a:endParaRPr lang="en-US"/>
        </a:p>
      </dgm:t>
    </dgm:pt>
    <dgm:pt modelId="{43783A8D-B6CD-4B5E-A99D-BC387E322348}">
      <dgm:prSet phldrT="[Text]"/>
      <dgm:spPr/>
      <dgm:t>
        <a:bodyPr/>
        <a:lstStyle/>
        <a:p>
          <a:r>
            <a:rPr lang="id-ID"/>
            <a:t>Memahami</a:t>
          </a:r>
          <a:endParaRPr lang="en-US"/>
        </a:p>
      </dgm:t>
    </dgm:pt>
    <dgm:pt modelId="{AEB5C269-AE2A-486F-A6A3-F2D1A98BDE30}" type="parTrans" cxnId="{BD40DA12-D1BB-4F55-8BE9-E82376AEC32A}">
      <dgm:prSet/>
      <dgm:spPr/>
      <dgm:t>
        <a:bodyPr/>
        <a:lstStyle/>
        <a:p>
          <a:endParaRPr lang="en-US"/>
        </a:p>
      </dgm:t>
    </dgm:pt>
    <dgm:pt modelId="{959F6115-6CB3-42ED-9BFB-D672085FCB15}" type="sibTrans" cxnId="{BD40DA12-D1BB-4F55-8BE9-E82376AEC32A}">
      <dgm:prSet/>
      <dgm:spPr/>
      <dgm:t>
        <a:bodyPr/>
        <a:lstStyle/>
        <a:p>
          <a:endParaRPr lang="en-US"/>
        </a:p>
      </dgm:t>
    </dgm:pt>
    <dgm:pt modelId="{60B6E118-25AF-435C-BF97-E54AC985E567}">
      <dgm:prSet phldrT="[Text]"/>
      <dgm:spPr/>
      <dgm:t>
        <a:bodyPr/>
        <a:lstStyle/>
        <a:p>
          <a:r>
            <a:rPr lang="id-ID"/>
            <a:t>Mengingat </a:t>
          </a:r>
          <a:endParaRPr lang="en-US"/>
        </a:p>
      </dgm:t>
    </dgm:pt>
    <dgm:pt modelId="{52EFE6EB-1649-4790-A125-3A474E042061}" type="parTrans" cxnId="{D14DDB22-2B7B-4396-9ED1-089639687B8A}">
      <dgm:prSet/>
      <dgm:spPr/>
      <dgm:t>
        <a:bodyPr/>
        <a:lstStyle/>
        <a:p>
          <a:endParaRPr lang="en-US"/>
        </a:p>
      </dgm:t>
    </dgm:pt>
    <dgm:pt modelId="{2D7243BE-C4BD-410A-B5A4-04690F3171DE}" type="sibTrans" cxnId="{D14DDB22-2B7B-4396-9ED1-089639687B8A}">
      <dgm:prSet/>
      <dgm:spPr/>
      <dgm:t>
        <a:bodyPr/>
        <a:lstStyle/>
        <a:p>
          <a:endParaRPr lang="en-US"/>
        </a:p>
      </dgm:t>
    </dgm:pt>
    <dgm:pt modelId="{CBC71651-2526-4688-825E-0E9A8CA739BE}">
      <dgm:prSet/>
      <dgm:spPr/>
      <dgm:t>
        <a:bodyPr/>
        <a:lstStyle/>
        <a:p>
          <a:r>
            <a:rPr lang="id-ID"/>
            <a:t>Menganalisis</a:t>
          </a:r>
          <a:endParaRPr lang="en-US"/>
        </a:p>
      </dgm:t>
    </dgm:pt>
    <dgm:pt modelId="{6AB724D2-B7CF-40E9-B8B9-58FAF344F0B6}" type="parTrans" cxnId="{31FAAA55-538C-48BD-AE9C-DBA7B4A510D2}">
      <dgm:prSet/>
      <dgm:spPr/>
      <dgm:t>
        <a:bodyPr/>
        <a:lstStyle/>
        <a:p>
          <a:endParaRPr lang="en-US"/>
        </a:p>
      </dgm:t>
    </dgm:pt>
    <dgm:pt modelId="{FCD91ED8-06AE-48C0-9B8D-7D6AE1A9266E}" type="sibTrans" cxnId="{31FAAA55-538C-48BD-AE9C-DBA7B4A510D2}">
      <dgm:prSet/>
      <dgm:spPr/>
      <dgm:t>
        <a:bodyPr/>
        <a:lstStyle/>
        <a:p>
          <a:endParaRPr lang="en-US"/>
        </a:p>
      </dgm:t>
    </dgm:pt>
    <dgm:pt modelId="{FE10FB2A-D1DD-498D-BACA-8350B153B89C}">
      <dgm:prSet/>
      <dgm:spPr/>
      <dgm:t>
        <a:bodyPr/>
        <a:lstStyle/>
        <a:p>
          <a:r>
            <a:rPr lang="id-ID"/>
            <a:t>mengevaluasi</a:t>
          </a:r>
          <a:endParaRPr lang="en-US"/>
        </a:p>
      </dgm:t>
    </dgm:pt>
    <dgm:pt modelId="{843B02C8-682F-490A-9577-292F5718C2F8}" type="parTrans" cxnId="{1C35E8B0-40B1-40B6-A26F-A9257F3EFEB8}">
      <dgm:prSet/>
      <dgm:spPr/>
      <dgm:t>
        <a:bodyPr/>
        <a:lstStyle/>
        <a:p>
          <a:endParaRPr lang="en-US"/>
        </a:p>
      </dgm:t>
    </dgm:pt>
    <dgm:pt modelId="{8A88DEC2-E15B-4137-A72E-952C7375FFEC}" type="sibTrans" cxnId="{1C35E8B0-40B1-40B6-A26F-A9257F3EFEB8}">
      <dgm:prSet/>
      <dgm:spPr/>
      <dgm:t>
        <a:bodyPr/>
        <a:lstStyle/>
        <a:p>
          <a:endParaRPr lang="en-US"/>
        </a:p>
      </dgm:t>
    </dgm:pt>
    <dgm:pt modelId="{F42696FA-E4B3-4F0F-9F60-2A8C4B849E20}">
      <dgm:prSet/>
      <dgm:spPr/>
      <dgm:t>
        <a:bodyPr/>
        <a:lstStyle/>
        <a:p>
          <a:r>
            <a:rPr lang="id-ID"/>
            <a:t>Mencipta</a:t>
          </a:r>
          <a:endParaRPr lang="en-US"/>
        </a:p>
      </dgm:t>
    </dgm:pt>
    <dgm:pt modelId="{D6C6C481-1451-4246-A515-5FDBAC183C4A}" type="parTrans" cxnId="{7D238976-AB34-4B1A-96EE-9E323398029F}">
      <dgm:prSet/>
      <dgm:spPr/>
      <dgm:t>
        <a:bodyPr/>
        <a:lstStyle/>
        <a:p>
          <a:endParaRPr lang="en-US"/>
        </a:p>
      </dgm:t>
    </dgm:pt>
    <dgm:pt modelId="{3D38A7F6-698A-4814-8984-B850621F5B16}" type="sibTrans" cxnId="{7D238976-AB34-4B1A-96EE-9E323398029F}">
      <dgm:prSet/>
      <dgm:spPr/>
      <dgm:t>
        <a:bodyPr/>
        <a:lstStyle/>
        <a:p>
          <a:endParaRPr lang="en-US"/>
        </a:p>
      </dgm:t>
    </dgm:pt>
    <dgm:pt modelId="{1EE0116D-9972-4F78-8EF4-F7752D85F00A}" type="pres">
      <dgm:prSet presAssocID="{8BE0DE1A-92EA-483E-A67F-8A4D01AC1FB6}" presName="Name0" presStyleCnt="0">
        <dgm:presLayoutVars>
          <dgm:dir/>
          <dgm:animLvl val="lvl"/>
          <dgm:resizeHandles val="exact"/>
        </dgm:presLayoutVars>
      </dgm:prSet>
      <dgm:spPr/>
    </dgm:pt>
    <dgm:pt modelId="{DBA18DE9-0790-40EA-820D-BF306D7819B7}" type="pres">
      <dgm:prSet presAssocID="{F42696FA-E4B3-4F0F-9F60-2A8C4B849E20}" presName="Name8" presStyleCnt="0"/>
      <dgm:spPr/>
    </dgm:pt>
    <dgm:pt modelId="{3574CDA5-720E-44B4-A610-111E8A1DCB8B}" type="pres">
      <dgm:prSet presAssocID="{F42696FA-E4B3-4F0F-9F60-2A8C4B849E20}" presName="level" presStyleLbl="node1" presStyleIdx="0" presStyleCnt="6">
        <dgm:presLayoutVars>
          <dgm:chMax val="1"/>
          <dgm:bulletEnabled val="1"/>
        </dgm:presLayoutVars>
      </dgm:prSet>
      <dgm:spPr/>
    </dgm:pt>
    <dgm:pt modelId="{7A51B086-D76E-450E-AE5E-E223B7ABF390}" type="pres">
      <dgm:prSet presAssocID="{F42696FA-E4B3-4F0F-9F60-2A8C4B849E20}" presName="levelTx" presStyleLbl="revTx" presStyleIdx="0" presStyleCnt="0">
        <dgm:presLayoutVars>
          <dgm:chMax val="1"/>
          <dgm:bulletEnabled val="1"/>
        </dgm:presLayoutVars>
      </dgm:prSet>
      <dgm:spPr/>
    </dgm:pt>
    <dgm:pt modelId="{6C73DD91-5E8D-4D36-9869-E8B3E8317DD8}" type="pres">
      <dgm:prSet presAssocID="{FE10FB2A-D1DD-498D-BACA-8350B153B89C}" presName="Name8" presStyleCnt="0"/>
      <dgm:spPr/>
    </dgm:pt>
    <dgm:pt modelId="{E66146F6-7C16-4AB2-88DB-917784A8A296}" type="pres">
      <dgm:prSet presAssocID="{FE10FB2A-D1DD-498D-BACA-8350B153B89C}" presName="level" presStyleLbl="node1" presStyleIdx="1" presStyleCnt="6">
        <dgm:presLayoutVars>
          <dgm:chMax val="1"/>
          <dgm:bulletEnabled val="1"/>
        </dgm:presLayoutVars>
      </dgm:prSet>
      <dgm:spPr/>
    </dgm:pt>
    <dgm:pt modelId="{E446B36F-92E8-4E2A-A697-75B030D3CDC9}" type="pres">
      <dgm:prSet presAssocID="{FE10FB2A-D1DD-498D-BACA-8350B153B89C}" presName="levelTx" presStyleLbl="revTx" presStyleIdx="0" presStyleCnt="0">
        <dgm:presLayoutVars>
          <dgm:chMax val="1"/>
          <dgm:bulletEnabled val="1"/>
        </dgm:presLayoutVars>
      </dgm:prSet>
      <dgm:spPr/>
    </dgm:pt>
    <dgm:pt modelId="{DF71CDE2-7847-4FAB-A9E1-F9BEBF156E42}" type="pres">
      <dgm:prSet presAssocID="{CBC71651-2526-4688-825E-0E9A8CA739BE}" presName="Name8" presStyleCnt="0"/>
      <dgm:spPr/>
    </dgm:pt>
    <dgm:pt modelId="{90766818-B734-45B5-A908-B947E5B8FC5E}" type="pres">
      <dgm:prSet presAssocID="{CBC71651-2526-4688-825E-0E9A8CA739BE}" presName="level" presStyleLbl="node1" presStyleIdx="2" presStyleCnt="6">
        <dgm:presLayoutVars>
          <dgm:chMax val="1"/>
          <dgm:bulletEnabled val="1"/>
        </dgm:presLayoutVars>
      </dgm:prSet>
      <dgm:spPr/>
    </dgm:pt>
    <dgm:pt modelId="{8EF44CC7-74D1-4408-AE9B-668AD3863E40}" type="pres">
      <dgm:prSet presAssocID="{CBC71651-2526-4688-825E-0E9A8CA739BE}" presName="levelTx" presStyleLbl="revTx" presStyleIdx="0" presStyleCnt="0">
        <dgm:presLayoutVars>
          <dgm:chMax val="1"/>
          <dgm:bulletEnabled val="1"/>
        </dgm:presLayoutVars>
      </dgm:prSet>
      <dgm:spPr/>
    </dgm:pt>
    <dgm:pt modelId="{F89D7D56-86D8-422C-B655-4E03DA7C11CC}" type="pres">
      <dgm:prSet presAssocID="{8FC8947A-035C-4E98-B8C1-8B54D417B435}" presName="Name8" presStyleCnt="0"/>
      <dgm:spPr/>
    </dgm:pt>
    <dgm:pt modelId="{F32E40C3-379D-4054-8E71-8D21E4D70A31}" type="pres">
      <dgm:prSet presAssocID="{8FC8947A-035C-4E98-B8C1-8B54D417B435}" presName="level" presStyleLbl="node1" presStyleIdx="3" presStyleCnt="6">
        <dgm:presLayoutVars>
          <dgm:chMax val="1"/>
          <dgm:bulletEnabled val="1"/>
        </dgm:presLayoutVars>
      </dgm:prSet>
      <dgm:spPr/>
    </dgm:pt>
    <dgm:pt modelId="{FEB5AB5E-7A42-4749-8BD3-8AFC01D9503A}" type="pres">
      <dgm:prSet presAssocID="{8FC8947A-035C-4E98-B8C1-8B54D417B435}" presName="levelTx" presStyleLbl="revTx" presStyleIdx="0" presStyleCnt="0">
        <dgm:presLayoutVars>
          <dgm:chMax val="1"/>
          <dgm:bulletEnabled val="1"/>
        </dgm:presLayoutVars>
      </dgm:prSet>
      <dgm:spPr/>
    </dgm:pt>
    <dgm:pt modelId="{E70003C4-01C5-4D72-9705-A2C77BFFBC80}" type="pres">
      <dgm:prSet presAssocID="{43783A8D-B6CD-4B5E-A99D-BC387E322348}" presName="Name8" presStyleCnt="0"/>
      <dgm:spPr/>
    </dgm:pt>
    <dgm:pt modelId="{6221D412-9FBD-469D-B202-27EDCDBD956D}" type="pres">
      <dgm:prSet presAssocID="{43783A8D-B6CD-4B5E-A99D-BC387E322348}" presName="level" presStyleLbl="node1" presStyleIdx="4" presStyleCnt="6">
        <dgm:presLayoutVars>
          <dgm:chMax val="1"/>
          <dgm:bulletEnabled val="1"/>
        </dgm:presLayoutVars>
      </dgm:prSet>
      <dgm:spPr/>
    </dgm:pt>
    <dgm:pt modelId="{140EEDAB-FC79-4072-B46F-755767FC9640}" type="pres">
      <dgm:prSet presAssocID="{43783A8D-B6CD-4B5E-A99D-BC387E322348}" presName="levelTx" presStyleLbl="revTx" presStyleIdx="0" presStyleCnt="0">
        <dgm:presLayoutVars>
          <dgm:chMax val="1"/>
          <dgm:bulletEnabled val="1"/>
        </dgm:presLayoutVars>
      </dgm:prSet>
      <dgm:spPr/>
    </dgm:pt>
    <dgm:pt modelId="{6336A443-B6A3-46B4-829A-F8FC637A2867}" type="pres">
      <dgm:prSet presAssocID="{60B6E118-25AF-435C-BF97-E54AC985E567}" presName="Name8" presStyleCnt="0"/>
      <dgm:spPr/>
    </dgm:pt>
    <dgm:pt modelId="{80A7F4AE-8696-4296-83CD-BFEDF38A7421}" type="pres">
      <dgm:prSet presAssocID="{60B6E118-25AF-435C-BF97-E54AC985E567}" presName="level" presStyleLbl="node1" presStyleIdx="5" presStyleCnt="6">
        <dgm:presLayoutVars>
          <dgm:chMax val="1"/>
          <dgm:bulletEnabled val="1"/>
        </dgm:presLayoutVars>
      </dgm:prSet>
      <dgm:spPr/>
    </dgm:pt>
    <dgm:pt modelId="{FAE957FA-5224-4409-B05A-6A5CB84784D7}" type="pres">
      <dgm:prSet presAssocID="{60B6E118-25AF-435C-BF97-E54AC985E567}" presName="levelTx" presStyleLbl="revTx" presStyleIdx="0" presStyleCnt="0">
        <dgm:presLayoutVars>
          <dgm:chMax val="1"/>
          <dgm:bulletEnabled val="1"/>
        </dgm:presLayoutVars>
      </dgm:prSet>
      <dgm:spPr/>
    </dgm:pt>
  </dgm:ptLst>
  <dgm:cxnLst>
    <dgm:cxn modelId="{BD40DA12-D1BB-4F55-8BE9-E82376AEC32A}" srcId="{8BE0DE1A-92EA-483E-A67F-8A4D01AC1FB6}" destId="{43783A8D-B6CD-4B5E-A99D-BC387E322348}" srcOrd="4" destOrd="0" parTransId="{AEB5C269-AE2A-486F-A6A3-F2D1A98BDE30}" sibTransId="{959F6115-6CB3-42ED-9BFB-D672085FCB15}"/>
    <dgm:cxn modelId="{D14DDB22-2B7B-4396-9ED1-089639687B8A}" srcId="{8BE0DE1A-92EA-483E-A67F-8A4D01AC1FB6}" destId="{60B6E118-25AF-435C-BF97-E54AC985E567}" srcOrd="5" destOrd="0" parTransId="{52EFE6EB-1649-4790-A125-3A474E042061}" sibTransId="{2D7243BE-C4BD-410A-B5A4-04690F3171DE}"/>
    <dgm:cxn modelId="{CACEE63F-385A-4208-8C53-C22C861EA855}" type="presOf" srcId="{FE10FB2A-D1DD-498D-BACA-8350B153B89C}" destId="{E446B36F-92E8-4E2A-A697-75B030D3CDC9}" srcOrd="1" destOrd="0" presId="urn:microsoft.com/office/officeart/2005/8/layout/pyramid1"/>
    <dgm:cxn modelId="{1A68FE3F-5D6C-446F-BF1B-2CFD39F54120}" type="presOf" srcId="{8FC8947A-035C-4E98-B8C1-8B54D417B435}" destId="{F32E40C3-379D-4054-8E71-8D21E4D70A31}" srcOrd="0" destOrd="0" presId="urn:microsoft.com/office/officeart/2005/8/layout/pyramid1"/>
    <dgm:cxn modelId="{8393E047-82B8-4FE4-96A0-3431D7B9D31A}" type="presOf" srcId="{60B6E118-25AF-435C-BF97-E54AC985E567}" destId="{80A7F4AE-8696-4296-83CD-BFEDF38A7421}" srcOrd="0" destOrd="0" presId="urn:microsoft.com/office/officeart/2005/8/layout/pyramid1"/>
    <dgm:cxn modelId="{31FAAA55-538C-48BD-AE9C-DBA7B4A510D2}" srcId="{8BE0DE1A-92EA-483E-A67F-8A4D01AC1FB6}" destId="{CBC71651-2526-4688-825E-0E9A8CA739BE}" srcOrd="2" destOrd="0" parTransId="{6AB724D2-B7CF-40E9-B8B9-58FAF344F0B6}" sibTransId="{FCD91ED8-06AE-48C0-9B8D-7D6AE1A9266E}"/>
    <dgm:cxn modelId="{7D238976-AB34-4B1A-96EE-9E323398029F}" srcId="{8BE0DE1A-92EA-483E-A67F-8A4D01AC1FB6}" destId="{F42696FA-E4B3-4F0F-9F60-2A8C4B849E20}" srcOrd="0" destOrd="0" parTransId="{D6C6C481-1451-4246-A515-5FDBAC183C4A}" sibTransId="{3D38A7F6-698A-4814-8984-B850621F5B16}"/>
    <dgm:cxn modelId="{A01C6684-AC99-414C-BA0D-8BD9DB6A74AD}" type="presOf" srcId="{CBC71651-2526-4688-825E-0E9A8CA739BE}" destId="{90766818-B734-45B5-A908-B947E5B8FC5E}" srcOrd="0" destOrd="0" presId="urn:microsoft.com/office/officeart/2005/8/layout/pyramid1"/>
    <dgm:cxn modelId="{1D3AB58D-8856-42B6-B9FE-92FD8AB71FC1}" type="presOf" srcId="{F42696FA-E4B3-4F0F-9F60-2A8C4B849E20}" destId="{3574CDA5-720E-44B4-A610-111E8A1DCB8B}" srcOrd="0" destOrd="0" presId="urn:microsoft.com/office/officeart/2005/8/layout/pyramid1"/>
    <dgm:cxn modelId="{21BC7F98-708D-4AB8-A757-E77C01819A07}" type="presOf" srcId="{43783A8D-B6CD-4B5E-A99D-BC387E322348}" destId="{6221D412-9FBD-469D-B202-27EDCDBD956D}" srcOrd="0" destOrd="0" presId="urn:microsoft.com/office/officeart/2005/8/layout/pyramid1"/>
    <dgm:cxn modelId="{A7AA9B9D-7284-43BB-A61B-AF1B755B638F}" type="presOf" srcId="{43783A8D-B6CD-4B5E-A99D-BC387E322348}" destId="{140EEDAB-FC79-4072-B46F-755767FC9640}" srcOrd="1" destOrd="0" presId="urn:microsoft.com/office/officeart/2005/8/layout/pyramid1"/>
    <dgm:cxn modelId="{E0AC67A1-2B0C-452C-A4C0-033BD7DB2723}" srcId="{8BE0DE1A-92EA-483E-A67F-8A4D01AC1FB6}" destId="{8FC8947A-035C-4E98-B8C1-8B54D417B435}" srcOrd="3" destOrd="0" parTransId="{1FC7F94E-5C2D-49DA-B68A-84685F08A94C}" sibTransId="{7E51DF6F-D6C3-4849-8A69-A78623E24A3C}"/>
    <dgm:cxn modelId="{1C35E8B0-40B1-40B6-A26F-A9257F3EFEB8}" srcId="{8BE0DE1A-92EA-483E-A67F-8A4D01AC1FB6}" destId="{FE10FB2A-D1DD-498D-BACA-8350B153B89C}" srcOrd="1" destOrd="0" parTransId="{843B02C8-682F-490A-9577-292F5718C2F8}" sibTransId="{8A88DEC2-E15B-4137-A72E-952C7375FFEC}"/>
    <dgm:cxn modelId="{DB1898CC-A32A-4700-91CA-85605248ED75}" type="presOf" srcId="{FE10FB2A-D1DD-498D-BACA-8350B153B89C}" destId="{E66146F6-7C16-4AB2-88DB-917784A8A296}" srcOrd="0" destOrd="0" presId="urn:microsoft.com/office/officeart/2005/8/layout/pyramid1"/>
    <dgm:cxn modelId="{505001CD-A50E-414A-9D23-0022AE0FDF01}" type="presOf" srcId="{8BE0DE1A-92EA-483E-A67F-8A4D01AC1FB6}" destId="{1EE0116D-9972-4F78-8EF4-F7752D85F00A}" srcOrd="0" destOrd="0" presId="urn:microsoft.com/office/officeart/2005/8/layout/pyramid1"/>
    <dgm:cxn modelId="{54DA45DB-B1BA-4752-86A2-393D3ECF88AE}" type="presOf" srcId="{CBC71651-2526-4688-825E-0E9A8CA739BE}" destId="{8EF44CC7-74D1-4408-AE9B-668AD3863E40}" srcOrd="1" destOrd="0" presId="urn:microsoft.com/office/officeart/2005/8/layout/pyramid1"/>
    <dgm:cxn modelId="{FA3AE5E1-D6C0-4C21-AD02-A82C62D8006A}" type="presOf" srcId="{F42696FA-E4B3-4F0F-9F60-2A8C4B849E20}" destId="{7A51B086-D76E-450E-AE5E-E223B7ABF390}" srcOrd="1" destOrd="0" presId="urn:microsoft.com/office/officeart/2005/8/layout/pyramid1"/>
    <dgm:cxn modelId="{92E6B8E7-117F-4A20-973C-EDE9D9DC2832}" type="presOf" srcId="{8FC8947A-035C-4E98-B8C1-8B54D417B435}" destId="{FEB5AB5E-7A42-4749-8BD3-8AFC01D9503A}" srcOrd="1" destOrd="0" presId="urn:microsoft.com/office/officeart/2005/8/layout/pyramid1"/>
    <dgm:cxn modelId="{C0687EF7-AAFB-4F7F-9556-67A5C03C7D4B}" type="presOf" srcId="{60B6E118-25AF-435C-BF97-E54AC985E567}" destId="{FAE957FA-5224-4409-B05A-6A5CB84784D7}" srcOrd="1" destOrd="0" presId="urn:microsoft.com/office/officeart/2005/8/layout/pyramid1"/>
    <dgm:cxn modelId="{1281860E-85C7-4BEE-B6A4-A9E1E7766B6D}" type="presParOf" srcId="{1EE0116D-9972-4F78-8EF4-F7752D85F00A}" destId="{DBA18DE9-0790-40EA-820D-BF306D7819B7}" srcOrd="0" destOrd="0" presId="urn:microsoft.com/office/officeart/2005/8/layout/pyramid1"/>
    <dgm:cxn modelId="{536C587F-2B94-42C0-980B-2777458DCC7B}" type="presParOf" srcId="{DBA18DE9-0790-40EA-820D-BF306D7819B7}" destId="{3574CDA5-720E-44B4-A610-111E8A1DCB8B}" srcOrd="0" destOrd="0" presId="urn:microsoft.com/office/officeart/2005/8/layout/pyramid1"/>
    <dgm:cxn modelId="{4354504F-48E9-4AA5-95A2-9D212C68B5B4}" type="presParOf" srcId="{DBA18DE9-0790-40EA-820D-BF306D7819B7}" destId="{7A51B086-D76E-450E-AE5E-E223B7ABF390}" srcOrd="1" destOrd="0" presId="urn:microsoft.com/office/officeart/2005/8/layout/pyramid1"/>
    <dgm:cxn modelId="{655333B4-7038-485E-B7C1-7087CFFAE684}" type="presParOf" srcId="{1EE0116D-9972-4F78-8EF4-F7752D85F00A}" destId="{6C73DD91-5E8D-4D36-9869-E8B3E8317DD8}" srcOrd="1" destOrd="0" presId="urn:microsoft.com/office/officeart/2005/8/layout/pyramid1"/>
    <dgm:cxn modelId="{216CB5CA-8516-45FA-B2EA-705176E4437F}" type="presParOf" srcId="{6C73DD91-5E8D-4D36-9869-E8B3E8317DD8}" destId="{E66146F6-7C16-4AB2-88DB-917784A8A296}" srcOrd="0" destOrd="0" presId="urn:microsoft.com/office/officeart/2005/8/layout/pyramid1"/>
    <dgm:cxn modelId="{2289CDFC-E20D-4CE5-B1FC-F5905A148B10}" type="presParOf" srcId="{6C73DD91-5E8D-4D36-9869-E8B3E8317DD8}" destId="{E446B36F-92E8-4E2A-A697-75B030D3CDC9}" srcOrd="1" destOrd="0" presId="urn:microsoft.com/office/officeart/2005/8/layout/pyramid1"/>
    <dgm:cxn modelId="{3D2E8AEF-FB11-420C-BE77-F1E35477E60A}" type="presParOf" srcId="{1EE0116D-9972-4F78-8EF4-F7752D85F00A}" destId="{DF71CDE2-7847-4FAB-A9E1-F9BEBF156E42}" srcOrd="2" destOrd="0" presId="urn:microsoft.com/office/officeart/2005/8/layout/pyramid1"/>
    <dgm:cxn modelId="{3612A193-A6DB-4FCF-A60B-AA0CE8BB2E0B}" type="presParOf" srcId="{DF71CDE2-7847-4FAB-A9E1-F9BEBF156E42}" destId="{90766818-B734-45B5-A908-B947E5B8FC5E}" srcOrd="0" destOrd="0" presId="urn:microsoft.com/office/officeart/2005/8/layout/pyramid1"/>
    <dgm:cxn modelId="{8FDE42AC-9628-49AB-8F1C-E14AB540450C}" type="presParOf" srcId="{DF71CDE2-7847-4FAB-A9E1-F9BEBF156E42}" destId="{8EF44CC7-74D1-4408-AE9B-668AD3863E40}" srcOrd="1" destOrd="0" presId="urn:microsoft.com/office/officeart/2005/8/layout/pyramid1"/>
    <dgm:cxn modelId="{4C4E7BB5-6C7E-4154-A0FE-251409C9E439}" type="presParOf" srcId="{1EE0116D-9972-4F78-8EF4-F7752D85F00A}" destId="{F89D7D56-86D8-422C-B655-4E03DA7C11CC}" srcOrd="3" destOrd="0" presId="urn:microsoft.com/office/officeart/2005/8/layout/pyramid1"/>
    <dgm:cxn modelId="{A9427246-AB2A-4E26-B4E9-38D12A664681}" type="presParOf" srcId="{F89D7D56-86D8-422C-B655-4E03DA7C11CC}" destId="{F32E40C3-379D-4054-8E71-8D21E4D70A31}" srcOrd="0" destOrd="0" presId="urn:microsoft.com/office/officeart/2005/8/layout/pyramid1"/>
    <dgm:cxn modelId="{FD9ACD9C-9AF6-4432-B59B-FF3EBE0D1D64}" type="presParOf" srcId="{F89D7D56-86D8-422C-B655-4E03DA7C11CC}" destId="{FEB5AB5E-7A42-4749-8BD3-8AFC01D9503A}" srcOrd="1" destOrd="0" presId="urn:microsoft.com/office/officeart/2005/8/layout/pyramid1"/>
    <dgm:cxn modelId="{15E64A36-BC46-4FA6-958D-E2CF9F9B245E}" type="presParOf" srcId="{1EE0116D-9972-4F78-8EF4-F7752D85F00A}" destId="{E70003C4-01C5-4D72-9705-A2C77BFFBC80}" srcOrd="4" destOrd="0" presId="urn:microsoft.com/office/officeart/2005/8/layout/pyramid1"/>
    <dgm:cxn modelId="{713F4A5F-366E-4D9F-8DB7-A9D06A8716A0}" type="presParOf" srcId="{E70003C4-01C5-4D72-9705-A2C77BFFBC80}" destId="{6221D412-9FBD-469D-B202-27EDCDBD956D}" srcOrd="0" destOrd="0" presId="urn:microsoft.com/office/officeart/2005/8/layout/pyramid1"/>
    <dgm:cxn modelId="{4084BF36-1832-4A12-BF31-87BFD4B7CBBC}" type="presParOf" srcId="{E70003C4-01C5-4D72-9705-A2C77BFFBC80}" destId="{140EEDAB-FC79-4072-B46F-755767FC9640}" srcOrd="1" destOrd="0" presId="urn:microsoft.com/office/officeart/2005/8/layout/pyramid1"/>
    <dgm:cxn modelId="{C9511B0E-048A-4CDB-A382-079ECC4FF195}" type="presParOf" srcId="{1EE0116D-9972-4F78-8EF4-F7752D85F00A}" destId="{6336A443-B6A3-46B4-829A-F8FC637A2867}" srcOrd="5" destOrd="0" presId="urn:microsoft.com/office/officeart/2005/8/layout/pyramid1"/>
    <dgm:cxn modelId="{40747C66-96A8-4AAD-8025-2ED77A72E38C}" type="presParOf" srcId="{6336A443-B6A3-46B4-829A-F8FC637A2867}" destId="{80A7F4AE-8696-4296-83CD-BFEDF38A7421}" srcOrd="0" destOrd="0" presId="urn:microsoft.com/office/officeart/2005/8/layout/pyramid1"/>
    <dgm:cxn modelId="{94789FD1-E015-4D9B-B613-DD2525D50765}" type="presParOf" srcId="{6336A443-B6A3-46B4-829A-F8FC637A2867}" destId="{FAE957FA-5224-4409-B05A-6A5CB84784D7}" srcOrd="1" destOrd="0" presId="urn:microsoft.com/office/officeart/2005/8/layout/pyramid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74CDA5-720E-44B4-A610-111E8A1DCB8B}">
      <dsp:nvSpPr>
        <dsp:cNvPr id="0" name=""/>
        <dsp:cNvSpPr/>
      </dsp:nvSpPr>
      <dsp:spPr>
        <a:xfrm>
          <a:off x="648735" y="0"/>
          <a:ext cx="259494" cy="262669"/>
        </a:xfrm>
        <a:prstGeom prst="trapezoid">
          <a:avLst>
            <a:gd name="adj" fmla="val 50000"/>
          </a:avLst>
        </a:prstGeom>
        <a:gradFill rotWithShape="0">
          <a:gsLst>
            <a:gs pos="0">
              <a:schemeClr val="accent1">
                <a:shade val="80000"/>
                <a:hueOff val="0"/>
                <a:satOff val="0"/>
                <a:lumOff val="0"/>
                <a:alphaOff val="0"/>
                <a:satMod val="103000"/>
                <a:lumMod val="102000"/>
                <a:tint val="94000"/>
              </a:schemeClr>
            </a:gs>
            <a:gs pos="50000">
              <a:schemeClr val="accent1">
                <a:shade val="80000"/>
                <a:hueOff val="0"/>
                <a:satOff val="0"/>
                <a:lumOff val="0"/>
                <a:alphaOff val="0"/>
                <a:satMod val="110000"/>
                <a:lumMod val="100000"/>
                <a:shade val="100000"/>
              </a:schemeClr>
            </a:gs>
            <a:gs pos="100000">
              <a:schemeClr val="accent1">
                <a:shade val="8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id-ID" sz="500" kern="1200"/>
            <a:t>Mencipta</a:t>
          </a:r>
          <a:endParaRPr lang="en-US" sz="500" kern="1200"/>
        </a:p>
      </dsp:txBody>
      <dsp:txXfrm>
        <a:off x="648735" y="0"/>
        <a:ext cx="259494" cy="262669"/>
      </dsp:txXfrm>
    </dsp:sp>
    <dsp:sp modelId="{E66146F6-7C16-4AB2-88DB-917784A8A296}">
      <dsp:nvSpPr>
        <dsp:cNvPr id="0" name=""/>
        <dsp:cNvSpPr/>
      </dsp:nvSpPr>
      <dsp:spPr>
        <a:xfrm>
          <a:off x="518988" y="262669"/>
          <a:ext cx="518988" cy="262669"/>
        </a:xfrm>
        <a:prstGeom prst="trapezoid">
          <a:avLst>
            <a:gd name="adj" fmla="val 49396"/>
          </a:avLst>
        </a:prstGeom>
        <a:gradFill rotWithShape="0">
          <a:gsLst>
            <a:gs pos="0">
              <a:schemeClr val="accent1">
                <a:shade val="80000"/>
                <a:hueOff val="69857"/>
                <a:satOff val="-1251"/>
                <a:lumOff val="5317"/>
                <a:alphaOff val="0"/>
                <a:satMod val="103000"/>
                <a:lumMod val="102000"/>
                <a:tint val="94000"/>
              </a:schemeClr>
            </a:gs>
            <a:gs pos="50000">
              <a:schemeClr val="accent1">
                <a:shade val="80000"/>
                <a:hueOff val="69857"/>
                <a:satOff val="-1251"/>
                <a:lumOff val="5317"/>
                <a:alphaOff val="0"/>
                <a:satMod val="110000"/>
                <a:lumMod val="100000"/>
                <a:shade val="100000"/>
              </a:schemeClr>
            </a:gs>
            <a:gs pos="100000">
              <a:schemeClr val="accent1">
                <a:shade val="80000"/>
                <a:hueOff val="69857"/>
                <a:satOff val="-1251"/>
                <a:lumOff val="5317"/>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id-ID" sz="500" kern="1200"/>
            <a:t>mengevaluasi</a:t>
          </a:r>
          <a:endParaRPr lang="en-US" sz="500" kern="1200"/>
        </a:p>
      </dsp:txBody>
      <dsp:txXfrm>
        <a:off x="609811" y="262669"/>
        <a:ext cx="337342" cy="262669"/>
      </dsp:txXfrm>
    </dsp:sp>
    <dsp:sp modelId="{90766818-B734-45B5-A908-B947E5B8FC5E}">
      <dsp:nvSpPr>
        <dsp:cNvPr id="0" name=""/>
        <dsp:cNvSpPr/>
      </dsp:nvSpPr>
      <dsp:spPr>
        <a:xfrm>
          <a:off x="389241" y="525338"/>
          <a:ext cx="778482" cy="262669"/>
        </a:xfrm>
        <a:prstGeom prst="trapezoid">
          <a:avLst>
            <a:gd name="adj" fmla="val 49396"/>
          </a:avLst>
        </a:prstGeom>
        <a:gradFill rotWithShape="0">
          <a:gsLst>
            <a:gs pos="0">
              <a:schemeClr val="accent1">
                <a:shade val="80000"/>
                <a:hueOff val="139713"/>
                <a:satOff val="-2502"/>
                <a:lumOff val="10634"/>
                <a:alphaOff val="0"/>
                <a:satMod val="103000"/>
                <a:lumMod val="102000"/>
                <a:tint val="94000"/>
              </a:schemeClr>
            </a:gs>
            <a:gs pos="50000">
              <a:schemeClr val="accent1">
                <a:shade val="80000"/>
                <a:hueOff val="139713"/>
                <a:satOff val="-2502"/>
                <a:lumOff val="10634"/>
                <a:alphaOff val="0"/>
                <a:satMod val="110000"/>
                <a:lumMod val="100000"/>
                <a:shade val="100000"/>
              </a:schemeClr>
            </a:gs>
            <a:gs pos="100000">
              <a:schemeClr val="accent1">
                <a:shade val="80000"/>
                <a:hueOff val="139713"/>
                <a:satOff val="-2502"/>
                <a:lumOff val="10634"/>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id-ID" sz="500" kern="1200"/>
            <a:t>Menganalisis</a:t>
          </a:r>
          <a:endParaRPr lang="en-US" sz="500" kern="1200"/>
        </a:p>
      </dsp:txBody>
      <dsp:txXfrm>
        <a:off x="525475" y="525338"/>
        <a:ext cx="506013" cy="262669"/>
      </dsp:txXfrm>
    </dsp:sp>
    <dsp:sp modelId="{F32E40C3-379D-4054-8E71-8D21E4D70A31}">
      <dsp:nvSpPr>
        <dsp:cNvPr id="0" name=""/>
        <dsp:cNvSpPr/>
      </dsp:nvSpPr>
      <dsp:spPr>
        <a:xfrm>
          <a:off x="259494" y="788007"/>
          <a:ext cx="1037976" cy="262669"/>
        </a:xfrm>
        <a:prstGeom prst="trapezoid">
          <a:avLst>
            <a:gd name="adj" fmla="val 49396"/>
          </a:avLst>
        </a:prstGeom>
        <a:gradFill rotWithShape="0">
          <a:gsLst>
            <a:gs pos="0">
              <a:schemeClr val="accent1">
                <a:shade val="80000"/>
                <a:hueOff val="209570"/>
                <a:satOff val="-3754"/>
                <a:lumOff val="15951"/>
                <a:alphaOff val="0"/>
                <a:satMod val="103000"/>
                <a:lumMod val="102000"/>
                <a:tint val="94000"/>
              </a:schemeClr>
            </a:gs>
            <a:gs pos="50000">
              <a:schemeClr val="accent1">
                <a:shade val="80000"/>
                <a:hueOff val="209570"/>
                <a:satOff val="-3754"/>
                <a:lumOff val="15951"/>
                <a:alphaOff val="0"/>
                <a:satMod val="110000"/>
                <a:lumMod val="100000"/>
                <a:shade val="100000"/>
              </a:schemeClr>
            </a:gs>
            <a:gs pos="100000">
              <a:schemeClr val="accent1">
                <a:shade val="80000"/>
                <a:hueOff val="209570"/>
                <a:satOff val="-3754"/>
                <a:lumOff val="15951"/>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id-ID" sz="500" kern="1200"/>
            <a:t>Menerapkan</a:t>
          </a:r>
          <a:endParaRPr lang="en-US" sz="500" kern="1200"/>
        </a:p>
      </dsp:txBody>
      <dsp:txXfrm>
        <a:off x="441140" y="788007"/>
        <a:ext cx="674684" cy="262669"/>
      </dsp:txXfrm>
    </dsp:sp>
    <dsp:sp modelId="{6221D412-9FBD-469D-B202-27EDCDBD956D}">
      <dsp:nvSpPr>
        <dsp:cNvPr id="0" name=""/>
        <dsp:cNvSpPr/>
      </dsp:nvSpPr>
      <dsp:spPr>
        <a:xfrm>
          <a:off x="129747" y="1050676"/>
          <a:ext cx="1297470" cy="262669"/>
        </a:xfrm>
        <a:prstGeom prst="trapezoid">
          <a:avLst>
            <a:gd name="adj" fmla="val 49396"/>
          </a:avLst>
        </a:prstGeom>
        <a:gradFill rotWithShape="0">
          <a:gsLst>
            <a:gs pos="0">
              <a:schemeClr val="accent1">
                <a:shade val="80000"/>
                <a:hueOff val="279426"/>
                <a:satOff val="-5005"/>
                <a:lumOff val="21268"/>
                <a:alphaOff val="0"/>
                <a:satMod val="103000"/>
                <a:lumMod val="102000"/>
                <a:tint val="94000"/>
              </a:schemeClr>
            </a:gs>
            <a:gs pos="50000">
              <a:schemeClr val="accent1">
                <a:shade val="80000"/>
                <a:hueOff val="279426"/>
                <a:satOff val="-5005"/>
                <a:lumOff val="21268"/>
                <a:alphaOff val="0"/>
                <a:satMod val="110000"/>
                <a:lumMod val="100000"/>
                <a:shade val="100000"/>
              </a:schemeClr>
            </a:gs>
            <a:gs pos="100000">
              <a:schemeClr val="accent1">
                <a:shade val="80000"/>
                <a:hueOff val="279426"/>
                <a:satOff val="-5005"/>
                <a:lumOff val="21268"/>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id-ID" sz="500" kern="1200"/>
            <a:t>Memahami</a:t>
          </a:r>
          <a:endParaRPr lang="en-US" sz="500" kern="1200"/>
        </a:p>
      </dsp:txBody>
      <dsp:txXfrm>
        <a:off x="356804" y="1050676"/>
        <a:ext cx="843356" cy="262669"/>
      </dsp:txXfrm>
    </dsp:sp>
    <dsp:sp modelId="{80A7F4AE-8696-4296-83CD-BFEDF38A7421}">
      <dsp:nvSpPr>
        <dsp:cNvPr id="0" name=""/>
        <dsp:cNvSpPr/>
      </dsp:nvSpPr>
      <dsp:spPr>
        <a:xfrm>
          <a:off x="0" y="1313345"/>
          <a:ext cx="1556965" cy="262669"/>
        </a:xfrm>
        <a:prstGeom prst="trapezoid">
          <a:avLst>
            <a:gd name="adj" fmla="val 49396"/>
          </a:avLst>
        </a:prstGeom>
        <a:gradFill rotWithShape="0">
          <a:gsLst>
            <a:gs pos="0">
              <a:schemeClr val="accent1">
                <a:shade val="80000"/>
                <a:hueOff val="349283"/>
                <a:satOff val="-6256"/>
                <a:lumOff val="26585"/>
                <a:alphaOff val="0"/>
                <a:satMod val="103000"/>
                <a:lumMod val="102000"/>
                <a:tint val="94000"/>
              </a:schemeClr>
            </a:gs>
            <a:gs pos="50000">
              <a:schemeClr val="accent1">
                <a:shade val="80000"/>
                <a:hueOff val="349283"/>
                <a:satOff val="-6256"/>
                <a:lumOff val="26585"/>
                <a:alphaOff val="0"/>
                <a:satMod val="110000"/>
                <a:lumMod val="100000"/>
                <a:shade val="100000"/>
              </a:schemeClr>
            </a:gs>
            <a:gs pos="100000">
              <a:schemeClr val="accent1">
                <a:shade val="80000"/>
                <a:hueOff val="349283"/>
                <a:satOff val="-6256"/>
                <a:lumOff val="26585"/>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id-ID" sz="500" kern="1200"/>
            <a:t>Mengingat </a:t>
          </a:r>
          <a:endParaRPr lang="en-US" sz="500" kern="1200"/>
        </a:p>
      </dsp:txBody>
      <dsp:txXfrm>
        <a:off x="272468" y="1313345"/>
        <a:ext cx="1012027" cy="262669"/>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17</Pages>
  <Words>5714</Words>
  <Characters>32573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Hasan Syaifullah</cp:lastModifiedBy>
  <cp:revision>7</cp:revision>
  <dcterms:created xsi:type="dcterms:W3CDTF">2021-09-06T10:29:00Z</dcterms:created>
  <dcterms:modified xsi:type="dcterms:W3CDTF">2022-06-06T02:43:00Z</dcterms:modified>
</cp:coreProperties>
</file>