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4DF" w:rsidRPr="00D75D3F" w:rsidRDefault="00D264DF" w:rsidP="00D75D3F">
      <w:pPr>
        <w:pStyle w:val="Paper-Title"/>
        <w:ind w:firstLine="0"/>
        <w:rPr>
          <w:rFonts w:ascii="Arial" w:hAnsi="Arial" w:cs="Arial"/>
          <w:sz w:val="28"/>
          <w:lang w:val="id-ID"/>
        </w:rPr>
        <w:sectPr w:rsidR="00D264DF" w:rsidRPr="00D75D3F" w:rsidSect="00381000">
          <w:headerReference w:type="default" r:id="rId9"/>
          <w:footerReference w:type="default" r:id="rId10"/>
          <w:footerReference w:type="first" r:id="rId11"/>
          <w:pgSz w:w="11907" w:h="16840" w:code="9"/>
          <w:pgMar w:top="1418" w:right="1418" w:bottom="1418" w:left="1418" w:header="720" w:footer="88" w:gutter="0"/>
          <w:cols w:num="2" w:space="709"/>
          <w:docGrid w:linePitch="272"/>
        </w:sectPr>
      </w:pPr>
    </w:p>
    <w:p w:rsidR="0076151B" w:rsidRPr="00B15062" w:rsidRDefault="001D20DF" w:rsidP="00FA4711">
      <w:pPr>
        <w:pStyle w:val="Paper-Title"/>
        <w:ind w:firstLine="0"/>
        <w:jc w:val="center"/>
        <w:rPr>
          <w:rFonts w:ascii="Arial" w:hAnsi="Arial" w:cs="Arial"/>
          <w:sz w:val="28"/>
          <w:lang w:val="id-ID"/>
        </w:rPr>
      </w:pPr>
      <w:r>
        <w:rPr>
          <w:rFonts w:ascii="Arial" w:hAnsi="Arial" w:cs="Arial"/>
          <w:sz w:val="28"/>
          <w:szCs w:val="28"/>
        </w:rPr>
        <w:lastRenderedPageBreak/>
        <w:t xml:space="preserve">ANALISIS </w:t>
      </w:r>
      <w:r w:rsidR="00A60679">
        <w:rPr>
          <w:rFonts w:ascii="Arial" w:hAnsi="Arial" w:cs="Arial"/>
          <w:sz w:val="28"/>
          <w:szCs w:val="28"/>
        </w:rPr>
        <w:t xml:space="preserve">MANAJEMEN PENDIRIAN </w:t>
      </w:r>
      <w:r w:rsidR="007C2C22">
        <w:rPr>
          <w:rFonts w:ascii="Arial" w:hAnsi="Arial" w:cs="Arial"/>
          <w:sz w:val="28"/>
          <w:szCs w:val="28"/>
        </w:rPr>
        <w:t xml:space="preserve">LEMBAGA </w:t>
      </w:r>
      <w:r w:rsidR="00A60679">
        <w:rPr>
          <w:rFonts w:ascii="Arial" w:hAnsi="Arial" w:cs="Arial"/>
          <w:sz w:val="28"/>
          <w:szCs w:val="28"/>
        </w:rPr>
        <w:t xml:space="preserve">PAUD DENGAN </w:t>
      </w:r>
      <w:r w:rsidR="00194DCC">
        <w:rPr>
          <w:rFonts w:ascii="Arial" w:hAnsi="Arial" w:cs="Arial"/>
          <w:sz w:val="28"/>
          <w:szCs w:val="28"/>
        </w:rPr>
        <w:t xml:space="preserve">TOTAL </w:t>
      </w:r>
      <w:r w:rsidR="00194DCC" w:rsidRPr="000D6098">
        <w:rPr>
          <w:rFonts w:ascii="Arial" w:hAnsi="Arial" w:cs="Arial"/>
          <w:i/>
          <w:iCs/>
          <w:sz w:val="28"/>
          <w:szCs w:val="28"/>
        </w:rPr>
        <w:t>QUALITY</w:t>
      </w:r>
      <w:r w:rsidR="00194DCC">
        <w:rPr>
          <w:rFonts w:ascii="Arial" w:hAnsi="Arial" w:cs="Arial"/>
          <w:sz w:val="28"/>
          <w:szCs w:val="28"/>
        </w:rPr>
        <w:t xml:space="preserve"> </w:t>
      </w:r>
      <w:r w:rsidR="00194DCC" w:rsidRPr="00FA4711">
        <w:rPr>
          <w:rFonts w:ascii="Arial" w:hAnsi="Arial" w:cs="Arial"/>
          <w:i/>
          <w:iCs/>
          <w:sz w:val="28"/>
          <w:szCs w:val="28"/>
        </w:rPr>
        <w:t>MANA</w:t>
      </w:r>
      <w:r w:rsidR="00FA4711" w:rsidRPr="00FA4711">
        <w:rPr>
          <w:rFonts w:ascii="Arial" w:hAnsi="Arial" w:cs="Arial"/>
          <w:i/>
          <w:iCs/>
          <w:sz w:val="28"/>
          <w:szCs w:val="28"/>
        </w:rPr>
        <w:t>G</w:t>
      </w:r>
      <w:r w:rsidR="00194DCC" w:rsidRPr="00FA4711">
        <w:rPr>
          <w:rFonts w:ascii="Arial" w:hAnsi="Arial" w:cs="Arial"/>
          <w:i/>
          <w:iCs/>
          <w:sz w:val="28"/>
          <w:szCs w:val="28"/>
        </w:rPr>
        <w:t>EMEN</w:t>
      </w:r>
      <w:r w:rsidR="00FA4711" w:rsidRPr="00FA4711">
        <w:rPr>
          <w:rFonts w:ascii="Arial" w:hAnsi="Arial" w:cs="Arial"/>
          <w:i/>
          <w:iCs/>
          <w:sz w:val="28"/>
          <w:szCs w:val="28"/>
        </w:rPr>
        <w:t>T</w:t>
      </w:r>
      <w:r w:rsidR="00194DCC">
        <w:rPr>
          <w:rFonts w:ascii="Arial" w:hAnsi="Arial" w:cs="Arial"/>
          <w:sz w:val="28"/>
          <w:szCs w:val="28"/>
        </w:rPr>
        <w:t xml:space="preserve"> (TQM)</w:t>
      </w:r>
      <w:r w:rsidR="00787692">
        <w:rPr>
          <w:rFonts w:ascii="Arial" w:hAnsi="Arial" w:cs="Arial"/>
          <w:sz w:val="28"/>
          <w:szCs w:val="28"/>
        </w:rPr>
        <w:t xml:space="preserve"> </w:t>
      </w:r>
      <w:r w:rsidR="00787692" w:rsidRPr="00787692">
        <w:rPr>
          <w:rFonts w:ascii="Arial" w:hAnsi="Arial" w:cs="Arial"/>
          <w:i/>
          <w:iCs/>
          <w:sz w:val="28"/>
          <w:szCs w:val="28"/>
        </w:rPr>
        <w:t>APPROACH</w:t>
      </w:r>
      <w:r w:rsidR="00787692">
        <w:rPr>
          <w:rFonts w:ascii="Arial" w:hAnsi="Arial" w:cs="Arial"/>
          <w:sz w:val="28"/>
          <w:szCs w:val="28"/>
        </w:rPr>
        <w:t xml:space="preserve"> DI</w:t>
      </w:r>
      <w:r w:rsidR="00194DCC">
        <w:rPr>
          <w:rFonts w:ascii="Arial" w:hAnsi="Arial" w:cs="Arial"/>
          <w:sz w:val="28"/>
          <w:szCs w:val="28"/>
        </w:rPr>
        <w:t xml:space="preserve"> </w:t>
      </w:r>
      <w:r w:rsidR="000D6098">
        <w:rPr>
          <w:rFonts w:ascii="Arial" w:hAnsi="Arial" w:cs="Arial"/>
          <w:sz w:val="28"/>
          <w:szCs w:val="28"/>
        </w:rPr>
        <w:t>TK ISLAM T</w:t>
      </w:r>
      <w:r w:rsidR="00A60679">
        <w:rPr>
          <w:rFonts w:ascii="Arial" w:hAnsi="Arial" w:cs="Arial"/>
          <w:sz w:val="28"/>
          <w:szCs w:val="28"/>
        </w:rPr>
        <w:t>ERPADU MUTIARA PLUS BANGUNTAPAN</w:t>
      </w:r>
    </w:p>
    <w:p w:rsidR="0076151B" w:rsidRDefault="0076151B">
      <w:pPr>
        <w:pStyle w:val="Paper-Title"/>
        <w:spacing w:after="60"/>
        <w:jc w:val="both"/>
        <w:rPr>
          <w:rFonts w:ascii="Arial" w:hAnsi="Arial" w:cs="Arial"/>
        </w:rPr>
      </w:pPr>
    </w:p>
    <w:p w:rsidR="0076151B" w:rsidRDefault="001D20DF" w:rsidP="001D20DF">
      <w:pPr>
        <w:pStyle w:val="Author"/>
        <w:jc w:val="center"/>
        <w:rPr>
          <w:rFonts w:ascii="Arial" w:hAnsi="Arial" w:cs="Arial"/>
          <w:sz w:val="24"/>
        </w:rPr>
      </w:pPr>
      <w:r>
        <w:rPr>
          <w:rFonts w:ascii="Arial" w:hAnsi="Arial" w:cs="Arial"/>
          <w:sz w:val="24"/>
        </w:rPr>
        <w:t>Muhammad Abdul Latif</w:t>
      </w:r>
    </w:p>
    <w:p w:rsidR="000A65E8" w:rsidRPr="000A65E8" w:rsidRDefault="001D20DF" w:rsidP="001D20DF">
      <w:pPr>
        <w:pStyle w:val="Author"/>
        <w:spacing w:after="0"/>
        <w:ind w:firstLine="142"/>
        <w:jc w:val="center"/>
        <w:rPr>
          <w:rFonts w:ascii="Arial" w:hAnsi="Arial" w:cs="Arial"/>
          <w:sz w:val="22"/>
          <w:szCs w:val="22"/>
        </w:rPr>
      </w:pPr>
      <w:r>
        <w:rPr>
          <w:rFonts w:ascii="Arial" w:hAnsi="Arial" w:cs="Arial"/>
          <w:b w:val="0"/>
          <w:bCs/>
          <w:sz w:val="22"/>
          <w:szCs w:val="22"/>
        </w:rPr>
        <w:t>Universitas Islam Negeri Sunan Kalijaga Yogyakarta</w:t>
      </w:r>
      <w:r w:rsidR="00BB29A9" w:rsidRPr="00515F32">
        <w:rPr>
          <w:rFonts w:ascii="Arial" w:hAnsi="Arial" w:cs="Arial"/>
          <w:sz w:val="22"/>
          <w:szCs w:val="22"/>
        </w:rPr>
        <w:t xml:space="preserve"> </w:t>
      </w:r>
    </w:p>
    <w:p w:rsidR="0076151B" w:rsidRPr="00515F32" w:rsidRDefault="0076151B" w:rsidP="001D20DF">
      <w:pPr>
        <w:pStyle w:val="Author"/>
        <w:spacing w:after="0"/>
        <w:ind w:firstLine="142"/>
        <w:jc w:val="center"/>
        <w:rPr>
          <w:rFonts w:ascii="Arial" w:hAnsi="Arial" w:cs="Arial"/>
          <w:sz w:val="22"/>
          <w:szCs w:val="22"/>
        </w:rPr>
      </w:pPr>
      <w:r w:rsidRPr="00515F32">
        <w:rPr>
          <w:rFonts w:ascii="Arial" w:hAnsi="Arial" w:cs="Arial"/>
          <w:b w:val="0"/>
          <w:bCs/>
          <w:i/>
          <w:iCs/>
          <w:sz w:val="22"/>
          <w:szCs w:val="22"/>
        </w:rPr>
        <w:t xml:space="preserve">Email:  </w:t>
      </w:r>
      <w:r w:rsidR="001D20DF">
        <w:rPr>
          <w:rFonts w:ascii="Arial" w:hAnsi="Arial" w:cs="Arial"/>
          <w:b w:val="0"/>
          <w:bCs/>
          <w:i/>
          <w:iCs/>
          <w:sz w:val="22"/>
          <w:szCs w:val="22"/>
        </w:rPr>
        <w:t>abdullatif.ful@gmail.com</w:t>
      </w:r>
    </w:p>
    <w:p w:rsidR="00515F32" w:rsidRDefault="00515F32" w:rsidP="00123F5C">
      <w:pPr>
        <w:pStyle w:val="Author"/>
        <w:spacing w:after="0"/>
        <w:ind w:firstLine="142"/>
        <w:jc w:val="center"/>
        <w:rPr>
          <w:rFonts w:ascii="Arial" w:hAnsi="Arial" w:cs="Arial"/>
          <w:b w:val="0"/>
          <w:i/>
          <w:sz w:val="22"/>
          <w:szCs w:val="22"/>
        </w:rPr>
      </w:pPr>
      <w:r>
        <w:rPr>
          <w:rFonts w:ascii="Arial" w:hAnsi="Arial" w:cs="Arial"/>
          <w:b w:val="0"/>
          <w:i/>
          <w:sz w:val="22"/>
          <w:szCs w:val="22"/>
        </w:rPr>
        <w:t xml:space="preserve">Orcid Id: </w:t>
      </w:r>
      <w:r w:rsidR="001D20DF">
        <w:rPr>
          <w:rFonts w:ascii="Arial" w:hAnsi="Arial" w:cs="Arial"/>
          <w:b w:val="0"/>
          <w:i/>
          <w:sz w:val="22"/>
          <w:szCs w:val="22"/>
        </w:rPr>
        <w:t>-</w:t>
      </w:r>
    </w:p>
    <w:p w:rsidR="004C43BE" w:rsidRPr="00515F32" w:rsidRDefault="004C43BE" w:rsidP="00123F5C">
      <w:pPr>
        <w:pStyle w:val="Author"/>
        <w:spacing w:after="0"/>
        <w:ind w:firstLine="142"/>
        <w:jc w:val="center"/>
        <w:rPr>
          <w:rFonts w:ascii="Arial" w:hAnsi="Arial" w:cs="Arial"/>
          <w:b w:val="0"/>
          <w:i/>
          <w:sz w:val="22"/>
          <w:szCs w:val="22"/>
        </w:rPr>
      </w:pPr>
    </w:p>
    <w:p w:rsidR="00D264DF" w:rsidRDefault="001D20DF" w:rsidP="001D20DF">
      <w:pPr>
        <w:pStyle w:val="Author"/>
        <w:jc w:val="center"/>
        <w:rPr>
          <w:rFonts w:ascii="Arial" w:hAnsi="Arial" w:cs="Arial"/>
          <w:sz w:val="24"/>
        </w:rPr>
      </w:pPr>
      <w:r>
        <w:rPr>
          <w:rFonts w:ascii="Arial" w:hAnsi="Arial" w:cs="Arial"/>
          <w:sz w:val="24"/>
        </w:rPr>
        <w:t>Erni Munastiwi</w:t>
      </w:r>
    </w:p>
    <w:p w:rsidR="00515F32" w:rsidRPr="00515F32" w:rsidRDefault="001D20DF" w:rsidP="001D20DF">
      <w:pPr>
        <w:pStyle w:val="Author"/>
        <w:spacing w:after="0"/>
        <w:ind w:firstLine="142"/>
        <w:jc w:val="center"/>
        <w:rPr>
          <w:rFonts w:ascii="Arial" w:hAnsi="Arial" w:cs="Arial"/>
          <w:b w:val="0"/>
          <w:bCs/>
          <w:sz w:val="22"/>
          <w:szCs w:val="22"/>
        </w:rPr>
      </w:pPr>
      <w:r>
        <w:rPr>
          <w:rFonts w:ascii="Arial" w:hAnsi="Arial" w:cs="Arial"/>
          <w:b w:val="0"/>
          <w:bCs/>
          <w:sz w:val="22"/>
          <w:szCs w:val="22"/>
        </w:rPr>
        <w:t>Universitas Islam Negeri Sunan Kalijaga Yogyakarta</w:t>
      </w:r>
      <w:r w:rsidR="00515F32" w:rsidRPr="00515F32">
        <w:rPr>
          <w:rFonts w:ascii="Arial" w:hAnsi="Arial" w:cs="Arial"/>
          <w:sz w:val="22"/>
          <w:szCs w:val="22"/>
        </w:rPr>
        <w:t xml:space="preserve">  </w:t>
      </w:r>
    </w:p>
    <w:p w:rsidR="00515F32" w:rsidRPr="00515F32" w:rsidRDefault="00515F32" w:rsidP="001D20DF">
      <w:pPr>
        <w:pStyle w:val="Author"/>
        <w:spacing w:after="0"/>
        <w:ind w:firstLine="142"/>
        <w:jc w:val="center"/>
        <w:rPr>
          <w:rFonts w:ascii="Arial" w:hAnsi="Arial" w:cs="Arial"/>
          <w:sz w:val="22"/>
          <w:szCs w:val="22"/>
        </w:rPr>
      </w:pPr>
      <w:r w:rsidRPr="00515F32">
        <w:rPr>
          <w:rFonts w:ascii="Arial" w:hAnsi="Arial" w:cs="Arial"/>
          <w:b w:val="0"/>
          <w:bCs/>
          <w:i/>
          <w:iCs/>
          <w:sz w:val="22"/>
          <w:szCs w:val="22"/>
        </w:rPr>
        <w:t xml:space="preserve">Email:  </w:t>
      </w:r>
      <w:r w:rsidR="00306BD6">
        <w:rPr>
          <w:rFonts w:ascii="Arial" w:hAnsi="Arial" w:cs="Arial"/>
          <w:b w:val="0"/>
          <w:bCs/>
          <w:i/>
          <w:iCs/>
          <w:sz w:val="22"/>
          <w:szCs w:val="22"/>
        </w:rPr>
        <w:t>erni.munastiwi18@gmail.com</w:t>
      </w:r>
    </w:p>
    <w:p w:rsidR="00515F32" w:rsidRPr="00515F32" w:rsidRDefault="00515F32" w:rsidP="00515F32">
      <w:pPr>
        <w:pStyle w:val="Author"/>
        <w:spacing w:after="0"/>
        <w:ind w:firstLine="142"/>
        <w:jc w:val="center"/>
        <w:rPr>
          <w:rFonts w:ascii="Arial" w:hAnsi="Arial" w:cs="Arial"/>
          <w:b w:val="0"/>
          <w:i/>
          <w:sz w:val="22"/>
          <w:szCs w:val="22"/>
        </w:rPr>
      </w:pPr>
      <w:r>
        <w:rPr>
          <w:rFonts w:ascii="Arial" w:hAnsi="Arial" w:cs="Arial"/>
          <w:b w:val="0"/>
          <w:i/>
          <w:sz w:val="22"/>
          <w:szCs w:val="22"/>
        </w:rPr>
        <w:t xml:space="preserve">Orcid Id: </w:t>
      </w:r>
      <w:r w:rsidR="00306BD6">
        <w:rPr>
          <w:rFonts w:ascii="Arial" w:hAnsi="Arial" w:cs="Arial"/>
          <w:b w:val="0"/>
          <w:i/>
          <w:sz w:val="22"/>
          <w:szCs w:val="22"/>
        </w:rPr>
        <w:t>-</w:t>
      </w:r>
    </w:p>
    <w:p w:rsidR="0076151B" w:rsidRDefault="0076151B" w:rsidP="00123F5C">
      <w:pPr>
        <w:pStyle w:val="Paper-Title"/>
        <w:spacing w:after="60"/>
        <w:jc w:val="center"/>
        <w:rPr>
          <w:rFonts w:ascii="Arial" w:hAnsi="Arial" w:cs="Arial"/>
          <w:b w:val="0"/>
          <w:bCs/>
          <w:sz w:val="24"/>
        </w:rPr>
      </w:pPr>
    </w:p>
    <w:p w:rsidR="00EE0670" w:rsidRDefault="00EE0670" w:rsidP="00EE0670">
      <w:pPr>
        <w:spacing w:after="0"/>
        <w:contextualSpacing/>
        <w:jc w:val="center"/>
        <w:rPr>
          <w:rFonts w:ascii="Arial" w:hAnsi="Arial" w:cs="Arial"/>
          <w:i/>
          <w:sz w:val="22"/>
          <w:szCs w:val="22"/>
        </w:rPr>
      </w:pPr>
    </w:p>
    <w:p w:rsidR="00EE0670" w:rsidRDefault="001E4492" w:rsidP="00EE0670">
      <w:pPr>
        <w:spacing w:after="0"/>
        <w:contextualSpacing/>
        <w:jc w:val="center"/>
        <w:rPr>
          <w:rFonts w:ascii="Arial" w:hAnsi="Arial" w:cs="Arial"/>
          <w:i/>
          <w:sz w:val="22"/>
          <w:szCs w:val="22"/>
        </w:rPr>
      </w:pPr>
      <w:r>
        <w:rPr>
          <w:rFonts w:ascii="Arial" w:hAnsi="Arial" w:cs="Arial"/>
          <w:b/>
          <w:bCs/>
          <w:noProof/>
          <w:sz w:val="24"/>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66040</wp:posOffset>
                </wp:positionV>
                <wp:extent cx="5880100" cy="0"/>
                <wp:effectExtent l="11430" t="8255" r="13970" b="1079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4C6AFC8" id="_x0000_t32" coordsize="21600,21600" o:spt="32" o:oned="t" path="m,l21600,21600e" filled="f">
                <v:path arrowok="t" fillok="f" o:connecttype="none"/>
                <o:lock v:ext="edit" shapetype="t"/>
              </v:shapetype>
              <v:shape id="AutoShape 3" o:spid="_x0000_s1026" type="#_x0000_t32" style="position:absolute;margin-left:3pt;margin-top:5.2pt;width:46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" strokeweight=".25pt"/>
            </w:pict>
          </mc:Fallback>
        </mc:AlternateContent>
      </w:r>
    </w:p>
    <w:p w:rsidR="00EE0670" w:rsidRPr="004C43BE" w:rsidRDefault="00EE0670" w:rsidP="004C43BE">
      <w:pPr>
        <w:spacing w:after="0"/>
        <w:contextualSpacing/>
        <w:jc w:val="center"/>
        <w:rPr>
          <w:rFonts w:ascii="Arial" w:hAnsi="Arial" w:cs="Arial"/>
          <w:i/>
          <w:sz w:val="22"/>
          <w:szCs w:val="22"/>
        </w:rPr>
      </w:pPr>
      <w:r>
        <w:rPr>
          <w:rFonts w:ascii="Arial" w:hAnsi="Arial" w:cs="Arial"/>
          <w:i/>
          <w:sz w:val="22"/>
          <w:szCs w:val="22"/>
        </w:rPr>
        <w:t xml:space="preserve">Article </w:t>
      </w:r>
      <w:r>
        <w:rPr>
          <w:rFonts w:ascii="Arial" w:hAnsi="Arial" w:cs="Arial"/>
          <w:i/>
          <w:sz w:val="22"/>
          <w:szCs w:val="22"/>
          <w:lang w:val="id-ID"/>
        </w:rPr>
        <w:t>r</w:t>
      </w:r>
      <w:r w:rsidRPr="00BC09CF">
        <w:rPr>
          <w:rFonts w:ascii="Arial" w:hAnsi="Arial" w:cs="Arial"/>
          <w:i/>
          <w:sz w:val="22"/>
          <w:szCs w:val="22"/>
        </w:rPr>
        <w:t>eceived:</w:t>
      </w:r>
      <w:r>
        <w:rPr>
          <w:rFonts w:ascii="Arial" w:hAnsi="Arial" w:cs="Arial"/>
          <w:i/>
          <w:sz w:val="22"/>
          <w:szCs w:val="22"/>
          <w:lang w:val="id-ID"/>
        </w:rPr>
        <w:t xml:space="preserve"> .........................Review proc</w:t>
      </w:r>
      <w:r w:rsidR="004C43BE">
        <w:rPr>
          <w:rFonts w:ascii="Arial" w:hAnsi="Arial" w:cs="Arial"/>
          <w:i/>
          <w:sz w:val="22"/>
          <w:szCs w:val="22"/>
          <w:lang w:val="id-ID"/>
        </w:rPr>
        <w:t>ess: .......................</w:t>
      </w:r>
      <w:r w:rsidR="004C43BE">
        <w:rPr>
          <w:rFonts w:ascii="Arial" w:hAnsi="Arial" w:cs="Arial"/>
          <w:i/>
          <w:sz w:val="22"/>
          <w:szCs w:val="22"/>
        </w:rPr>
        <w:t xml:space="preserve"> Article Accepted: …………………….</w:t>
      </w:r>
      <w:r>
        <w:rPr>
          <w:rFonts w:ascii="Arial" w:hAnsi="Arial" w:cs="Arial"/>
          <w:i/>
          <w:sz w:val="22"/>
          <w:szCs w:val="22"/>
          <w:lang w:val="id-ID"/>
        </w:rPr>
        <w:t>Article published: ...............................</w:t>
      </w:r>
    </w:p>
    <w:p w:rsidR="00EE0670" w:rsidRDefault="001E4492" w:rsidP="00EE0670">
      <w:pPr>
        <w:pStyle w:val="Paper-Title"/>
        <w:spacing w:after="60"/>
        <w:ind w:firstLine="0"/>
        <w:rPr>
          <w:rFonts w:ascii="Arial" w:hAnsi="Arial" w:cs="Arial"/>
          <w:b w:val="0"/>
          <w:bCs/>
          <w:sz w:val="24"/>
        </w:rPr>
      </w:pPr>
      <w:r>
        <w:rPr>
          <w:rFonts w:ascii="Arial" w:hAnsi="Arial" w:cs="Arial"/>
          <w:i/>
          <w:noProof/>
          <w:sz w:val="22"/>
          <w:szCs w:val="22"/>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69850</wp:posOffset>
                </wp:positionV>
                <wp:extent cx="5880100" cy="0"/>
                <wp:effectExtent l="11430" t="8255" r="13970" b="107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E0C3FBA" id="AutoShape 2" o:spid="_x0000_s1026" type="#_x0000_t32" style="position:absolute;margin-left:3pt;margin-top:5.5pt;width:46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" strokeweight=".5pt"/>
            </w:pict>
          </mc:Fallback>
        </mc:AlternateContent>
      </w:r>
    </w:p>
    <w:p w:rsidR="000A65E8" w:rsidRDefault="000A65E8" w:rsidP="00123F5C">
      <w:pPr>
        <w:pStyle w:val="Paper-Title"/>
        <w:spacing w:after="60"/>
        <w:jc w:val="center"/>
        <w:rPr>
          <w:rFonts w:ascii="Arial" w:hAnsi="Arial" w:cs="Arial"/>
          <w:b w:val="0"/>
          <w:bCs/>
          <w:sz w:val="24"/>
        </w:rPr>
      </w:pPr>
    </w:p>
    <w:p w:rsidR="00BB29A9" w:rsidRPr="00074FEC" w:rsidRDefault="00C32302" w:rsidP="00C32302">
      <w:pPr>
        <w:jc w:val="center"/>
        <w:rPr>
          <w:rFonts w:ascii="Arial" w:hAnsi="Arial" w:cs="Arial"/>
          <w:b/>
          <w:bCs/>
          <w:sz w:val="22"/>
          <w:szCs w:val="22"/>
        </w:rPr>
      </w:pPr>
      <w:r>
        <w:rPr>
          <w:rFonts w:ascii="Arial" w:hAnsi="Arial" w:cs="Arial"/>
          <w:b/>
          <w:bCs/>
          <w:sz w:val="24"/>
          <w:szCs w:val="24"/>
        </w:rPr>
        <w:t>Abstract</w:t>
      </w:r>
    </w:p>
    <w:p w:rsidR="00847AA0" w:rsidRPr="00C32302" w:rsidRDefault="00C32302" w:rsidP="00C32302">
      <w:pPr>
        <w:ind w:firstLine="0"/>
        <w:rPr>
          <w:bCs/>
          <w:i/>
          <w:iCs/>
          <w:sz w:val="22"/>
          <w:szCs w:val="22"/>
        </w:rPr>
      </w:pPr>
      <w:r w:rsidRPr="00C32302">
        <w:rPr>
          <w:bCs/>
          <w:i/>
          <w:iCs/>
          <w:sz w:val="22"/>
          <w:szCs w:val="22"/>
        </w:rPr>
        <w:t xml:space="preserve">The advance of times is the biggest challenge of educational institutions, especially in Early Childhood Education Institutions which must strive in totality to become quality institutions. The emergence of inadequate PAUD institutions or accreditation that has not yet reached PAUD institution accreditation standards is a problem in this study. The purpose of the study was to examine the management analysis of the establishment of PAUD institutions with a Total Quality Management (TQM) approach at TK IT Mutiara </w:t>
      </w:r>
      <w:proofErr w:type="gramStart"/>
      <w:r w:rsidRPr="00C32302">
        <w:rPr>
          <w:bCs/>
          <w:i/>
          <w:iCs/>
          <w:sz w:val="22"/>
          <w:szCs w:val="22"/>
        </w:rPr>
        <w:t>Plus</w:t>
      </w:r>
      <w:proofErr w:type="gramEnd"/>
      <w:r w:rsidRPr="00C32302">
        <w:rPr>
          <w:bCs/>
          <w:i/>
          <w:iCs/>
          <w:sz w:val="22"/>
          <w:szCs w:val="22"/>
        </w:rPr>
        <w:t xml:space="preserve"> Banguntapan, Bantul. This research method uses qualitative research with a case study approach. </w:t>
      </w:r>
      <w:proofErr w:type="gramStart"/>
      <w:r w:rsidRPr="00C32302">
        <w:rPr>
          <w:bCs/>
          <w:i/>
          <w:iCs/>
          <w:sz w:val="22"/>
          <w:szCs w:val="22"/>
        </w:rPr>
        <w:t>Data collection techniques with observation, interviews, and documentation.</w:t>
      </w:r>
      <w:proofErr w:type="gramEnd"/>
      <w:r w:rsidRPr="00C32302">
        <w:rPr>
          <w:bCs/>
          <w:i/>
          <w:iCs/>
          <w:sz w:val="22"/>
          <w:szCs w:val="22"/>
        </w:rPr>
        <w:t xml:space="preserve"> The analysis used the Milles and Huberman model. The results of this study found that the Management of PAUD Institution in TK IT Mutiara </w:t>
      </w:r>
      <w:proofErr w:type="gramStart"/>
      <w:r w:rsidRPr="00C32302">
        <w:rPr>
          <w:bCs/>
          <w:i/>
          <w:iCs/>
          <w:sz w:val="22"/>
          <w:szCs w:val="22"/>
        </w:rPr>
        <w:t>Plus</w:t>
      </w:r>
      <w:proofErr w:type="gramEnd"/>
      <w:r w:rsidRPr="00C32302">
        <w:rPr>
          <w:bCs/>
          <w:i/>
          <w:iCs/>
          <w:sz w:val="22"/>
          <w:szCs w:val="22"/>
        </w:rPr>
        <w:t xml:space="preserve"> Banguntapan, Bantul was well organized. After being analyzed by TQM there are no principles or references that are not applied. This is evidenced by the advancement in the quality of TK IT Mutiara </w:t>
      </w:r>
      <w:proofErr w:type="gramStart"/>
      <w:r w:rsidRPr="00C32302">
        <w:rPr>
          <w:bCs/>
          <w:i/>
          <w:iCs/>
          <w:sz w:val="22"/>
          <w:szCs w:val="22"/>
        </w:rPr>
        <w:t>Plus</w:t>
      </w:r>
      <w:proofErr w:type="gramEnd"/>
      <w:r w:rsidRPr="00C32302">
        <w:rPr>
          <w:bCs/>
          <w:i/>
          <w:iCs/>
          <w:sz w:val="22"/>
          <w:szCs w:val="22"/>
        </w:rPr>
        <w:t xml:space="preserve"> Banguntapan, Bantul institutions from the initial establishment until now.</w:t>
      </w:r>
      <w:r w:rsidR="00123F5C" w:rsidRPr="00C32302">
        <w:rPr>
          <w:bCs/>
          <w:i/>
          <w:iCs/>
          <w:sz w:val="22"/>
          <w:szCs w:val="22"/>
        </w:rPr>
        <w:t xml:space="preserve"> </w:t>
      </w:r>
    </w:p>
    <w:p w:rsidR="00847AA0" w:rsidRDefault="00847AA0" w:rsidP="00847AA0">
      <w:pPr>
        <w:ind w:firstLine="0"/>
        <w:rPr>
          <w:i/>
          <w:iCs/>
          <w:sz w:val="22"/>
          <w:szCs w:val="22"/>
        </w:rPr>
      </w:pPr>
    </w:p>
    <w:p w:rsidR="00123F5C" w:rsidRPr="00515F32" w:rsidRDefault="00C32302" w:rsidP="00C32302">
      <w:pPr>
        <w:ind w:firstLine="0"/>
        <w:rPr>
          <w:i/>
          <w:iCs/>
          <w:sz w:val="22"/>
          <w:szCs w:val="22"/>
        </w:rPr>
      </w:pPr>
      <w:r>
        <w:rPr>
          <w:rFonts w:ascii="Arial" w:hAnsi="Arial" w:cs="Arial"/>
          <w:b/>
          <w:bCs/>
          <w:sz w:val="22"/>
          <w:szCs w:val="22"/>
        </w:rPr>
        <w:t xml:space="preserve">Keywords: </w:t>
      </w:r>
      <w:r>
        <w:rPr>
          <w:i/>
          <w:iCs/>
          <w:sz w:val="22"/>
          <w:szCs w:val="22"/>
        </w:rPr>
        <w:t>management of paud; total quality management (tqm); early childhood education.</w:t>
      </w:r>
    </w:p>
    <w:p w:rsidR="0076151B" w:rsidRDefault="0076151B">
      <w:pPr>
        <w:pStyle w:val="Paper-Title"/>
        <w:spacing w:after="60"/>
        <w:jc w:val="both"/>
      </w:pPr>
    </w:p>
    <w:p w:rsidR="00123F5C" w:rsidRPr="00FA171F" w:rsidRDefault="00E24A91" w:rsidP="00C32302">
      <w:pPr>
        <w:jc w:val="center"/>
        <w:rPr>
          <w:rFonts w:ascii="Arial" w:hAnsi="Arial" w:cs="Arial"/>
          <w:b/>
          <w:bCs/>
          <w:sz w:val="24"/>
          <w:szCs w:val="24"/>
        </w:rPr>
      </w:pPr>
      <w:r w:rsidRPr="00FA171F">
        <w:rPr>
          <w:rFonts w:ascii="Arial" w:hAnsi="Arial" w:cs="Arial"/>
          <w:b/>
          <w:bCs/>
          <w:sz w:val="24"/>
          <w:szCs w:val="24"/>
        </w:rPr>
        <w:t>Abstrak</w:t>
      </w:r>
    </w:p>
    <w:p w:rsidR="00847AA0" w:rsidRDefault="003C0C75" w:rsidP="003C0C75">
      <w:pPr>
        <w:pStyle w:val="abstrak"/>
        <w:ind w:left="0" w:right="0"/>
        <w:rPr>
          <w:bCs/>
          <w:i/>
        </w:rPr>
      </w:pPr>
      <w:r>
        <w:rPr>
          <w:bCs/>
          <w:i/>
        </w:rPr>
        <w:t xml:space="preserve">Majunya zaman menjadi tantangan terbesar lembaga pendidikan terutama pada lembaga Pendidikan Anak </w:t>
      </w:r>
      <w:proofErr w:type="gramStart"/>
      <w:r>
        <w:rPr>
          <w:bCs/>
          <w:i/>
        </w:rPr>
        <w:t>Usia</w:t>
      </w:r>
      <w:proofErr w:type="gramEnd"/>
      <w:r>
        <w:rPr>
          <w:bCs/>
          <w:i/>
        </w:rPr>
        <w:t xml:space="preserve"> Dini (PAUD) yang harus berupaya secara totalitas menjadi lembaga yang berkualitas. </w:t>
      </w:r>
      <w:proofErr w:type="gramStart"/>
      <w:r w:rsidR="007C2C22">
        <w:rPr>
          <w:bCs/>
          <w:i/>
        </w:rPr>
        <w:t>Munculnya lembaga-lembaga PAUD yang kurang baik atau akreditasi yang belum mencapai standar akreditasi lembaga PAUD menjadi problem pada penelitian ini.</w:t>
      </w:r>
      <w:proofErr w:type="gramEnd"/>
      <w:r w:rsidR="007C2C22">
        <w:rPr>
          <w:bCs/>
          <w:i/>
        </w:rPr>
        <w:t xml:space="preserve"> </w:t>
      </w:r>
      <w:r>
        <w:rPr>
          <w:bCs/>
          <w:i/>
        </w:rPr>
        <w:t xml:space="preserve">Tujuan </w:t>
      </w:r>
      <w:r>
        <w:rPr>
          <w:bCs/>
          <w:i/>
        </w:rPr>
        <w:lastRenderedPageBreak/>
        <w:t>penelitian adalah mengkaji tentang analisis</w:t>
      </w:r>
      <w:r w:rsidR="007C2C22">
        <w:rPr>
          <w:bCs/>
          <w:i/>
        </w:rPr>
        <w:t xml:space="preserve"> manajemen pendirian lembaga PAUD dengan</w:t>
      </w:r>
      <w:r>
        <w:rPr>
          <w:bCs/>
          <w:i/>
        </w:rPr>
        <w:t xml:space="preserve"> Total Quality</w:t>
      </w:r>
      <w:r w:rsidR="007C2C22">
        <w:rPr>
          <w:bCs/>
          <w:i/>
        </w:rPr>
        <w:t xml:space="preserve"> Management (TQM) approach di TK IT Mutiara </w:t>
      </w:r>
      <w:proofErr w:type="gramStart"/>
      <w:r w:rsidR="007C2C22">
        <w:rPr>
          <w:bCs/>
          <w:i/>
        </w:rPr>
        <w:t>Plus</w:t>
      </w:r>
      <w:proofErr w:type="gramEnd"/>
      <w:r w:rsidR="007C2C22">
        <w:rPr>
          <w:bCs/>
          <w:i/>
        </w:rPr>
        <w:t xml:space="preserve"> Banguntapan, Bantul. </w:t>
      </w:r>
      <w:proofErr w:type="gramStart"/>
      <w:r w:rsidR="007C2C22">
        <w:rPr>
          <w:bCs/>
          <w:i/>
        </w:rPr>
        <w:t>Metode penelitian ini menggunakan penelitian jenis kualitatif dengan pendekatan studi kasus.</w:t>
      </w:r>
      <w:proofErr w:type="gramEnd"/>
      <w:r w:rsidR="007C2C22">
        <w:rPr>
          <w:bCs/>
          <w:i/>
        </w:rPr>
        <w:t xml:space="preserve"> </w:t>
      </w:r>
      <w:proofErr w:type="gramStart"/>
      <w:r w:rsidR="007C2C22">
        <w:rPr>
          <w:bCs/>
          <w:i/>
        </w:rPr>
        <w:t>Teknik pengumpulan data dengan observasi, wawancara, dan dokumentasi.</w:t>
      </w:r>
      <w:proofErr w:type="gramEnd"/>
      <w:r w:rsidR="007C2C22">
        <w:rPr>
          <w:bCs/>
          <w:i/>
        </w:rPr>
        <w:t xml:space="preserve"> Analisis yang digunakan model Milles and Huberman. Hasil penelitian ini menemukan bahwa Manajemen Lembaga PAUD di TK IT Mutiara </w:t>
      </w:r>
      <w:proofErr w:type="gramStart"/>
      <w:r w:rsidR="007C2C22">
        <w:rPr>
          <w:bCs/>
          <w:i/>
        </w:rPr>
        <w:t>Plus</w:t>
      </w:r>
      <w:proofErr w:type="gramEnd"/>
      <w:r w:rsidR="007C2C22">
        <w:rPr>
          <w:bCs/>
          <w:i/>
        </w:rPr>
        <w:t xml:space="preserve"> Banguntapan, Bantul tersusun secara baik. </w:t>
      </w:r>
      <w:proofErr w:type="gramStart"/>
      <w:r w:rsidR="007C2C22">
        <w:rPr>
          <w:bCs/>
          <w:i/>
        </w:rPr>
        <w:t>Setelah di analisis dengan TQM tidak ditemukan prinsip ataupun acuan TQM yang tidak diterapkan.</w:t>
      </w:r>
      <w:proofErr w:type="gramEnd"/>
      <w:r w:rsidR="007C2C22">
        <w:rPr>
          <w:bCs/>
          <w:i/>
        </w:rPr>
        <w:t xml:space="preserve"> Hal ini dibuktikan dengan kemajuan kualitas lembaga TK IT Mutiara </w:t>
      </w:r>
      <w:proofErr w:type="gramStart"/>
      <w:r w:rsidR="007C2C22">
        <w:rPr>
          <w:bCs/>
          <w:i/>
        </w:rPr>
        <w:t>Plus</w:t>
      </w:r>
      <w:proofErr w:type="gramEnd"/>
      <w:r w:rsidR="007C2C22">
        <w:rPr>
          <w:bCs/>
          <w:i/>
        </w:rPr>
        <w:t xml:space="preserve"> Banguntapan, Bantul dari awal pendirian sampai sekarang. </w:t>
      </w:r>
    </w:p>
    <w:p w:rsidR="009140C2" w:rsidRPr="003C0C75" w:rsidRDefault="009140C2" w:rsidP="009140C2">
      <w:pPr>
        <w:pStyle w:val="abstrak"/>
        <w:spacing w:after="80"/>
        <w:ind w:left="0" w:right="0"/>
        <w:rPr>
          <w:bCs/>
          <w:i/>
        </w:rPr>
      </w:pPr>
    </w:p>
    <w:p w:rsidR="00847AA0" w:rsidRDefault="001867E9" w:rsidP="007C2C22">
      <w:pPr>
        <w:pStyle w:val="abstrak"/>
        <w:ind w:left="0" w:right="0"/>
        <w:rPr>
          <w:i/>
          <w:iCs/>
          <w:sz w:val="22"/>
          <w:szCs w:val="22"/>
        </w:rPr>
      </w:pPr>
      <w:r w:rsidRPr="00D20888">
        <w:rPr>
          <w:rFonts w:ascii="Arial" w:hAnsi="Arial" w:cs="Arial"/>
          <w:b/>
          <w:bCs/>
          <w:sz w:val="22"/>
          <w:szCs w:val="22"/>
        </w:rPr>
        <w:t xml:space="preserve">Kata </w:t>
      </w:r>
      <w:r w:rsidR="007C2C22">
        <w:rPr>
          <w:rFonts w:ascii="Arial" w:hAnsi="Arial" w:cs="Arial"/>
          <w:b/>
          <w:bCs/>
          <w:sz w:val="22"/>
          <w:szCs w:val="22"/>
        </w:rPr>
        <w:t xml:space="preserve">Kunci: </w:t>
      </w:r>
      <w:r w:rsidR="007C2C22">
        <w:rPr>
          <w:i/>
          <w:iCs/>
          <w:sz w:val="22"/>
          <w:szCs w:val="22"/>
        </w:rPr>
        <w:t xml:space="preserve">Manajemen Lembaga PAUD; Total Quality Management; Pendidikan Anak </w:t>
      </w:r>
      <w:proofErr w:type="gramStart"/>
      <w:r w:rsidR="007C2C22">
        <w:rPr>
          <w:i/>
          <w:iCs/>
          <w:sz w:val="22"/>
          <w:szCs w:val="22"/>
        </w:rPr>
        <w:t>Usia</w:t>
      </w:r>
      <w:proofErr w:type="gramEnd"/>
      <w:r w:rsidR="007C2C22">
        <w:rPr>
          <w:i/>
          <w:iCs/>
          <w:sz w:val="22"/>
          <w:szCs w:val="22"/>
        </w:rPr>
        <w:t xml:space="preserve"> Dini.</w:t>
      </w:r>
    </w:p>
    <w:p w:rsidR="00847AA0" w:rsidRPr="00847AA0" w:rsidRDefault="00847AA0" w:rsidP="00847AA0">
      <w:pPr>
        <w:pStyle w:val="abstrak"/>
        <w:ind w:left="0" w:right="0"/>
        <w:rPr>
          <w:i/>
          <w:iCs/>
          <w:sz w:val="22"/>
          <w:szCs w:val="22"/>
        </w:rPr>
        <w:sectPr w:rsidR="00847AA0" w:rsidRPr="00847AA0" w:rsidSect="00515F32">
          <w:type w:val="continuous"/>
          <w:pgSz w:w="11907" w:h="16840" w:code="9"/>
          <w:pgMar w:top="2268" w:right="1701" w:bottom="1701" w:left="2268" w:header="720" w:footer="91" w:gutter="0"/>
          <w:cols w:space="709"/>
          <w:docGrid w:linePitch="272"/>
        </w:sectPr>
      </w:pPr>
    </w:p>
    <w:p w:rsidR="00D264DF" w:rsidRPr="00D264DF" w:rsidRDefault="00D264DF" w:rsidP="00847AA0">
      <w:pPr>
        <w:ind w:firstLine="0"/>
        <w:sectPr w:rsidR="00D264DF" w:rsidRPr="00D264DF" w:rsidSect="00515F32">
          <w:type w:val="continuous"/>
          <w:pgSz w:w="11907" w:h="16840" w:code="9"/>
          <w:pgMar w:top="1418" w:right="1418" w:bottom="1418" w:left="1418" w:header="720" w:footer="88" w:gutter="0"/>
          <w:cols w:space="709"/>
          <w:docGrid w:linePitch="272"/>
        </w:sectPr>
      </w:pPr>
    </w:p>
    <w:p w:rsidR="00847AA0" w:rsidRDefault="00847AA0" w:rsidP="00847AA0">
      <w:pPr>
        <w:pStyle w:val="Heading1"/>
        <w:spacing w:line="360" w:lineRule="auto"/>
        <w:rPr>
          <w:rFonts w:ascii="Arial" w:hAnsi="Arial" w:cs="Arial"/>
          <w:sz w:val="24"/>
          <w:szCs w:val="24"/>
          <w:lang w:val="id-ID"/>
        </w:rPr>
      </w:pPr>
    </w:p>
    <w:p w:rsidR="00D75D3F" w:rsidRPr="00D75D3F" w:rsidRDefault="00306BD6" w:rsidP="00306BD6">
      <w:pPr>
        <w:pStyle w:val="Paper-Title"/>
        <w:ind w:firstLine="709"/>
        <w:rPr>
          <w:rFonts w:ascii="Arial" w:hAnsi="Arial" w:cs="Arial"/>
          <w:b w:val="0"/>
          <w:i/>
          <w:sz w:val="22"/>
          <w:szCs w:val="22"/>
          <w:lang w:val="id-ID"/>
        </w:rPr>
      </w:pPr>
      <w:r>
        <w:rPr>
          <w:rFonts w:ascii="Arial" w:hAnsi="Arial" w:cs="Arial"/>
          <w:sz w:val="24"/>
          <w:szCs w:val="24"/>
        </w:rPr>
        <w:t>PENDAHULUAN</w:t>
      </w:r>
    </w:p>
    <w:p w:rsidR="00515F32" w:rsidRPr="00847AA0" w:rsidRDefault="00515F32" w:rsidP="00847AA0">
      <w:pPr>
        <w:pStyle w:val="Heading1"/>
        <w:spacing w:line="360" w:lineRule="auto"/>
        <w:ind w:left="709" w:firstLine="142"/>
        <w:rPr>
          <w:rFonts w:ascii="Arial" w:hAnsi="Arial" w:cs="Arial"/>
          <w:sz w:val="24"/>
          <w:szCs w:val="24"/>
        </w:rPr>
        <w:sectPr w:rsidR="00515F32" w:rsidRPr="00847AA0" w:rsidSect="00515F32">
          <w:type w:val="continuous"/>
          <w:pgSz w:w="11907" w:h="16840" w:code="9"/>
          <w:pgMar w:top="1418" w:right="1418" w:bottom="1418" w:left="1418" w:header="720" w:footer="88" w:gutter="0"/>
          <w:cols w:space="709"/>
          <w:docGrid w:linePitch="272"/>
        </w:sectPr>
      </w:pPr>
    </w:p>
    <w:p w:rsidR="00A36AAD" w:rsidRDefault="000E67D1" w:rsidP="00084615">
      <w:pPr>
        <w:pStyle w:val="BodyText"/>
        <w:framePr w:w="0" w:hRule="auto" w:hSpace="0" w:wrap="auto" w:vAnchor="margin" w:hAnchor="text" w:xAlign="left" w:yAlign="inline"/>
        <w:spacing w:line="276" w:lineRule="auto"/>
        <w:ind w:left="851" w:right="282" w:firstLine="589"/>
        <w:rPr>
          <w:sz w:val="24"/>
          <w:szCs w:val="24"/>
        </w:rPr>
      </w:pPr>
      <w:r>
        <w:rPr>
          <w:sz w:val="24"/>
          <w:szCs w:val="24"/>
        </w:rPr>
        <w:lastRenderedPageBreak/>
        <w:t>TQM adalah sebuah strategi usaha yang berorientasi pada kepuasan pelanggan dengan melibatkan seluruh anggota organisasi untuk mewujudkan sistem manajemen yang berkualitas</w:t>
      </w:r>
      <w:r w:rsidR="009140C2">
        <w:rPr>
          <w:sz w:val="24"/>
          <w:szCs w:val="24"/>
        </w:rPr>
        <w:t xml:space="preserve"> </w:t>
      </w:r>
      <w:r w:rsidR="009140C2">
        <w:rPr>
          <w:sz w:val="24"/>
          <w:szCs w:val="24"/>
        </w:rPr>
        <w:fldChar w:fldCharType="begin" w:fldLock="1"/>
      </w:r>
      <w:r w:rsidR="009140C2">
        <w:rPr>
          <w:sz w:val="24"/>
          <w:szCs w:val="24"/>
        </w:rPr>
        <w:instrText>ADDIN CSL_CITATION {"citationItems":[{"id":"ITEM-1","itemData":{"author":[{"dropping-particle":"","family":"Diana","given":"Fandy Tjiptono &amp; Anastasia","non-dropping-particle":"","parse-names":false,"suffix":""}],"edition":"Revisi","id":"ITEM-1","issued":{"date-parts":[["2003"]]},"publisher":"Andi","publisher-place":"Yogyakarta","title":"Total Quality Manajemen","type":"book"},"locator":"4","uris":["http://www.mendeley.com/documents/?uuid=e34c1a49-6b48-401f-ba06-12f388672293"]}],"mendeley":{"formattedCitation":"(Diana, 2003, p. 4)","plainTextFormattedCitation":"(Diana, 2003, p. 4)","previouslyFormattedCitation":"(Diana, 2003, p. 4)"},"properties":{"noteIndex":0},"schema":"https://github.com/citation-style-language/schema/raw/master/csl-citation.json"}</w:instrText>
      </w:r>
      <w:r w:rsidR="009140C2">
        <w:rPr>
          <w:sz w:val="24"/>
          <w:szCs w:val="24"/>
        </w:rPr>
        <w:fldChar w:fldCharType="separate"/>
      </w:r>
      <w:r w:rsidR="009140C2" w:rsidRPr="009140C2">
        <w:rPr>
          <w:noProof/>
          <w:sz w:val="24"/>
          <w:szCs w:val="24"/>
        </w:rPr>
        <w:t>(Diana, 2003, p. 4)</w:t>
      </w:r>
      <w:r w:rsidR="009140C2">
        <w:rPr>
          <w:sz w:val="24"/>
          <w:szCs w:val="24"/>
        </w:rPr>
        <w:fldChar w:fldCharType="end"/>
      </w:r>
      <w:r>
        <w:rPr>
          <w:sz w:val="24"/>
          <w:szCs w:val="24"/>
        </w:rPr>
        <w:t>. TQM ini memiliki prinsip dengan berlandasan untuk memperbaiki secara terus-menerus dari suatu organisasi</w:t>
      </w:r>
      <w:r w:rsidR="009140C2">
        <w:rPr>
          <w:sz w:val="24"/>
          <w:szCs w:val="24"/>
        </w:rPr>
        <w:t xml:space="preserve"> </w:t>
      </w:r>
      <w:r w:rsidR="009140C2">
        <w:rPr>
          <w:sz w:val="24"/>
          <w:szCs w:val="24"/>
        </w:rPr>
        <w:fldChar w:fldCharType="begin" w:fldLock="1"/>
      </w:r>
      <w:r w:rsidR="004C02B7">
        <w:rPr>
          <w:sz w:val="24"/>
          <w:szCs w:val="24"/>
        </w:rPr>
        <w:instrText>ADDIN CSL_CITATION {"citationItems":[{"id":"ITEM-1","itemData":{"author":[{"dropping-particle":"","family":"Gaspersz","given":"Vincent","non-dropping-particle":"","parse-names":false,"suffix":""}],"id":"ITEM-1","issued":{"date-parts":[["2002"]]},"publisher":"Gramedia Pustaka Utama","publisher-place":"Yogyakarta","title":"Total Quality Management","type":"book"},"locator":"6","uris":["http://www.mendeley.com/documents/?uuid=0d634926-b198-4ed9-b9fa-17bf83478009"]}],"mendeley":{"formattedCitation":"(Gaspersz, 2002, p. 6)","plainTextFormattedCitation":"(Gaspersz, 2002, p. 6)","previouslyFormattedCitation":"(Gaspersz, 2002, p. 6)"},"properties":{"noteIndex":0},"schema":"https://github.com/citation-style-language/schema/raw/master/csl-citation.json"}</w:instrText>
      </w:r>
      <w:r w:rsidR="009140C2">
        <w:rPr>
          <w:sz w:val="24"/>
          <w:szCs w:val="24"/>
        </w:rPr>
        <w:fldChar w:fldCharType="separate"/>
      </w:r>
      <w:r w:rsidR="009140C2" w:rsidRPr="009140C2">
        <w:rPr>
          <w:noProof/>
          <w:sz w:val="24"/>
          <w:szCs w:val="24"/>
        </w:rPr>
        <w:t>(Gaspersz, 2002, p. 6)</w:t>
      </w:r>
      <w:r w:rsidR="009140C2">
        <w:rPr>
          <w:sz w:val="24"/>
          <w:szCs w:val="24"/>
        </w:rPr>
        <w:fldChar w:fldCharType="end"/>
      </w:r>
      <w:r>
        <w:rPr>
          <w:sz w:val="24"/>
          <w:szCs w:val="24"/>
        </w:rPr>
        <w:t xml:space="preserve">. Apabila ditarik ke ranah pendidikan, TQM tentu mampu untuk menjadikan lembaga pendidikan yang </w:t>
      </w:r>
      <w:r w:rsidR="00084615">
        <w:rPr>
          <w:sz w:val="24"/>
          <w:szCs w:val="24"/>
        </w:rPr>
        <w:t xml:space="preserve">efektif dan mampu meningkatkan sistem pendidikan dengan berbagai variasi </w:t>
      </w:r>
      <w:r w:rsidR="00084615">
        <w:rPr>
          <w:sz w:val="24"/>
          <w:szCs w:val="24"/>
        </w:rPr>
        <w:fldChar w:fldCharType="begin" w:fldLock="1"/>
      </w:r>
      <w:r w:rsidR="00084615">
        <w:rPr>
          <w:sz w:val="24"/>
          <w:szCs w:val="24"/>
        </w:rPr>
        <w:instrText>ADDIN CSL_CITATION {"citationItems":[{"id":"ITEM-1","itemData":{"abstract":"Many of countries attempt to apply the same concepts and methods or setting of Total Quality management to effective and improve the Educational systems in comparison the way things are done in a wide variety of other organizations. I Reflect on how different the concepts and methods are? And what they seem to do for, and how may TQM influence education? I'm concerning here on main indicators applied in some of EU countries and USA? The main question was how different education system can compare their quality by using same indicators, In united state most of educational institute depends on self confidence which make them to think about profit and attractiveness for their education institute, while in EU countries the education depends on public confidence, which make the accountability is first interesting for governments, thus providing evidence for taxpayer value for money. That's why the result will be different to compare these two systems by Total quality management. 3","author":[{"dropping-particle":"","family":"Salih","given":"Twana","non-dropping-particle":"","parse-names":false,"suffix":""}],"container-title":"Zanco Journal , the Scientific Journal of Salahaddin University-Arbil","id":"ITEM-1","issue":"36","issued":{"date-parts":[["2008"]]},"title":"Total Quality Management in Education","type":"article-journal"},"locator":"2","uris":["http://www.mendeley.com/documents/?uuid=72babf20-9e87-3f45-9eea-b7606b3b43a8"]}],"mendeley":{"formattedCitation":"(Salih, 2008, p. 2)","plainTextFormattedCitation":"(Salih, 2008, p. 2)","previouslyFormattedCitation":"(Salih, 2008, p. 2)"},"properties":{"noteIndex":0},"schema":"https://github.com/citation-style-language/schema/raw/master/csl-citation.json"}</w:instrText>
      </w:r>
      <w:r w:rsidR="00084615">
        <w:rPr>
          <w:sz w:val="24"/>
          <w:szCs w:val="24"/>
        </w:rPr>
        <w:fldChar w:fldCharType="separate"/>
      </w:r>
      <w:r w:rsidR="00084615" w:rsidRPr="00084615">
        <w:rPr>
          <w:noProof/>
          <w:sz w:val="24"/>
          <w:szCs w:val="24"/>
        </w:rPr>
        <w:t>(Salih, 2008, p. 2)</w:t>
      </w:r>
      <w:r w:rsidR="00084615">
        <w:rPr>
          <w:sz w:val="24"/>
          <w:szCs w:val="24"/>
        </w:rPr>
        <w:fldChar w:fldCharType="end"/>
      </w:r>
      <w:r w:rsidR="00084615">
        <w:rPr>
          <w:sz w:val="24"/>
          <w:szCs w:val="24"/>
        </w:rPr>
        <w:t xml:space="preserve">, meningkatkan kualitas siswa agar berfikir kritis dan kreatif </w:t>
      </w:r>
      <w:r w:rsidR="00084615">
        <w:rPr>
          <w:sz w:val="24"/>
          <w:szCs w:val="24"/>
        </w:rPr>
        <w:fldChar w:fldCharType="begin" w:fldLock="1"/>
      </w:r>
      <w:r w:rsidR="0003361D">
        <w:rPr>
          <w:sz w:val="24"/>
          <w:szCs w:val="24"/>
        </w:rPr>
        <w:instrText>ADDIN CSL_CITATION {"citationItems":[{"id":"ITEM-1","itemData":{"DOI":"10.1108/09513549910261122","ISSN":"0951354X","abstract":"Total quality management (TQM), a management philosophy developed for industrial purposes, is now attracting increasing attention in the field of education. Different interpretations of TQM in industry, however, may result in contrasting outcomes when TQM is applied in schools. Briefly reviews how TQM operates in the industrial context and clarifies how the philosophy of TQM may be translated into the context of education. Examines one inter-pretation of TQM which aims at improving the quality of the production system in order to produce a quality product with “zero defects”. This may lead to a teaching and learning process which focusses exclusively on achieving good examination results. This is contrasted with a second interpretation of TQM as a never-ending cycle of improvement in the system of production. In the context of education, this may lead to continually improving the quality of instruction in order to encourage students to become critical and creative thinkers in a fast-changing technological world. © 1999, MCB UP Limited","author":[{"dropping-particle":"","family":"Crawford","given":"Lachlan E.d.","non-dropping-particle":"","parse-names":false,"suffix":""},{"dropping-particle":"","family":"Shutler","given":"Paul","non-dropping-particle":"","parse-names":false,"suffix":""}],"container-title":"International Journal of Educational Management","id":"ITEM-1","issue":"2","issued":{"date-parts":[["1999","4","1"]]},"page":"67-73","title":"Total quality management in education: Problems and issues for the classroom teacher","type":"article-journal","volume":"13"},"locator":"67","uris":["http://www.mendeley.com/documents/?uuid=860881b6-9912-35ce-9273-34cedb1087fb"]}],"mendeley":{"formattedCitation":"(Crawford &amp; Shutler, 1999, p. 67)","plainTextFormattedCitation":"(Crawford &amp; Shutler, 1999, p. 67)","previouslyFormattedCitation":"(Crawford &amp; Shutler, 1999, p. 67)"},"properties":{"noteIndex":0},"schema":"https://github.com/citation-style-language/schema/raw/master/csl-citation.json"}</w:instrText>
      </w:r>
      <w:r w:rsidR="00084615">
        <w:rPr>
          <w:sz w:val="24"/>
          <w:szCs w:val="24"/>
        </w:rPr>
        <w:fldChar w:fldCharType="separate"/>
      </w:r>
      <w:r w:rsidR="00084615" w:rsidRPr="00084615">
        <w:rPr>
          <w:noProof/>
          <w:sz w:val="24"/>
          <w:szCs w:val="24"/>
        </w:rPr>
        <w:t>(Crawford &amp; Shutler, 1999, p. 67)</w:t>
      </w:r>
      <w:r w:rsidR="00084615">
        <w:rPr>
          <w:sz w:val="24"/>
          <w:szCs w:val="24"/>
        </w:rPr>
        <w:fldChar w:fldCharType="end"/>
      </w:r>
      <w:r w:rsidR="0003361D">
        <w:rPr>
          <w:sz w:val="24"/>
          <w:szCs w:val="24"/>
        </w:rPr>
        <w:t>,</w:t>
      </w:r>
      <w:r w:rsidR="00C83A8A">
        <w:rPr>
          <w:sz w:val="24"/>
          <w:szCs w:val="24"/>
        </w:rPr>
        <w:t xml:space="preserve"> dan</w:t>
      </w:r>
      <w:bookmarkStart w:id="0" w:name="_GoBack"/>
      <w:bookmarkEnd w:id="0"/>
      <w:r w:rsidR="0003361D">
        <w:rPr>
          <w:sz w:val="24"/>
          <w:szCs w:val="24"/>
        </w:rPr>
        <w:t xml:space="preserve"> mampu meningkatkan kualitas seluruh sistem </w:t>
      </w:r>
      <w:r w:rsidR="0003361D">
        <w:rPr>
          <w:sz w:val="24"/>
          <w:szCs w:val="24"/>
        </w:rPr>
        <w:fldChar w:fldCharType="begin" w:fldLock="1"/>
      </w:r>
      <w:r w:rsidR="0003361D">
        <w:rPr>
          <w:sz w:val="24"/>
          <w:szCs w:val="24"/>
        </w:rPr>
        <w:instrText>ADDIN CSL_CITATION {"citationItems":[{"id":"ITEM-1","itemData":{"DOI":"10.1108/09684880910929917","ISSN":"09684883","abstract":"Purpose - The purpose of this paper is to determine the extent of total quality management (TQM) practices in primary schools based on teachers' perceptions, and how their perceptions are related to different variables. Design/methodology/approach - In this study, a survey based descriptive scanning model was used. This study was carried out in Malatya city centre on teachers working at primary schools. Using stratified sampling method, 21 schools and 420 teachers working in these schools were selected randomly. A total of 396 of the questionnaires were validated and evaluated. A total of six-dimensioned and a 60-itemed questionnaire was administered to these teachers. Data were analysed by SPSS program. Findings - In the perceptions of teachers, there were some problems with the indicators of TQM practices, especially on the dimension of change management. There were significant differences among teachers' perceptions on TQM practices depending upon the variables of branch, level of education and tenure, while there were no meaningful differences according to the gender variable. Practical implications - The findings reveal the need for an effective change management, educating staff and utilizing human resources to attain a system-wide quality improvement, to implement the principles of TQM. Originality/value - Quality improvement is a continual process that should be taken up from the operational level to senior management. Primary schools, as the basic subsystem of educational super-system, affect upper level schools with their outcomes. So TQM efforts at primary schools are fundamentally important to achieve a high quality education system. This paper sheds light on how to improve quality at this basic level. © Emerald Group Publishing Limited.","author":[{"dropping-particle":"","family":"Töremen","given":"Fatih","non-dropping-particle":"","parse-names":false,"suffix":""},{"dropping-particle":"","family":"Karakuş","given":"Mehmet","non-dropping-particle":"","parse-names":false,"suffix":""},{"dropping-particle":"","family":"Yasan","given":"Tezcan","non-dropping-particle":"","parse-names":false,"suffix":""}],"container-title":"Quality Assurance in Education","id":"ITEM-1","issue":"1","issued":{"date-parts":[["2009"]]},"page":"30-44","title":"Total quality management practices in Turkish primary schools","type":"article-journal","volume":"17"},"locator":"30","uris":["http://www.mendeley.com/documents/?uuid=bf3157d0-63b5-3326-94a7-91bb8e49cd82"]}],"mendeley":{"formattedCitation":"(Töremen, Karakuş, &amp; Yasan, 2009, p. 30)","plainTextFormattedCitation":"(Töremen, Karakuş, &amp; Yasan, 2009, p. 30)"},"properties":{"noteIndex":0},"schema":"https://github.com/citation-style-language/schema/raw/master/csl-citation.json"}</w:instrText>
      </w:r>
      <w:r w:rsidR="0003361D">
        <w:rPr>
          <w:sz w:val="24"/>
          <w:szCs w:val="24"/>
        </w:rPr>
        <w:fldChar w:fldCharType="separate"/>
      </w:r>
      <w:r w:rsidR="0003361D" w:rsidRPr="0003361D">
        <w:rPr>
          <w:noProof/>
          <w:sz w:val="24"/>
          <w:szCs w:val="24"/>
        </w:rPr>
        <w:t>(Töremen, Karakuş, &amp; Yasan, 2009, p. 30)</w:t>
      </w:r>
      <w:r w:rsidR="0003361D">
        <w:rPr>
          <w:sz w:val="24"/>
          <w:szCs w:val="24"/>
        </w:rPr>
        <w:fldChar w:fldCharType="end"/>
      </w:r>
      <w:r>
        <w:rPr>
          <w:sz w:val="24"/>
          <w:szCs w:val="24"/>
        </w:rPr>
        <w:t xml:space="preserve">. </w:t>
      </w:r>
      <w:proofErr w:type="gramStart"/>
      <w:r>
        <w:rPr>
          <w:sz w:val="24"/>
          <w:szCs w:val="24"/>
        </w:rPr>
        <w:t>Lembaga yang berkulitas tentu dimulai dari lembaga pendidikan yang pa</w:t>
      </w:r>
      <w:r w:rsidR="00A36AAD">
        <w:rPr>
          <w:sz w:val="24"/>
          <w:szCs w:val="24"/>
        </w:rPr>
        <w:t xml:space="preserve">ling fundamental, yakni lembaga </w:t>
      </w:r>
      <w:r>
        <w:rPr>
          <w:sz w:val="24"/>
          <w:szCs w:val="24"/>
        </w:rPr>
        <w:t>PAUD.</w:t>
      </w:r>
      <w:proofErr w:type="gramEnd"/>
      <w:r>
        <w:rPr>
          <w:sz w:val="24"/>
          <w:szCs w:val="24"/>
        </w:rPr>
        <w:t xml:space="preserve"> </w:t>
      </w:r>
    </w:p>
    <w:p w:rsidR="00A36AAD" w:rsidRDefault="000E67D1" w:rsidP="00A36AAD">
      <w:pPr>
        <w:pStyle w:val="BodyText"/>
        <w:framePr w:w="0" w:hRule="auto" w:hSpace="0" w:wrap="auto" w:vAnchor="margin" w:hAnchor="text" w:xAlign="left" w:yAlign="inline"/>
        <w:spacing w:line="276" w:lineRule="auto"/>
        <w:ind w:left="851" w:right="282" w:firstLine="589"/>
        <w:rPr>
          <w:sz w:val="24"/>
          <w:szCs w:val="24"/>
        </w:rPr>
      </w:pPr>
      <w:r>
        <w:rPr>
          <w:sz w:val="24"/>
          <w:szCs w:val="24"/>
        </w:rPr>
        <w:t>Menurut Menteri Pendidikan d</w:t>
      </w:r>
      <w:r w:rsidR="00A36AAD">
        <w:rPr>
          <w:sz w:val="24"/>
          <w:szCs w:val="24"/>
        </w:rPr>
        <w:t>an Kebudayaan Nadiem Makarim menjelaskan bahwa:</w:t>
      </w:r>
    </w:p>
    <w:p w:rsidR="000E67D1" w:rsidRDefault="00A36AAD" w:rsidP="00A36AAD">
      <w:pPr>
        <w:pStyle w:val="BodyText"/>
        <w:framePr w:w="0" w:hRule="auto" w:hSpace="0" w:wrap="auto" w:vAnchor="margin" w:hAnchor="text" w:xAlign="left" w:yAlign="inline"/>
        <w:ind w:left="1418" w:right="282" w:firstLine="0"/>
        <w:rPr>
          <w:sz w:val="24"/>
          <w:szCs w:val="24"/>
        </w:rPr>
      </w:pPr>
      <w:r>
        <w:rPr>
          <w:sz w:val="24"/>
          <w:szCs w:val="24"/>
        </w:rPr>
        <w:t xml:space="preserve"> “</w:t>
      </w:r>
      <w:proofErr w:type="gramStart"/>
      <w:r>
        <w:rPr>
          <w:sz w:val="24"/>
          <w:szCs w:val="24"/>
        </w:rPr>
        <w:t>pendidikan</w:t>
      </w:r>
      <w:proofErr w:type="gramEnd"/>
      <w:r>
        <w:rPr>
          <w:sz w:val="24"/>
          <w:szCs w:val="24"/>
        </w:rPr>
        <w:t xml:space="preserve"> anak usia dini itu penting dilakukan untuk membentuk anak-anak negeri menjadi pribadi yang berkarakter sejak dini”. </w:t>
      </w:r>
    </w:p>
    <w:p w:rsidR="00A36AAD" w:rsidRDefault="00A36AAD" w:rsidP="00A36AAD">
      <w:pPr>
        <w:pStyle w:val="BodyText"/>
        <w:framePr w:w="0" w:hRule="auto" w:hSpace="0" w:wrap="auto" w:vAnchor="margin" w:hAnchor="text" w:xAlign="left" w:yAlign="inline"/>
        <w:ind w:left="1418" w:right="282" w:firstLine="0"/>
        <w:rPr>
          <w:sz w:val="24"/>
          <w:szCs w:val="24"/>
        </w:rPr>
      </w:pPr>
    </w:p>
    <w:p w:rsidR="00292875" w:rsidRDefault="00A36AAD" w:rsidP="00A40075">
      <w:pPr>
        <w:pStyle w:val="BodyText"/>
        <w:framePr w:w="0" w:hRule="auto" w:hSpace="0" w:wrap="auto" w:vAnchor="margin" w:hAnchor="text" w:xAlign="left" w:yAlign="inline"/>
        <w:spacing w:line="276" w:lineRule="auto"/>
        <w:ind w:left="851" w:right="282" w:firstLine="589"/>
        <w:rPr>
          <w:sz w:val="24"/>
          <w:szCs w:val="24"/>
        </w:rPr>
      </w:pPr>
      <w:r>
        <w:rPr>
          <w:sz w:val="24"/>
          <w:szCs w:val="24"/>
        </w:rPr>
        <w:t xml:space="preserve">Kutipan tersebut memberikan gambaran perlunya mendidik anak sejak </w:t>
      </w:r>
      <w:proofErr w:type="gramStart"/>
      <w:r>
        <w:rPr>
          <w:sz w:val="24"/>
          <w:szCs w:val="24"/>
        </w:rPr>
        <w:t>usia</w:t>
      </w:r>
      <w:proofErr w:type="gramEnd"/>
      <w:r>
        <w:rPr>
          <w:sz w:val="24"/>
          <w:szCs w:val="24"/>
        </w:rPr>
        <w:t xml:space="preserve"> dini. </w:t>
      </w:r>
      <w:proofErr w:type="gramStart"/>
      <w:r w:rsidR="00414A11">
        <w:rPr>
          <w:sz w:val="24"/>
          <w:szCs w:val="24"/>
        </w:rPr>
        <w:t>Usia</w:t>
      </w:r>
      <w:proofErr w:type="gramEnd"/>
      <w:r w:rsidR="00414A11">
        <w:rPr>
          <w:sz w:val="24"/>
          <w:szCs w:val="24"/>
        </w:rPr>
        <w:t xml:space="preserve"> dini (0-8 tahun) merupakan usia yang memiliki pengaruh terhadap perkembangan selanjutnya sehingga sangat penting untuk diberikan stimulus. Apabila dilihat dari perkembangan otak anak usia dini mencapai 80% pada usia 8 tahun</w:t>
      </w:r>
      <w:r w:rsidR="00A40075">
        <w:rPr>
          <w:sz w:val="24"/>
          <w:szCs w:val="24"/>
        </w:rPr>
        <w:t xml:space="preserve"> </w:t>
      </w:r>
      <w:r w:rsidR="00A40075">
        <w:rPr>
          <w:sz w:val="24"/>
          <w:szCs w:val="24"/>
        </w:rPr>
        <w:fldChar w:fldCharType="begin" w:fldLock="1"/>
      </w:r>
      <w:r w:rsidR="00A40075">
        <w:rPr>
          <w:sz w:val="24"/>
          <w:szCs w:val="24"/>
        </w:rPr>
        <w:instrText>ADDIN CSL_CITATION {"citationItems":[{"id":"ITEM-1","itemData":{"author":[{"dropping-particle":"","family":"Mulyasa","given":"E.","non-dropping-particle":"","parse-names":false,"suffix":""}],"id":"ITEM-1","issued":{"date-parts":[["2014"]]},"publisher":"PT Remaja Rosdakarya","publisher-place":"Bandung","title":"Manajemen PAUD","type":"book"},"locator":"2","uris":["http://www.mendeley.com/documents/?uuid=c675cf18-29e4-4865-b096-cf9c8aacf10a"]}],"mendeley":{"formattedCitation":"(Mulyasa, 2014, p. 2)","plainTextFormattedCitation":"(Mulyasa, 2014, p. 2)","previouslyFormattedCitation":"(Mulyasa, 2014, p. 2)"},"properties":{"noteIndex":0},"schema":"https://github.com/citation-style-language/schema/raw/master/csl-citation.json"}</w:instrText>
      </w:r>
      <w:r w:rsidR="00A40075">
        <w:rPr>
          <w:sz w:val="24"/>
          <w:szCs w:val="24"/>
        </w:rPr>
        <w:fldChar w:fldCharType="separate"/>
      </w:r>
      <w:r w:rsidR="00A40075" w:rsidRPr="00A40075">
        <w:rPr>
          <w:noProof/>
          <w:sz w:val="24"/>
          <w:szCs w:val="24"/>
        </w:rPr>
        <w:t>(Mulyasa, 2014, p. 2)</w:t>
      </w:r>
      <w:r w:rsidR="00A40075">
        <w:rPr>
          <w:sz w:val="24"/>
          <w:szCs w:val="24"/>
        </w:rPr>
        <w:fldChar w:fldCharType="end"/>
      </w:r>
      <w:r w:rsidR="00414A11">
        <w:rPr>
          <w:sz w:val="24"/>
          <w:szCs w:val="24"/>
        </w:rPr>
        <w:t xml:space="preserve">. Pencapaian 80% ini membuktikan bahwa anak </w:t>
      </w:r>
      <w:proofErr w:type="gramStart"/>
      <w:r w:rsidR="00414A11">
        <w:rPr>
          <w:sz w:val="24"/>
          <w:szCs w:val="24"/>
        </w:rPr>
        <w:t>usia</w:t>
      </w:r>
      <w:proofErr w:type="gramEnd"/>
      <w:r w:rsidR="00414A11">
        <w:rPr>
          <w:sz w:val="24"/>
          <w:szCs w:val="24"/>
        </w:rPr>
        <w:t xml:space="preserve"> dini memang cepat merespon sesuatu apapun. </w:t>
      </w:r>
      <w:r w:rsidR="00A60679">
        <w:rPr>
          <w:sz w:val="24"/>
          <w:szCs w:val="24"/>
        </w:rPr>
        <w:t>O</w:t>
      </w:r>
      <w:r w:rsidR="00414A11">
        <w:rPr>
          <w:sz w:val="24"/>
          <w:szCs w:val="24"/>
        </w:rPr>
        <w:t xml:space="preserve">leh karenanya, perlu memberikan stimulus yang tepat bagi anak </w:t>
      </w:r>
      <w:proofErr w:type="gramStart"/>
      <w:r w:rsidR="00414A11">
        <w:rPr>
          <w:sz w:val="24"/>
          <w:szCs w:val="24"/>
        </w:rPr>
        <w:t>usia</w:t>
      </w:r>
      <w:proofErr w:type="gramEnd"/>
      <w:r w:rsidR="00414A11">
        <w:rPr>
          <w:sz w:val="24"/>
          <w:szCs w:val="24"/>
        </w:rPr>
        <w:t xml:space="preserve"> dini baik di lingkungan keluarga, sekolah dan masyarakat. </w:t>
      </w:r>
      <w:proofErr w:type="gramStart"/>
      <w:r w:rsidR="00414A11">
        <w:rPr>
          <w:sz w:val="24"/>
          <w:szCs w:val="24"/>
        </w:rPr>
        <w:t xml:space="preserve">Namun, pada kenyataannya orang tua anak </w:t>
      </w:r>
      <w:r w:rsidR="0036188C">
        <w:rPr>
          <w:sz w:val="24"/>
          <w:szCs w:val="24"/>
        </w:rPr>
        <w:t>disibukkan dengan dunia kerja sehingga berdampak pada tidak terabaikan pendidikan anak pada jam-jam</w:t>
      </w:r>
      <w:r w:rsidR="00A40075">
        <w:rPr>
          <w:sz w:val="24"/>
          <w:szCs w:val="24"/>
        </w:rPr>
        <w:t xml:space="preserve"> kerja 08.00 WIB s/d 16.00 WIB.</w:t>
      </w:r>
      <w:proofErr w:type="gramEnd"/>
      <w:r w:rsidR="00414A11">
        <w:rPr>
          <w:sz w:val="24"/>
          <w:szCs w:val="24"/>
        </w:rPr>
        <w:t xml:space="preserve"> </w:t>
      </w:r>
      <w:proofErr w:type="gramStart"/>
      <w:r w:rsidR="00292875">
        <w:rPr>
          <w:sz w:val="24"/>
          <w:szCs w:val="24"/>
        </w:rPr>
        <w:t>Hal ini menjadi kesempatan bagi masyarakat untuk mendirikan lembaga PAUD.</w:t>
      </w:r>
      <w:proofErr w:type="gramEnd"/>
      <w:r w:rsidR="00292875">
        <w:rPr>
          <w:sz w:val="24"/>
          <w:szCs w:val="24"/>
        </w:rPr>
        <w:t xml:space="preserve"> </w:t>
      </w:r>
    </w:p>
    <w:p w:rsidR="00292875" w:rsidRDefault="00292875" w:rsidP="00292875">
      <w:pPr>
        <w:pStyle w:val="BodyText"/>
        <w:framePr w:w="0" w:hRule="auto" w:hSpace="0" w:wrap="auto" w:vAnchor="margin" w:hAnchor="text" w:xAlign="left" w:yAlign="inline"/>
        <w:spacing w:line="276" w:lineRule="auto"/>
        <w:ind w:left="851" w:right="282" w:firstLine="589"/>
        <w:rPr>
          <w:sz w:val="24"/>
          <w:szCs w:val="24"/>
        </w:rPr>
      </w:pPr>
      <w:r>
        <w:rPr>
          <w:sz w:val="24"/>
          <w:szCs w:val="24"/>
        </w:rPr>
        <w:lastRenderedPageBreak/>
        <w:t xml:space="preserve">Peraturan Menteri Pendidikan dan Kebudayaan Nomor 84 </w:t>
      </w:r>
      <w:r w:rsidR="005C3F39">
        <w:rPr>
          <w:sz w:val="24"/>
          <w:szCs w:val="24"/>
        </w:rPr>
        <w:t xml:space="preserve">tahun 2014 </w:t>
      </w:r>
      <w:r>
        <w:rPr>
          <w:sz w:val="24"/>
          <w:szCs w:val="24"/>
        </w:rPr>
        <w:t>tentang Pendirian PAUD pasal 1 ayat 3 menyebutkan:</w:t>
      </w:r>
    </w:p>
    <w:p w:rsidR="00292875" w:rsidRDefault="00292875" w:rsidP="00292875">
      <w:pPr>
        <w:pStyle w:val="BodyText"/>
        <w:framePr w:w="0" w:hRule="auto" w:hSpace="0" w:wrap="auto" w:vAnchor="margin" w:hAnchor="text" w:xAlign="left" w:yAlign="inline"/>
        <w:ind w:left="1418" w:right="284" w:firstLine="0"/>
        <w:rPr>
          <w:sz w:val="24"/>
          <w:szCs w:val="24"/>
        </w:rPr>
      </w:pPr>
    </w:p>
    <w:p w:rsidR="00292875" w:rsidRDefault="00292875" w:rsidP="00292875">
      <w:pPr>
        <w:pStyle w:val="BodyText"/>
        <w:framePr w:w="0" w:hRule="auto" w:hSpace="0" w:wrap="auto" w:vAnchor="margin" w:hAnchor="text" w:xAlign="left" w:yAlign="inline"/>
        <w:ind w:left="1418" w:right="284" w:firstLine="0"/>
        <w:rPr>
          <w:sz w:val="24"/>
          <w:szCs w:val="24"/>
        </w:rPr>
      </w:pPr>
      <w:r>
        <w:rPr>
          <w:sz w:val="24"/>
          <w:szCs w:val="24"/>
        </w:rPr>
        <w:t>“</w:t>
      </w:r>
      <w:proofErr w:type="gramStart"/>
      <w:r>
        <w:rPr>
          <w:sz w:val="24"/>
          <w:szCs w:val="24"/>
        </w:rPr>
        <w:t>satuan</w:t>
      </w:r>
      <w:proofErr w:type="gramEnd"/>
      <w:r>
        <w:rPr>
          <w:sz w:val="24"/>
          <w:szCs w:val="24"/>
        </w:rPr>
        <w:t xml:space="preserve"> PAUD adalah Taman Kanak-kanak, Taman Kanak-kanak Luar Biasa, Kelompok Bermain, Taman Penitipan Anak, dan Satuan PAUD Sejenis.” </w:t>
      </w:r>
    </w:p>
    <w:p w:rsidR="00292875" w:rsidRDefault="00292875" w:rsidP="00292875">
      <w:pPr>
        <w:pStyle w:val="BodyText"/>
        <w:framePr w:w="0" w:hRule="auto" w:hSpace="0" w:wrap="auto" w:vAnchor="margin" w:hAnchor="text" w:xAlign="left" w:yAlign="inline"/>
        <w:spacing w:line="276" w:lineRule="auto"/>
        <w:ind w:left="851" w:right="282" w:firstLine="589"/>
        <w:rPr>
          <w:sz w:val="24"/>
          <w:szCs w:val="24"/>
        </w:rPr>
      </w:pPr>
    </w:p>
    <w:p w:rsidR="0005333A" w:rsidRDefault="00292875" w:rsidP="004C02B7">
      <w:pPr>
        <w:pStyle w:val="BodyText"/>
        <w:framePr w:w="0" w:hRule="auto" w:hSpace="0" w:wrap="auto" w:vAnchor="margin" w:hAnchor="text" w:xAlign="left" w:yAlign="inline"/>
        <w:spacing w:line="276" w:lineRule="auto"/>
        <w:ind w:left="851" w:right="282" w:firstLine="589"/>
        <w:rPr>
          <w:sz w:val="24"/>
          <w:szCs w:val="24"/>
        </w:rPr>
      </w:pPr>
      <w:proofErr w:type="gramStart"/>
      <w:r>
        <w:rPr>
          <w:sz w:val="24"/>
          <w:szCs w:val="24"/>
        </w:rPr>
        <w:t>Pasal tersebut menjelaskan bahwa lembaga PAUD itu tidak hanya pada TK melainkan juga bisa KB, TPA atau SPS.</w:t>
      </w:r>
      <w:proofErr w:type="gramEnd"/>
      <w:r>
        <w:rPr>
          <w:sz w:val="24"/>
          <w:szCs w:val="24"/>
        </w:rPr>
        <w:t xml:space="preserve"> </w:t>
      </w:r>
      <w:proofErr w:type="gramStart"/>
      <w:r w:rsidR="001D6D67">
        <w:rPr>
          <w:sz w:val="24"/>
          <w:szCs w:val="24"/>
        </w:rPr>
        <w:t>Berdasarkan data Satuan Pendidikan (NPSN) PAUD di seluruh Indonesia sampai 2019 (sekarang), lembaga TK/RA sejumlah 121.786, lembaga KB sejumlah 84.460, lembaga TPA</w:t>
      </w:r>
      <w:r w:rsidR="009140C2">
        <w:rPr>
          <w:sz w:val="24"/>
          <w:szCs w:val="24"/>
        </w:rPr>
        <w:t xml:space="preserve"> 3.003, dan lembaga SPS 22.371 </w:t>
      </w:r>
      <w:r w:rsidR="001D6D67">
        <w:rPr>
          <w:sz w:val="24"/>
          <w:szCs w:val="24"/>
        </w:rPr>
        <w:t>(</w:t>
      </w:r>
      <w:hyperlink r:id="rId12" w:history="1">
        <w:r w:rsidR="001D6D67" w:rsidRPr="00765E5A">
          <w:rPr>
            <w:rStyle w:val="Hyperlink"/>
            <w:sz w:val="24"/>
            <w:szCs w:val="24"/>
          </w:rPr>
          <w:t>https://referensi.data.kemdikbud.go.id/index21.php</w:t>
        </w:r>
      </w:hyperlink>
      <w:r w:rsidR="001D6D67">
        <w:rPr>
          <w:sz w:val="24"/>
          <w:szCs w:val="24"/>
        </w:rPr>
        <w:t>).</w:t>
      </w:r>
      <w:proofErr w:type="gramEnd"/>
      <w:r w:rsidR="001D6D67">
        <w:rPr>
          <w:sz w:val="24"/>
          <w:szCs w:val="24"/>
        </w:rPr>
        <w:t xml:space="preserve"> Begitu banyak lembaga PAUD yang muncul di seluruh Indonesia </w:t>
      </w:r>
      <w:r w:rsidR="000E66FE">
        <w:rPr>
          <w:sz w:val="24"/>
          <w:szCs w:val="24"/>
        </w:rPr>
        <w:t xml:space="preserve">mengindikasikan bahwa begitu banyak masyarakat yang peduli terhadap pendidikan sejak anak </w:t>
      </w:r>
      <w:proofErr w:type="gramStart"/>
      <w:r w:rsidR="000E66FE">
        <w:rPr>
          <w:sz w:val="24"/>
          <w:szCs w:val="24"/>
        </w:rPr>
        <w:t>usia</w:t>
      </w:r>
      <w:proofErr w:type="gramEnd"/>
      <w:r w:rsidR="000E66FE">
        <w:rPr>
          <w:sz w:val="24"/>
          <w:szCs w:val="24"/>
        </w:rPr>
        <w:t xml:space="preserve"> dini. </w:t>
      </w:r>
      <w:proofErr w:type="gramStart"/>
      <w:r w:rsidR="000E66FE">
        <w:rPr>
          <w:sz w:val="24"/>
          <w:szCs w:val="24"/>
        </w:rPr>
        <w:t xml:space="preserve">Akan tetapi, </w:t>
      </w:r>
      <w:r w:rsidR="001D6D67">
        <w:rPr>
          <w:sz w:val="24"/>
          <w:szCs w:val="24"/>
        </w:rPr>
        <w:t xml:space="preserve">pada kenyataannya tidak </w:t>
      </w:r>
      <w:r w:rsidR="000E66FE">
        <w:rPr>
          <w:sz w:val="24"/>
          <w:szCs w:val="24"/>
        </w:rPr>
        <w:t>semua lembaga PAUD memiliki akreditasi dengan minimal baik (B)</w:t>
      </w:r>
      <w:r w:rsidR="001D6D67">
        <w:rPr>
          <w:sz w:val="24"/>
          <w:szCs w:val="24"/>
        </w:rPr>
        <w:t>.</w:t>
      </w:r>
      <w:proofErr w:type="gramEnd"/>
      <w:r w:rsidR="001D6D67">
        <w:rPr>
          <w:sz w:val="24"/>
          <w:szCs w:val="24"/>
        </w:rPr>
        <w:t xml:space="preserve"> </w:t>
      </w:r>
      <w:r w:rsidR="00983E85">
        <w:rPr>
          <w:sz w:val="24"/>
          <w:szCs w:val="24"/>
        </w:rPr>
        <w:t>Sebagaimana data dari Badan Akreditasi Nasional PAUD PNF lembaga PAUD (TK/RA/SPS/TPA) yang tidak terakreditas</w:t>
      </w:r>
      <w:r w:rsidR="0098038A">
        <w:rPr>
          <w:sz w:val="24"/>
          <w:szCs w:val="24"/>
        </w:rPr>
        <w:t>i</w:t>
      </w:r>
      <w:r w:rsidR="00983E85">
        <w:rPr>
          <w:sz w:val="24"/>
          <w:szCs w:val="24"/>
        </w:rPr>
        <w:t xml:space="preserve"> di seluruh Indonesia dari tahun 2017 ke tahun 2018 mengalami kenaikan dari 76 ke 327 lembaga. </w:t>
      </w:r>
      <w:r w:rsidR="000E66FE">
        <w:rPr>
          <w:sz w:val="24"/>
          <w:szCs w:val="24"/>
        </w:rPr>
        <w:t xml:space="preserve">Selanjutnya, lembaga PAUD (TK/RA/SPS/TPA) yang terakreditasi “C” dari tahun 2017 ke 2018 mengalami peningkatan </w:t>
      </w:r>
      <w:r w:rsidR="00A67B72">
        <w:rPr>
          <w:sz w:val="24"/>
          <w:szCs w:val="24"/>
        </w:rPr>
        <w:t xml:space="preserve">yang signifikan </w:t>
      </w:r>
      <w:r w:rsidR="000E66FE">
        <w:rPr>
          <w:sz w:val="24"/>
          <w:szCs w:val="24"/>
        </w:rPr>
        <w:t>dari</w:t>
      </w:r>
      <w:r w:rsidR="00A67B72">
        <w:rPr>
          <w:sz w:val="24"/>
          <w:szCs w:val="24"/>
        </w:rPr>
        <w:t xml:space="preserve"> jumlah</w:t>
      </w:r>
      <w:r w:rsidR="000E66FE">
        <w:rPr>
          <w:sz w:val="24"/>
          <w:szCs w:val="24"/>
        </w:rPr>
        <w:t xml:space="preserve"> 3.974 </w:t>
      </w:r>
      <w:r w:rsidR="00C75560">
        <w:rPr>
          <w:sz w:val="24"/>
          <w:szCs w:val="24"/>
        </w:rPr>
        <w:t xml:space="preserve">lembaga </w:t>
      </w:r>
      <w:r w:rsidR="000E66FE">
        <w:rPr>
          <w:sz w:val="24"/>
          <w:szCs w:val="24"/>
        </w:rPr>
        <w:t>menjadi 10.752 lembaga</w:t>
      </w:r>
      <w:r w:rsidR="00A67B72">
        <w:rPr>
          <w:sz w:val="24"/>
          <w:szCs w:val="24"/>
        </w:rPr>
        <w:t xml:space="preserve"> (</w:t>
      </w:r>
      <w:hyperlink r:id="rId13" w:history="1">
        <w:r w:rsidR="00A67B72" w:rsidRPr="00765E5A">
          <w:rPr>
            <w:rStyle w:val="Hyperlink"/>
            <w:sz w:val="24"/>
            <w:szCs w:val="24"/>
          </w:rPr>
          <w:t>http://banpaudpnf.kemendikbud.go.id</w:t>
        </w:r>
      </w:hyperlink>
      <w:r w:rsidR="00A67B72">
        <w:rPr>
          <w:sz w:val="24"/>
          <w:szCs w:val="24"/>
        </w:rPr>
        <w:t xml:space="preserve">) </w:t>
      </w:r>
      <w:r w:rsidR="000E66FE">
        <w:rPr>
          <w:sz w:val="24"/>
          <w:szCs w:val="24"/>
        </w:rPr>
        <w:t xml:space="preserve"> </w:t>
      </w:r>
      <w:r w:rsidR="005C3F39">
        <w:rPr>
          <w:sz w:val="24"/>
          <w:szCs w:val="24"/>
        </w:rPr>
        <w:t>Data</w:t>
      </w:r>
      <w:r w:rsidR="000E66FE">
        <w:rPr>
          <w:sz w:val="24"/>
          <w:szCs w:val="24"/>
        </w:rPr>
        <w:t xml:space="preserve"> </w:t>
      </w:r>
      <w:r w:rsidR="005C3F39">
        <w:rPr>
          <w:sz w:val="24"/>
          <w:szCs w:val="24"/>
        </w:rPr>
        <w:t>tersebut,</w:t>
      </w:r>
      <w:r w:rsidR="000E66FE">
        <w:rPr>
          <w:sz w:val="24"/>
          <w:szCs w:val="24"/>
        </w:rPr>
        <w:t xml:space="preserve"> menunjukkan bahwa adanya kemunduran d</w:t>
      </w:r>
      <w:r w:rsidR="00C75560">
        <w:rPr>
          <w:sz w:val="24"/>
          <w:szCs w:val="24"/>
        </w:rPr>
        <w:t xml:space="preserve">ari segi kualitas lembaga PAUD. </w:t>
      </w:r>
      <w:r w:rsidR="00A67B72">
        <w:rPr>
          <w:sz w:val="24"/>
          <w:szCs w:val="24"/>
        </w:rPr>
        <w:t>Sejatinya,</w:t>
      </w:r>
      <w:r w:rsidR="0098038A">
        <w:rPr>
          <w:sz w:val="24"/>
          <w:szCs w:val="24"/>
        </w:rPr>
        <w:t xml:space="preserve"> akreditasi ini memiliki dampak positif terhadap kepercayaan masyarakat untuk menitipkan atau menyekolahkan ke lembaga tersebut</w:t>
      </w:r>
      <w:r w:rsidR="00715CB5">
        <w:rPr>
          <w:sz w:val="24"/>
          <w:szCs w:val="24"/>
        </w:rPr>
        <w:t xml:space="preserve"> </w:t>
      </w:r>
      <w:r w:rsidR="004C02B7">
        <w:rPr>
          <w:sz w:val="24"/>
          <w:szCs w:val="24"/>
        </w:rPr>
        <w:fldChar w:fldCharType="begin" w:fldLock="1"/>
      </w:r>
      <w:r w:rsidR="004C02B7">
        <w:rPr>
          <w:sz w:val="24"/>
          <w:szCs w:val="24"/>
        </w:rPr>
        <w:instrText>ADDIN CSL_CITATION {"citationItems":[{"id":"ITEM-1","itemData":{"author":[{"dropping-particle":"","family":"Sari","given":"Ratih Permata","non-dropping-particle":"","parse-names":false,"suffix":""}],"container-title":"Jurnal Tinta","id":"ITEM-1","issue":"1","issued":{"date-parts":[["2019"]]},"page":"117-133","title":"Dampak Akreditasi terhadap Mutu PAUD di KB Al-Amin di Desa Sumber Bendo Kecamatan Bantur Kabupaten Malang","type":"article-journal","volume":"1"},"locator":"131","uris":["http://www.mendeley.com/documents/?uuid=c94b6c52-2233-4673-a4f5-262397c5f92f"]}],"mendeley":{"formattedCitation":"(Sari, 2019, p. 131)","plainTextFormattedCitation":"(Sari, 2019, p. 131)","previouslyFormattedCitation":"(Sari, 2019, p. 131)"},"properties":{"noteIndex":0},"schema":"https://github.com/citation-style-language/schema/raw/master/csl-citation.json"}</w:instrText>
      </w:r>
      <w:r w:rsidR="004C02B7">
        <w:rPr>
          <w:sz w:val="24"/>
          <w:szCs w:val="24"/>
        </w:rPr>
        <w:fldChar w:fldCharType="separate"/>
      </w:r>
      <w:r w:rsidR="004C02B7" w:rsidRPr="004C02B7">
        <w:rPr>
          <w:noProof/>
          <w:sz w:val="24"/>
          <w:szCs w:val="24"/>
        </w:rPr>
        <w:t>(Sari, 2019, p. 131)</w:t>
      </w:r>
      <w:r w:rsidR="004C02B7">
        <w:rPr>
          <w:sz w:val="24"/>
          <w:szCs w:val="24"/>
        </w:rPr>
        <w:fldChar w:fldCharType="end"/>
      </w:r>
      <w:r w:rsidR="004C02B7">
        <w:rPr>
          <w:sz w:val="24"/>
          <w:szCs w:val="24"/>
        </w:rPr>
        <w:t>.</w:t>
      </w:r>
    </w:p>
    <w:p w:rsidR="00C75560" w:rsidRDefault="00C75560" w:rsidP="004C02B7">
      <w:pPr>
        <w:pStyle w:val="BodyText"/>
        <w:framePr w:w="0" w:hRule="auto" w:hSpace="0" w:wrap="auto" w:vAnchor="margin" w:hAnchor="text" w:xAlign="left" w:yAlign="inline"/>
        <w:spacing w:line="276" w:lineRule="auto"/>
        <w:ind w:left="851" w:right="282" w:firstLine="589"/>
        <w:rPr>
          <w:sz w:val="24"/>
          <w:szCs w:val="24"/>
        </w:rPr>
      </w:pPr>
      <w:proofErr w:type="gramStart"/>
      <w:r>
        <w:rPr>
          <w:sz w:val="24"/>
          <w:szCs w:val="24"/>
        </w:rPr>
        <w:t>Data-data di atas menjadi suatu problem yang serius pada lembaga PAUD sehingga diperlukan suatu pemecahan masalah.</w:t>
      </w:r>
      <w:proofErr w:type="gramEnd"/>
      <w:r>
        <w:rPr>
          <w:sz w:val="24"/>
          <w:szCs w:val="24"/>
        </w:rPr>
        <w:t xml:space="preserve"> Pemecahan masalah ini dapat dilakukan dengan </w:t>
      </w:r>
      <w:proofErr w:type="gramStart"/>
      <w:r>
        <w:rPr>
          <w:sz w:val="24"/>
          <w:szCs w:val="24"/>
        </w:rPr>
        <w:t>cara</w:t>
      </w:r>
      <w:proofErr w:type="gramEnd"/>
      <w:r>
        <w:rPr>
          <w:sz w:val="24"/>
          <w:szCs w:val="24"/>
        </w:rPr>
        <w:t xml:space="preserve"> menata ulang (</w:t>
      </w:r>
      <w:r w:rsidRPr="00C75560">
        <w:rPr>
          <w:i/>
          <w:iCs/>
          <w:sz w:val="24"/>
          <w:szCs w:val="24"/>
        </w:rPr>
        <w:t>re-desaign</w:t>
      </w:r>
      <w:r>
        <w:rPr>
          <w:sz w:val="24"/>
          <w:szCs w:val="24"/>
        </w:rPr>
        <w:t xml:space="preserve">) manajemen pendirian lembaga PAUD. Manajemen pendirian PAUD adalah </w:t>
      </w:r>
      <w:r w:rsidRPr="00C75560">
        <w:rPr>
          <w:sz w:val="24"/>
          <w:szCs w:val="24"/>
        </w:rPr>
        <w:t>suatu proses mendirikan lembaga PAUD yang dilakukan dengan cara merencanakan, mengorganisasi, memimpin, dan mengendalikan sumber daya organisasi agar tujuan yang diinginkan dapat tercapai sebagaiamana persyaratan yang telah ditentukan secara efektif dan efisien</w:t>
      </w:r>
      <w:r w:rsidR="004C02B7">
        <w:rPr>
          <w:sz w:val="24"/>
          <w:szCs w:val="24"/>
        </w:rPr>
        <w:t xml:space="preserve"> </w:t>
      </w:r>
      <w:r w:rsidR="004C02B7">
        <w:rPr>
          <w:sz w:val="24"/>
          <w:szCs w:val="24"/>
        </w:rPr>
        <w:fldChar w:fldCharType="begin" w:fldLock="1"/>
      </w:r>
      <w:r w:rsidR="00BE78C4">
        <w:rPr>
          <w:sz w:val="24"/>
          <w:szCs w:val="24"/>
        </w:rPr>
        <w:instrText>ADDIN CSL_CITATION {"citationItems":[{"id":"ITEM-1","itemData":{"author":[{"dropping-particle":"","family":"Munastiwi","given":"Erni","non-dropping-particle":"","parse-names":false,"suffix":""}],"id":"ITEM-1","issued":{"date-parts":[["2019"]]},"publisher":"Pendidikan Islam Anak Usia Dini Fakultas Ilmu Tarbiyah dan Keguruan UIN Sunan Kalijaga Yogyakarta","publisher-place":"Yogyakarta","title":"Manajemen Lembaga PAUD","type":"book"},"locator":"31","uris":["http://www.mendeley.com/documents/?uuid=73ad2450-c6d1-4a39-aea9-8062e72e6ca4"]}],"mendeley":{"formattedCitation":"(Munastiwi, 2019, p. 31)","plainTextFormattedCitation":"(Munastiwi, 2019, p. 31)","previouslyFormattedCitation":"(Munastiwi, 2019, p. 31)"},"properties":{"noteIndex":0},"schema":"https://github.com/citation-style-language/schema/raw/master/csl-citation.json"}</w:instrText>
      </w:r>
      <w:r w:rsidR="004C02B7">
        <w:rPr>
          <w:sz w:val="24"/>
          <w:szCs w:val="24"/>
        </w:rPr>
        <w:fldChar w:fldCharType="separate"/>
      </w:r>
      <w:r w:rsidR="004C02B7" w:rsidRPr="004C02B7">
        <w:rPr>
          <w:noProof/>
          <w:sz w:val="24"/>
          <w:szCs w:val="24"/>
        </w:rPr>
        <w:t>(Munastiwi, 2019, p. 31)</w:t>
      </w:r>
      <w:r w:rsidR="004C02B7">
        <w:rPr>
          <w:sz w:val="24"/>
          <w:szCs w:val="24"/>
        </w:rPr>
        <w:fldChar w:fldCharType="end"/>
      </w:r>
      <w:r w:rsidRPr="00C75560">
        <w:rPr>
          <w:sz w:val="24"/>
          <w:szCs w:val="24"/>
        </w:rPr>
        <w:t>.</w:t>
      </w:r>
    </w:p>
    <w:p w:rsidR="00A60679" w:rsidRDefault="00C75560" w:rsidP="00A40075">
      <w:pPr>
        <w:pStyle w:val="BodyText"/>
        <w:framePr w:w="0" w:hRule="auto" w:hSpace="0" w:wrap="auto" w:vAnchor="margin" w:hAnchor="text" w:xAlign="left" w:yAlign="inline"/>
        <w:spacing w:line="276" w:lineRule="auto"/>
        <w:ind w:left="851" w:right="282" w:firstLine="589"/>
        <w:rPr>
          <w:sz w:val="24"/>
          <w:szCs w:val="24"/>
        </w:rPr>
      </w:pPr>
      <w:r>
        <w:rPr>
          <w:sz w:val="24"/>
          <w:szCs w:val="24"/>
        </w:rPr>
        <w:t xml:space="preserve">Manajemen pendirian PAUD yang baik sudah barang tentu </w:t>
      </w:r>
      <w:proofErr w:type="gramStart"/>
      <w:r>
        <w:rPr>
          <w:sz w:val="24"/>
          <w:szCs w:val="24"/>
        </w:rPr>
        <w:t>akan</w:t>
      </w:r>
      <w:proofErr w:type="gramEnd"/>
      <w:r>
        <w:rPr>
          <w:sz w:val="24"/>
          <w:szCs w:val="24"/>
        </w:rPr>
        <w:t xml:space="preserve"> menghasilkan kualitas lembaga yang baik juga. </w:t>
      </w:r>
      <w:r w:rsidR="0005333A">
        <w:rPr>
          <w:sz w:val="24"/>
          <w:szCs w:val="24"/>
        </w:rPr>
        <w:t xml:space="preserve">TK Islam Terpadu Mutiara </w:t>
      </w:r>
      <w:proofErr w:type="gramStart"/>
      <w:r w:rsidR="0005333A">
        <w:rPr>
          <w:sz w:val="24"/>
          <w:szCs w:val="24"/>
        </w:rPr>
        <w:t>Plus</w:t>
      </w:r>
      <w:proofErr w:type="gramEnd"/>
      <w:r w:rsidR="0005333A">
        <w:rPr>
          <w:sz w:val="24"/>
          <w:szCs w:val="24"/>
        </w:rPr>
        <w:t xml:space="preserve"> Banguntapan merupakan salah satu </w:t>
      </w:r>
      <w:r>
        <w:rPr>
          <w:sz w:val="24"/>
          <w:szCs w:val="24"/>
        </w:rPr>
        <w:t xml:space="preserve">contoh </w:t>
      </w:r>
      <w:r w:rsidR="0005333A">
        <w:rPr>
          <w:sz w:val="24"/>
          <w:szCs w:val="24"/>
        </w:rPr>
        <w:t>lembaga PAUD</w:t>
      </w:r>
      <w:r>
        <w:rPr>
          <w:sz w:val="24"/>
          <w:szCs w:val="24"/>
        </w:rPr>
        <w:t xml:space="preserve"> dengan manajemen pendirian PAUD yang baik, dimana </w:t>
      </w:r>
      <w:r w:rsidR="0005333A">
        <w:rPr>
          <w:sz w:val="24"/>
          <w:szCs w:val="24"/>
        </w:rPr>
        <w:t>sejak awal pengajuan akreditasi sampai sekarang menempati peringkat “A”. (</w:t>
      </w:r>
      <w:proofErr w:type="gramStart"/>
      <w:r w:rsidR="0005333A">
        <w:rPr>
          <w:sz w:val="24"/>
          <w:szCs w:val="24"/>
        </w:rPr>
        <w:t>hasil</w:t>
      </w:r>
      <w:proofErr w:type="gramEnd"/>
      <w:r w:rsidR="0005333A">
        <w:rPr>
          <w:sz w:val="24"/>
          <w:szCs w:val="24"/>
        </w:rPr>
        <w:t xml:space="preserve"> wawancara dengan bu Dhenty selaku mantan kepala sekolah 2018 dan bu Hibana selaku konsultan TK IT Mutiara Plus). </w:t>
      </w:r>
      <w:r w:rsidR="005C3F39">
        <w:rPr>
          <w:sz w:val="24"/>
          <w:szCs w:val="24"/>
        </w:rPr>
        <w:t>Sehingga</w:t>
      </w:r>
      <w:r w:rsidR="000D6098">
        <w:rPr>
          <w:sz w:val="24"/>
          <w:szCs w:val="24"/>
        </w:rPr>
        <w:t xml:space="preserve"> penting peneliti upayakan untuk me</w:t>
      </w:r>
      <w:r w:rsidR="00BC2FDA">
        <w:rPr>
          <w:sz w:val="24"/>
          <w:szCs w:val="24"/>
        </w:rPr>
        <w:t xml:space="preserve">ngkaji tentang manajemen </w:t>
      </w:r>
      <w:r>
        <w:rPr>
          <w:sz w:val="24"/>
          <w:szCs w:val="24"/>
        </w:rPr>
        <w:t>pendirian</w:t>
      </w:r>
      <w:r w:rsidR="000D6098">
        <w:rPr>
          <w:sz w:val="24"/>
          <w:szCs w:val="24"/>
        </w:rPr>
        <w:t xml:space="preserve"> lembaga PAUD supaya tetap konsisten </w:t>
      </w:r>
      <w:r w:rsidR="005C3F39">
        <w:rPr>
          <w:sz w:val="24"/>
          <w:szCs w:val="24"/>
        </w:rPr>
        <w:t>berkualitas</w:t>
      </w:r>
      <w:r w:rsidR="008D1F72">
        <w:rPr>
          <w:sz w:val="24"/>
          <w:szCs w:val="24"/>
        </w:rPr>
        <w:t xml:space="preserve"> </w:t>
      </w:r>
      <w:r w:rsidR="000D6098">
        <w:rPr>
          <w:sz w:val="24"/>
          <w:szCs w:val="24"/>
        </w:rPr>
        <w:t xml:space="preserve">dengan menggunakan total </w:t>
      </w:r>
      <w:r w:rsidR="000D6098" w:rsidRPr="008D1F72">
        <w:rPr>
          <w:i/>
          <w:iCs/>
          <w:sz w:val="24"/>
          <w:szCs w:val="24"/>
        </w:rPr>
        <w:t xml:space="preserve">quality </w:t>
      </w:r>
      <w:r w:rsidR="000D6098" w:rsidRPr="00A40075">
        <w:rPr>
          <w:i/>
          <w:iCs/>
          <w:sz w:val="24"/>
          <w:szCs w:val="24"/>
        </w:rPr>
        <w:t>mana</w:t>
      </w:r>
      <w:r w:rsidR="00A40075" w:rsidRPr="00A40075">
        <w:rPr>
          <w:i/>
          <w:iCs/>
          <w:sz w:val="24"/>
          <w:szCs w:val="24"/>
        </w:rPr>
        <w:t>g</w:t>
      </w:r>
      <w:r w:rsidR="000D6098" w:rsidRPr="00A40075">
        <w:rPr>
          <w:i/>
          <w:iCs/>
          <w:sz w:val="24"/>
          <w:szCs w:val="24"/>
        </w:rPr>
        <w:t>emen</w:t>
      </w:r>
      <w:r w:rsidR="00A40075" w:rsidRPr="00A40075">
        <w:rPr>
          <w:i/>
          <w:iCs/>
          <w:sz w:val="24"/>
          <w:szCs w:val="24"/>
        </w:rPr>
        <w:t>t</w:t>
      </w:r>
      <w:r w:rsidR="000D6098">
        <w:rPr>
          <w:sz w:val="24"/>
          <w:szCs w:val="24"/>
        </w:rPr>
        <w:t xml:space="preserve"> (TQ</w:t>
      </w:r>
      <w:r w:rsidR="00A60679">
        <w:rPr>
          <w:sz w:val="24"/>
          <w:szCs w:val="24"/>
        </w:rPr>
        <w:t>M</w:t>
      </w:r>
      <w:r w:rsidR="000D6098">
        <w:rPr>
          <w:sz w:val="24"/>
          <w:szCs w:val="24"/>
        </w:rPr>
        <w:t>)</w:t>
      </w:r>
      <w:r w:rsidR="00BC2FDA">
        <w:rPr>
          <w:sz w:val="24"/>
          <w:szCs w:val="24"/>
        </w:rPr>
        <w:t xml:space="preserve"> </w:t>
      </w:r>
      <w:r w:rsidR="00BC2FDA" w:rsidRPr="00BC2FDA">
        <w:rPr>
          <w:i/>
          <w:iCs/>
          <w:sz w:val="24"/>
          <w:szCs w:val="24"/>
        </w:rPr>
        <w:t>approach</w:t>
      </w:r>
      <w:r w:rsidR="00BC2FDA">
        <w:rPr>
          <w:sz w:val="24"/>
          <w:szCs w:val="24"/>
        </w:rPr>
        <w:t>.</w:t>
      </w:r>
    </w:p>
    <w:p w:rsidR="000D6098" w:rsidRDefault="000D6098" w:rsidP="00BC2FDA">
      <w:pPr>
        <w:pStyle w:val="BodyText"/>
        <w:framePr w:w="0" w:hRule="auto" w:hSpace="0" w:wrap="auto" w:vAnchor="margin" w:hAnchor="text" w:xAlign="left" w:yAlign="inline"/>
        <w:spacing w:line="276" w:lineRule="auto"/>
        <w:ind w:left="851" w:right="282" w:firstLine="589"/>
        <w:rPr>
          <w:sz w:val="24"/>
          <w:szCs w:val="24"/>
        </w:rPr>
      </w:pPr>
      <w:r>
        <w:rPr>
          <w:sz w:val="24"/>
          <w:szCs w:val="24"/>
        </w:rPr>
        <w:t xml:space="preserve"> </w:t>
      </w:r>
    </w:p>
    <w:p w:rsidR="00847AA0" w:rsidRDefault="00306BD6" w:rsidP="00306BD6">
      <w:pPr>
        <w:pStyle w:val="BodyText"/>
        <w:framePr w:w="0" w:hRule="auto" w:hSpace="0" w:wrap="auto" w:vAnchor="margin" w:hAnchor="text" w:xAlign="left" w:yAlign="inline"/>
        <w:spacing w:line="276" w:lineRule="auto"/>
        <w:ind w:right="282" w:firstLine="720"/>
        <w:rPr>
          <w:rFonts w:ascii="Arial" w:hAnsi="Arial" w:cs="Arial"/>
          <w:b/>
          <w:sz w:val="24"/>
          <w:szCs w:val="24"/>
        </w:rPr>
      </w:pPr>
      <w:r>
        <w:rPr>
          <w:rFonts w:ascii="Arial" w:hAnsi="Arial" w:cs="Arial"/>
          <w:b/>
          <w:sz w:val="24"/>
          <w:szCs w:val="24"/>
        </w:rPr>
        <w:lastRenderedPageBreak/>
        <w:t>METODOLOGI</w:t>
      </w:r>
    </w:p>
    <w:p w:rsidR="001867E9" w:rsidRPr="00BD4FAF" w:rsidRDefault="00477F33" w:rsidP="00A40075">
      <w:pPr>
        <w:pStyle w:val="BodyText"/>
        <w:framePr w:w="0" w:hRule="auto" w:hSpace="0" w:wrap="auto" w:vAnchor="margin" w:hAnchor="text" w:xAlign="left" w:yAlign="inline"/>
        <w:spacing w:line="276" w:lineRule="auto"/>
        <w:ind w:left="720" w:right="282" w:firstLine="720"/>
        <w:rPr>
          <w:rFonts w:ascii="Arial" w:hAnsi="Arial" w:cs="Arial"/>
          <w:b/>
          <w:sz w:val="24"/>
          <w:szCs w:val="24"/>
        </w:rPr>
      </w:pPr>
      <w:proofErr w:type="gramStart"/>
      <w:r>
        <w:rPr>
          <w:bCs/>
          <w:iCs/>
          <w:sz w:val="24"/>
          <w:szCs w:val="24"/>
        </w:rPr>
        <w:t xml:space="preserve">Penelitian ini </w:t>
      </w:r>
      <w:r w:rsidR="00D66D9D">
        <w:rPr>
          <w:bCs/>
          <w:iCs/>
          <w:sz w:val="24"/>
          <w:szCs w:val="24"/>
        </w:rPr>
        <w:t xml:space="preserve">menggunakan </w:t>
      </w:r>
      <w:r>
        <w:rPr>
          <w:bCs/>
          <w:iCs/>
          <w:sz w:val="24"/>
          <w:szCs w:val="24"/>
        </w:rPr>
        <w:t>penelitian kualitatif dengan pendekatan studi kasus.</w:t>
      </w:r>
      <w:proofErr w:type="gramEnd"/>
      <w:r>
        <w:rPr>
          <w:bCs/>
          <w:iCs/>
          <w:sz w:val="24"/>
          <w:szCs w:val="24"/>
        </w:rPr>
        <w:t xml:space="preserve"> </w:t>
      </w:r>
      <w:r w:rsidR="00AB6A50">
        <w:rPr>
          <w:bCs/>
          <w:iCs/>
          <w:sz w:val="24"/>
          <w:szCs w:val="24"/>
        </w:rPr>
        <w:t xml:space="preserve">Pendekatan ini mencakup pada kehidupan nyata, dalam konteks atau </w:t>
      </w:r>
      <w:r w:rsidR="00AB6A50" w:rsidRPr="00AB6A50">
        <w:rPr>
          <w:bCs/>
          <w:i/>
          <w:sz w:val="24"/>
          <w:szCs w:val="24"/>
        </w:rPr>
        <w:t>setting</w:t>
      </w:r>
      <w:r w:rsidR="00AB6A50">
        <w:rPr>
          <w:bCs/>
          <w:iCs/>
          <w:sz w:val="24"/>
          <w:szCs w:val="24"/>
        </w:rPr>
        <w:t xml:space="preserve"> kontemporer</w:t>
      </w:r>
      <w:r w:rsidR="004C02B7">
        <w:rPr>
          <w:bCs/>
          <w:iCs/>
          <w:sz w:val="24"/>
          <w:szCs w:val="24"/>
        </w:rPr>
        <w:t xml:space="preserve"> </w:t>
      </w:r>
      <w:r w:rsidR="00A40075">
        <w:rPr>
          <w:bCs/>
          <w:iCs/>
          <w:sz w:val="24"/>
          <w:szCs w:val="24"/>
        </w:rPr>
        <w:fldChar w:fldCharType="begin" w:fldLock="1"/>
      </w:r>
      <w:r w:rsidR="00A43301">
        <w:rPr>
          <w:bCs/>
          <w:iCs/>
          <w:sz w:val="24"/>
          <w:szCs w:val="24"/>
        </w:rPr>
        <w:instrText>ADDIN CSL_CITATION {"citationItems":[{"id":"ITEM-1","itemData":{"author":[{"dropping-particle":"","family":"Creswell","given":"John W.","non-dropping-particle":"","parse-names":false,"suffix":""}],"id":"ITEM-1","issued":{"date-parts":[["2014"]]},"publisher":"Pustaka Pelajar","publisher-place":"Yogyakarta","title":"Qualitative Analysis diterjemahkan oleh Ahmad Lintang dan Lizuardi","type":"book"},"locator":"135","uris":["http://www.mendeley.com/documents/?uuid=135c18b3-ecc2-4619-bb63-52484d7433da"]}],"mendeley":{"formattedCitation":"(Creswell, 2014, p. 135)","plainTextFormattedCitation":"(Creswell, 2014, p. 135)","previouslyFormattedCitation":"(Creswell, 2014, p. 135)"},"properties":{"noteIndex":0},"schema":"https://github.com/citation-style-language/schema/raw/master/csl-citation.json"}</w:instrText>
      </w:r>
      <w:r w:rsidR="00A40075">
        <w:rPr>
          <w:bCs/>
          <w:iCs/>
          <w:sz w:val="24"/>
          <w:szCs w:val="24"/>
        </w:rPr>
        <w:fldChar w:fldCharType="separate"/>
      </w:r>
      <w:r w:rsidR="00A40075" w:rsidRPr="00A40075">
        <w:rPr>
          <w:bCs/>
          <w:iCs/>
          <w:noProof/>
          <w:sz w:val="24"/>
          <w:szCs w:val="24"/>
        </w:rPr>
        <w:t>(Creswell, 2014, p. 135)</w:t>
      </w:r>
      <w:r w:rsidR="00A40075">
        <w:rPr>
          <w:bCs/>
          <w:iCs/>
          <w:sz w:val="24"/>
          <w:szCs w:val="24"/>
        </w:rPr>
        <w:fldChar w:fldCharType="end"/>
      </w:r>
      <w:r w:rsidR="00A40075">
        <w:rPr>
          <w:bCs/>
          <w:iCs/>
          <w:sz w:val="24"/>
          <w:szCs w:val="24"/>
        </w:rPr>
        <w:t>.</w:t>
      </w:r>
      <w:r w:rsidR="00EB15DE">
        <w:rPr>
          <w:bCs/>
          <w:iCs/>
          <w:sz w:val="24"/>
          <w:szCs w:val="24"/>
        </w:rPr>
        <w:t xml:space="preserve"> </w:t>
      </w:r>
      <w:proofErr w:type="gramStart"/>
      <w:r>
        <w:rPr>
          <w:bCs/>
          <w:iCs/>
          <w:sz w:val="24"/>
          <w:szCs w:val="24"/>
        </w:rPr>
        <w:t>Sumber data yang digunakan ada sumber primer dan sumber sekunder.</w:t>
      </w:r>
      <w:proofErr w:type="gramEnd"/>
      <w:r>
        <w:rPr>
          <w:bCs/>
          <w:iCs/>
          <w:sz w:val="24"/>
          <w:szCs w:val="24"/>
        </w:rPr>
        <w:t xml:space="preserve"> Sumber primer yaitu kepala sekolah, guru, staff dan peserta didik. </w:t>
      </w:r>
      <w:proofErr w:type="gramStart"/>
      <w:r>
        <w:rPr>
          <w:bCs/>
          <w:iCs/>
          <w:sz w:val="24"/>
          <w:szCs w:val="24"/>
        </w:rPr>
        <w:t>Sumber sekunder dalam bentuk arsip atau dokumen yang berkenaan dengan penelitian ini.</w:t>
      </w:r>
      <w:proofErr w:type="gramEnd"/>
      <w:r>
        <w:rPr>
          <w:bCs/>
          <w:iCs/>
          <w:sz w:val="24"/>
          <w:szCs w:val="24"/>
        </w:rPr>
        <w:t xml:space="preserve"> </w:t>
      </w:r>
      <w:proofErr w:type="gramStart"/>
      <w:r>
        <w:rPr>
          <w:bCs/>
          <w:iCs/>
          <w:sz w:val="24"/>
          <w:szCs w:val="24"/>
        </w:rPr>
        <w:t>Teknik mengumpulkan data yan</w:t>
      </w:r>
      <w:r w:rsidR="00AB6A50">
        <w:rPr>
          <w:bCs/>
          <w:iCs/>
          <w:sz w:val="24"/>
          <w:szCs w:val="24"/>
        </w:rPr>
        <w:t>g</w:t>
      </w:r>
      <w:r>
        <w:rPr>
          <w:bCs/>
          <w:iCs/>
          <w:sz w:val="24"/>
          <w:szCs w:val="24"/>
        </w:rPr>
        <w:t xml:space="preserve"> dilakukan </w:t>
      </w:r>
      <w:r w:rsidR="00AB6A50">
        <w:rPr>
          <w:bCs/>
          <w:iCs/>
          <w:sz w:val="24"/>
          <w:szCs w:val="24"/>
        </w:rPr>
        <w:t>dengan</w:t>
      </w:r>
      <w:r>
        <w:rPr>
          <w:bCs/>
          <w:iCs/>
          <w:sz w:val="24"/>
          <w:szCs w:val="24"/>
        </w:rPr>
        <w:t xml:space="preserve"> observasi jenis partisipasi pasif, wawancara jenis semi-terstruktur, dan dokumentasi.</w:t>
      </w:r>
      <w:proofErr w:type="gramEnd"/>
      <w:r>
        <w:rPr>
          <w:bCs/>
          <w:iCs/>
          <w:sz w:val="24"/>
          <w:szCs w:val="24"/>
        </w:rPr>
        <w:t xml:space="preserve"> Analisis data menggunakan model </w:t>
      </w:r>
      <w:r w:rsidRPr="00A2642B">
        <w:rPr>
          <w:bCs/>
          <w:i/>
          <w:sz w:val="24"/>
          <w:szCs w:val="24"/>
        </w:rPr>
        <w:t>Milles and Huberman</w:t>
      </w:r>
      <w:r>
        <w:rPr>
          <w:bCs/>
          <w:iCs/>
          <w:sz w:val="24"/>
          <w:szCs w:val="24"/>
        </w:rPr>
        <w:t xml:space="preserve"> yang terbagi dalam reduksi data, penyajian data, </w:t>
      </w:r>
      <w:proofErr w:type="gramStart"/>
      <w:r>
        <w:rPr>
          <w:bCs/>
          <w:iCs/>
          <w:sz w:val="24"/>
          <w:szCs w:val="24"/>
        </w:rPr>
        <w:t>dan</w:t>
      </w:r>
      <w:proofErr w:type="gramEnd"/>
      <w:r>
        <w:rPr>
          <w:bCs/>
          <w:iCs/>
          <w:sz w:val="24"/>
          <w:szCs w:val="24"/>
        </w:rPr>
        <w:t xml:space="preserve"> penarikan kesimpulan. </w:t>
      </w:r>
      <w:proofErr w:type="gramStart"/>
      <w:r>
        <w:rPr>
          <w:bCs/>
          <w:iCs/>
          <w:sz w:val="24"/>
          <w:szCs w:val="24"/>
        </w:rPr>
        <w:t>Dalam menguji keabsahan data penelitian ini menggunakan triangulasi sumber dan triangulasi teknik.</w:t>
      </w:r>
      <w:proofErr w:type="gramEnd"/>
    </w:p>
    <w:p w:rsidR="00AB6A50" w:rsidRDefault="00306BD6" w:rsidP="00AB6A50">
      <w:pPr>
        <w:pStyle w:val="Heading1"/>
        <w:spacing w:before="240" w:line="360" w:lineRule="auto"/>
        <w:ind w:firstLine="720"/>
        <w:jc w:val="both"/>
        <w:rPr>
          <w:rFonts w:ascii="Arial" w:hAnsi="Arial" w:cs="Arial"/>
          <w:sz w:val="24"/>
          <w:szCs w:val="24"/>
        </w:rPr>
      </w:pPr>
      <w:r>
        <w:rPr>
          <w:rFonts w:ascii="Arial" w:hAnsi="Arial" w:cs="Arial"/>
          <w:sz w:val="24"/>
          <w:szCs w:val="24"/>
        </w:rPr>
        <w:t>HASIL DAN PEMBAHASAN</w:t>
      </w:r>
    </w:p>
    <w:p w:rsidR="000A7A31" w:rsidRDefault="000A7A31" w:rsidP="000A7A31">
      <w:pPr>
        <w:pStyle w:val="BodyText"/>
        <w:framePr w:w="0" w:hRule="auto" w:hSpace="0" w:wrap="auto" w:vAnchor="margin" w:hAnchor="text" w:xAlign="left" w:yAlign="inline"/>
        <w:spacing w:line="276" w:lineRule="auto"/>
        <w:ind w:left="720" w:right="282" w:hanging="11"/>
        <w:rPr>
          <w:b/>
          <w:iCs/>
          <w:sz w:val="24"/>
          <w:szCs w:val="24"/>
        </w:rPr>
      </w:pPr>
      <w:r w:rsidRPr="000A7A31">
        <w:rPr>
          <w:b/>
          <w:iCs/>
          <w:sz w:val="24"/>
          <w:szCs w:val="24"/>
        </w:rPr>
        <w:t>Gambaran Umum TK Islam Terpadu Mutiara Plus</w:t>
      </w:r>
    </w:p>
    <w:p w:rsidR="000A7A31" w:rsidRDefault="00CF7E48" w:rsidP="00B26C8F">
      <w:pPr>
        <w:pStyle w:val="BodyText"/>
        <w:framePr w:w="0" w:hRule="auto" w:hSpace="0" w:wrap="auto" w:vAnchor="margin" w:hAnchor="text" w:xAlign="left" w:yAlign="inline"/>
        <w:spacing w:line="276" w:lineRule="auto"/>
        <w:ind w:left="720" w:right="282" w:firstLine="698"/>
        <w:rPr>
          <w:bCs/>
          <w:iCs/>
          <w:sz w:val="24"/>
          <w:szCs w:val="24"/>
        </w:rPr>
      </w:pPr>
      <w:r>
        <w:rPr>
          <w:bCs/>
          <w:iCs/>
          <w:sz w:val="24"/>
          <w:szCs w:val="24"/>
        </w:rPr>
        <w:t xml:space="preserve">TK </w:t>
      </w:r>
      <w:r w:rsidR="00423D6E">
        <w:rPr>
          <w:bCs/>
          <w:iCs/>
          <w:sz w:val="24"/>
          <w:szCs w:val="24"/>
        </w:rPr>
        <w:t xml:space="preserve">IT Mutiara </w:t>
      </w:r>
      <w:proofErr w:type="gramStart"/>
      <w:r w:rsidR="00423D6E">
        <w:rPr>
          <w:bCs/>
          <w:iCs/>
          <w:sz w:val="24"/>
          <w:szCs w:val="24"/>
        </w:rPr>
        <w:t>Plus</w:t>
      </w:r>
      <w:proofErr w:type="gramEnd"/>
      <w:r w:rsidR="00423D6E">
        <w:rPr>
          <w:bCs/>
          <w:iCs/>
          <w:sz w:val="24"/>
          <w:szCs w:val="24"/>
        </w:rPr>
        <w:t xml:space="preserve"> Banguntapan Yogyakarta berdiri berawal dari suatu keinginan untuk berpartisipasi dalam pendidikan leb</w:t>
      </w:r>
      <w:r w:rsidR="006A0CD7">
        <w:rPr>
          <w:bCs/>
          <w:iCs/>
          <w:sz w:val="24"/>
          <w:szCs w:val="24"/>
        </w:rPr>
        <w:t xml:space="preserve">ih khusus pada pendidikan anak. Pada </w:t>
      </w:r>
      <w:proofErr w:type="gramStart"/>
      <w:r w:rsidR="006A0CD7">
        <w:rPr>
          <w:bCs/>
          <w:iCs/>
          <w:sz w:val="24"/>
          <w:szCs w:val="24"/>
        </w:rPr>
        <w:t>usia</w:t>
      </w:r>
      <w:proofErr w:type="gramEnd"/>
      <w:r w:rsidR="006A0CD7">
        <w:rPr>
          <w:bCs/>
          <w:iCs/>
          <w:sz w:val="24"/>
          <w:szCs w:val="24"/>
        </w:rPr>
        <w:t xml:space="preserve"> anak merupakan usia emas (</w:t>
      </w:r>
      <w:r w:rsidR="006A0CD7">
        <w:rPr>
          <w:bCs/>
          <w:i/>
          <w:sz w:val="24"/>
          <w:szCs w:val="24"/>
        </w:rPr>
        <w:t>golden age</w:t>
      </w:r>
      <w:r w:rsidR="006A0CD7">
        <w:rPr>
          <w:bCs/>
          <w:iCs/>
          <w:sz w:val="24"/>
          <w:szCs w:val="24"/>
        </w:rPr>
        <w:t xml:space="preserve">) untuk meleakkan dasar kepribadian anak sampai usia-usia selanjutnya. Apabila terjadi kelalaian dalam memberikan pelayanan pendidikan kepada anak </w:t>
      </w:r>
      <w:r w:rsidR="0026074B">
        <w:rPr>
          <w:bCs/>
          <w:iCs/>
          <w:sz w:val="24"/>
          <w:szCs w:val="24"/>
        </w:rPr>
        <w:t xml:space="preserve">maka anak </w:t>
      </w:r>
      <w:proofErr w:type="gramStart"/>
      <w:r w:rsidR="0026074B">
        <w:rPr>
          <w:bCs/>
          <w:iCs/>
          <w:sz w:val="24"/>
          <w:szCs w:val="24"/>
        </w:rPr>
        <w:t>akan</w:t>
      </w:r>
      <w:proofErr w:type="gramEnd"/>
      <w:r w:rsidR="0026074B">
        <w:rPr>
          <w:bCs/>
          <w:iCs/>
          <w:sz w:val="24"/>
          <w:szCs w:val="24"/>
        </w:rPr>
        <w:t xml:space="preserve"> kehilangan kesempatan emasnya</w:t>
      </w:r>
      <w:r w:rsidR="0077196F">
        <w:rPr>
          <w:bCs/>
          <w:iCs/>
          <w:sz w:val="24"/>
          <w:szCs w:val="24"/>
        </w:rPr>
        <w:t xml:space="preserve">, padahal masa tersebut tidak akan pernah terulang kembali. </w:t>
      </w:r>
      <w:proofErr w:type="gramStart"/>
      <w:r w:rsidR="0077196F">
        <w:rPr>
          <w:bCs/>
          <w:iCs/>
          <w:sz w:val="24"/>
          <w:szCs w:val="24"/>
        </w:rPr>
        <w:t>Dasar inilah yang menjadikan berdirinya TK IT Mutiara Plus sebagai upaya untuk mengabadikan ilmu</w:t>
      </w:r>
      <w:r w:rsidR="000A7A31">
        <w:rPr>
          <w:bCs/>
          <w:iCs/>
          <w:sz w:val="24"/>
          <w:szCs w:val="24"/>
        </w:rPr>
        <w:t xml:space="preserve"> (Dokumentasi dan Hasil Wawancara dengan bu Dhenty pada tanggal 27 November 2019).</w:t>
      </w:r>
      <w:proofErr w:type="gramEnd"/>
      <w:r w:rsidR="000A7A31">
        <w:rPr>
          <w:bCs/>
          <w:iCs/>
          <w:sz w:val="24"/>
          <w:szCs w:val="24"/>
        </w:rPr>
        <w:t xml:space="preserve"> </w:t>
      </w:r>
    </w:p>
    <w:p w:rsidR="000A7A31" w:rsidRDefault="00B26C8F" w:rsidP="00B26C8F">
      <w:pPr>
        <w:pStyle w:val="BodyText"/>
        <w:framePr w:w="0" w:hRule="auto" w:hSpace="0" w:wrap="auto" w:vAnchor="margin" w:hAnchor="text" w:xAlign="left" w:yAlign="inline"/>
        <w:spacing w:line="276" w:lineRule="auto"/>
        <w:ind w:left="720" w:right="282" w:firstLine="698"/>
        <w:rPr>
          <w:bCs/>
          <w:iCs/>
          <w:sz w:val="24"/>
          <w:szCs w:val="24"/>
        </w:rPr>
      </w:pPr>
      <w:r>
        <w:rPr>
          <w:bCs/>
          <w:iCs/>
          <w:sz w:val="24"/>
          <w:szCs w:val="24"/>
        </w:rPr>
        <w:t xml:space="preserve">Inspirasi mendirikan lembaga pendidikan anak usia dini ini dari seorang tokoh nasional yang bernama Prof. Dr. Amien Rais dimana rumahnya dari pagi, siang, dan sore selalu dipadati oleh anak-anak yang semangat dan antusias untuk bermain dan belajar dengan ceria. </w:t>
      </w:r>
      <w:proofErr w:type="gramStart"/>
      <w:r>
        <w:rPr>
          <w:bCs/>
          <w:iCs/>
          <w:sz w:val="24"/>
          <w:szCs w:val="24"/>
        </w:rPr>
        <w:t>Selain itu, juga dapat mengambangkan potensi diri anak itu sendiri</w:t>
      </w:r>
      <w:r w:rsidR="000A7A31" w:rsidRPr="000A7A31">
        <w:rPr>
          <w:bCs/>
          <w:iCs/>
          <w:sz w:val="24"/>
          <w:szCs w:val="24"/>
        </w:rPr>
        <w:t>.</w:t>
      </w:r>
      <w:proofErr w:type="gramEnd"/>
      <w:r w:rsidR="000A7A31" w:rsidRPr="000A7A31">
        <w:t xml:space="preserve"> </w:t>
      </w:r>
      <w:proofErr w:type="gramStart"/>
      <w:r w:rsidR="000A7A31" w:rsidRPr="000A7A31">
        <w:rPr>
          <w:bCs/>
          <w:iCs/>
          <w:sz w:val="24"/>
          <w:szCs w:val="24"/>
        </w:rPr>
        <w:t>(Dokumentasi dan Hasil Wawancara dengan bu Dhenty pada tanggal 27 November 2019).</w:t>
      </w:r>
      <w:proofErr w:type="gramEnd"/>
    </w:p>
    <w:p w:rsidR="000A7A31" w:rsidRDefault="00B26C8F" w:rsidP="00B83CF3">
      <w:pPr>
        <w:pStyle w:val="BodyText"/>
        <w:framePr w:w="0" w:hRule="auto" w:hSpace="0" w:wrap="auto" w:vAnchor="margin" w:hAnchor="text" w:xAlign="left" w:yAlign="inline"/>
        <w:spacing w:line="276" w:lineRule="auto"/>
        <w:ind w:left="720" w:right="282" w:firstLine="698"/>
        <w:rPr>
          <w:bCs/>
          <w:iCs/>
          <w:sz w:val="24"/>
          <w:szCs w:val="24"/>
        </w:rPr>
      </w:pPr>
      <w:r>
        <w:rPr>
          <w:bCs/>
          <w:iCs/>
          <w:sz w:val="24"/>
          <w:szCs w:val="24"/>
        </w:rPr>
        <w:t xml:space="preserve">Berlandaskan gagasan di atas kemudian membentuk </w:t>
      </w:r>
      <w:proofErr w:type="gramStart"/>
      <w:r>
        <w:rPr>
          <w:bCs/>
          <w:iCs/>
          <w:sz w:val="24"/>
          <w:szCs w:val="24"/>
        </w:rPr>
        <w:t>tim</w:t>
      </w:r>
      <w:proofErr w:type="gramEnd"/>
      <w:r>
        <w:rPr>
          <w:bCs/>
          <w:iCs/>
          <w:sz w:val="24"/>
          <w:szCs w:val="24"/>
        </w:rPr>
        <w:t xml:space="preserve"> kecil untuk menyiapkan segala bentuk pendirian lembaga PAUD. Akhirnya, pada 5 Mei 2005 berdirilah TK Islam Mutiara Plus, Play Group dan Taman Pengasuhan Anak di Manggisan Baturetno, Banguntapan Bantul</w:t>
      </w:r>
      <w:r w:rsidR="000A7A31" w:rsidRPr="000A7A31">
        <w:rPr>
          <w:bCs/>
          <w:iCs/>
          <w:sz w:val="24"/>
          <w:szCs w:val="24"/>
        </w:rPr>
        <w:t xml:space="preserve"> (Dokumentasi dan Hasil Wawancara dengan bu Dhenty pada tanggal 27 November 2019).</w:t>
      </w:r>
    </w:p>
    <w:p w:rsidR="000A7A31" w:rsidRDefault="00B83CF3" w:rsidP="00B83CF3">
      <w:pPr>
        <w:pStyle w:val="BodyText"/>
        <w:framePr w:w="0" w:hRule="auto" w:hSpace="0" w:wrap="auto" w:vAnchor="margin" w:hAnchor="text" w:xAlign="left" w:yAlign="inline"/>
        <w:spacing w:line="276" w:lineRule="auto"/>
        <w:ind w:left="720" w:right="282" w:firstLine="698"/>
        <w:rPr>
          <w:bCs/>
          <w:iCs/>
          <w:sz w:val="24"/>
          <w:szCs w:val="24"/>
        </w:rPr>
      </w:pPr>
      <w:proofErr w:type="gramStart"/>
      <w:r>
        <w:rPr>
          <w:bCs/>
          <w:iCs/>
          <w:sz w:val="24"/>
          <w:szCs w:val="24"/>
        </w:rPr>
        <w:t>Filosofi mutiara menjadi simbol di TK ini memiliki makna sesuatu yang indah dan bernilai tinggi.</w:t>
      </w:r>
      <w:proofErr w:type="gramEnd"/>
      <w:r>
        <w:rPr>
          <w:bCs/>
          <w:iCs/>
          <w:sz w:val="24"/>
          <w:szCs w:val="24"/>
        </w:rPr>
        <w:t xml:space="preserve"> </w:t>
      </w:r>
      <w:proofErr w:type="gramStart"/>
      <w:r>
        <w:rPr>
          <w:bCs/>
          <w:iCs/>
          <w:sz w:val="24"/>
          <w:szCs w:val="24"/>
        </w:rPr>
        <w:t>Hal ini sesuai dengan mengapa anak dilahirkan, yakni amanah Allah swt.</w:t>
      </w:r>
      <w:proofErr w:type="gramEnd"/>
      <w:r>
        <w:rPr>
          <w:bCs/>
          <w:iCs/>
          <w:sz w:val="24"/>
          <w:szCs w:val="24"/>
        </w:rPr>
        <w:t xml:space="preserve"> </w:t>
      </w:r>
      <w:proofErr w:type="gramStart"/>
      <w:r>
        <w:rPr>
          <w:bCs/>
          <w:iCs/>
          <w:sz w:val="24"/>
          <w:szCs w:val="24"/>
        </w:rPr>
        <w:t>kebanggaan</w:t>
      </w:r>
      <w:proofErr w:type="gramEnd"/>
      <w:r>
        <w:rPr>
          <w:bCs/>
          <w:iCs/>
          <w:sz w:val="24"/>
          <w:szCs w:val="24"/>
        </w:rPr>
        <w:t xml:space="preserve"> orang tua dan kekayaan yang tiada nilainya. </w:t>
      </w:r>
      <w:proofErr w:type="gramStart"/>
      <w:r>
        <w:rPr>
          <w:bCs/>
          <w:iCs/>
          <w:sz w:val="24"/>
          <w:szCs w:val="24"/>
        </w:rPr>
        <w:t>Selanjutnya pada tahun ajaran 2013/ 2014 lembaga tersebut menjadi satu kesatuan lembaga PAUD Terpadu Mutiara Yogyakarta</w:t>
      </w:r>
      <w:r w:rsidR="000A7A31" w:rsidRPr="000A7A31">
        <w:rPr>
          <w:bCs/>
          <w:iCs/>
          <w:sz w:val="24"/>
          <w:szCs w:val="24"/>
        </w:rPr>
        <w:t xml:space="preserve"> (Dokumentasi dan Hasil Wawancara dengan bu Dhenty pada tanggal 27 November 2019).</w:t>
      </w:r>
      <w:proofErr w:type="gramEnd"/>
    </w:p>
    <w:p w:rsidR="0068054F" w:rsidRDefault="0068054F" w:rsidP="00847AA0">
      <w:pPr>
        <w:pStyle w:val="BodyText"/>
        <w:framePr w:w="0" w:hRule="auto" w:hSpace="0" w:wrap="auto" w:vAnchor="margin" w:hAnchor="text" w:xAlign="left" w:yAlign="inline"/>
        <w:spacing w:line="276" w:lineRule="auto"/>
        <w:ind w:left="720" w:right="282" w:firstLine="720"/>
        <w:rPr>
          <w:bCs/>
          <w:iCs/>
          <w:sz w:val="24"/>
          <w:szCs w:val="24"/>
        </w:rPr>
      </w:pPr>
    </w:p>
    <w:p w:rsidR="00AB6A50" w:rsidRDefault="00AB6A50" w:rsidP="00AB6A50">
      <w:pPr>
        <w:pStyle w:val="BodyText"/>
        <w:framePr w:w="0" w:hRule="auto" w:hSpace="0" w:wrap="auto" w:vAnchor="margin" w:hAnchor="text" w:xAlign="left" w:yAlign="inline"/>
        <w:spacing w:line="276" w:lineRule="auto"/>
        <w:ind w:left="709" w:right="282" w:firstLine="0"/>
        <w:rPr>
          <w:b/>
          <w:iCs/>
          <w:sz w:val="24"/>
          <w:szCs w:val="24"/>
        </w:rPr>
      </w:pPr>
      <w:r w:rsidRPr="00792DB1">
        <w:rPr>
          <w:b/>
          <w:iCs/>
          <w:sz w:val="24"/>
          <w:szCs w:val="24"/>
        </w:rPr>
        <w:lastRenderedPageBreak/>
        <w:t>Manajemen Pendirian Lembaga PAUD</w:t>
      </w:r>
    </w:p>
    <w:p w:rsidR="0016721B" w:rsidRDefault="0016721B" w:rsidP="00CD2DA7">
      <w:pPr>
        <w:pStyle w:val="ListParagraph"/>
        <w:spacing w:after="0" w:line="276" w:lineRule="auto"/>
        <w:ind w:left="709" w:firstLine="709"/>
        <w:rPr>
          <w:rFonts w:asciiTheme="majorBidi" w:hAnsiTheme="majorBidi" w:cstheme="majorBidi"/>
          <w:sz w:val="24"/>
          <w:szCs w:val="24"/>
        </w:rPr>
      </w:pPr>
      <w:r w:rsidRPr="00EC0731">
        <w:rPr>
          <w:rFonts w:asciiTheme="majorBidi" w:hAnsiTheme="majorBidi" w:cstheme="majorBidi"/>
          <w:sz w:val="24"/>
          <w:szCs w:val="24"/>
        </w:rPr>
        <w:t xml:space="preserve">Kata manajemen berasal dari bahasa </w:t>
      </w:r>
      <w:proofErr w:type="gramStart"/>
      <w:r w:rsidRPr="00EC0731">
        <w:rPr>
          <w:rFonts w:asciiTheme="majorBidi" w:hAnsiTheme="majorBidi" w:cstheme="majorBidi"/>
          <w:sz w:val="24"/>
          <w:szCs w:val="24"/>
        </w:rPr>
        <w:t>latin</w:t>
      </w:r>
      <w:proofErr w:type="gramEnd"/>
      <w:r w:rsidRPr="00EC0731">
        <w:rPr>
          <w:rFonts w:asciiTheme="majorBidi" w:hAnsiTheme="majorBidi" w:cstheme="majorBidi"/>
          <w:sz w:val="24"/>
          <w:szCs w:val="24"/>
        </w:rPr>
        <w:t xml:space="preserve"> yaitu </w:t>
      </w:r>
      <w:r w:rsidRPr="00EC0731">
        <w:rPr>
          <w:rFonts w:asciiTheme="majorBidi" w:hAnsiTheme="majorBidi" w:cstheme="majorBidi"/>
          <w:i/>
          <w:iCs/>
          <w:sz w:val="24"/>
          <w:szCs w:val="24"/>
        </w:rPr>
        <w:t xml:space="preserve">manusagree. </w:t>
      </w:r>
      <w:r w:rsidRPr="00EC0731">
        <w:rPr>
          <w:rFonts w:asciiTheme="majorBidi" w:hAnsiTheme="majorBidi" w:cstheme="majorBidi"/>
          <w:sz w:val="24"/>
          <w:szCs w:val="24"/>
        </w:rPr>
        <w:t>Kata “</w:t>
      </w:r>
      <w:r w:rsidRPr="00EC0731">
        <w:rPr>
          <w:rFonts w:asciiTheme="majorBidi" w:hAnsiTheme="majorBidi" w:cstheme="majorBidi"/>
          <w:i/>
          <w:iCs/>
          <w:sz w:val="24"/>
          <w:szCs w:val="24"/>
        </w:rPr>
        <w:t>manus”</w:t>
      </w:r>
      <w:r w:rsidRPr="00EC0731">
        <w:rPr>
          <w:rFonts w:asciiTheme="majorBidi" w:hAnsiTheme="majorBidi" w:cstheme="majorBidi"/>
          <w:sz w:val="24"/>
          <w:szCs w:val="24"/>
        </w:rPr>
        <w:t xml:space="preserve"> yang berarti “tangan” dan </w:t>
      </w:r>
      <w:r w:rsidRPr="00EC0731">
        <w:rPr>
          <w:rFonts w:asciiTheme="majorBidi" w:hAnsiTheme="majorBidi" w:cstheme="majorBidi"/>
          <w:i/>
          <w:iCs/>
          <w:sz w:val="24"/>
          <w:szCs w:val="24"/>
        </w:rPr>
        <w:t>“agere”</w:t>
      </w:r>
      <w:r w:rsidRPr="00EC0731">
        <w:rPr>
          <w:rFonts w:asciiTheme="majorBidi" w:hAnsiTheme="majorBidi" w:cstheme="majorBidi"/>
          <w:sz w:val="24"/>
          <w:szCs w:val="24"/>
        </w:rPr>
        <w:t xml:space="preserve"> yang berarti “melakukan”. </w:t>
      </w:r>
      <w:proofErr w:type="gramStart"/>
      <w:r w:rsidRPr="00EC0731">
        <w:rPr>
          <w:rFonts w:asciiTheme="majorBidi" w:hAnsiTheme="majorBidi" w:cstheme="majorBidi"/>
          <w:sz w:val="24"/>
          <w:szCs w:val="24"/>
        </w:rPr>
        <w:t>Kata tersebut digabung menjadi kata kerja “</w:t>
      </w:r>
      <w:r w:rsidRPr="00EC0731">
        <w:rPr>
          <w:rFonts w:asciiTheme="majorBidi" w:hAnsiTheme="majorBidi" w:cstheme="majorBidi"/>
          <w:i/>
          <w:iCs/>
          <w:sz w:val="24"/>
          <w:szCs w:val="24"/>
        </w:rPr>
        <w:t>managere”</w:t>
      </w:r>
      <w:r w:rsidRPr="00EC0731">
        <w:rPr>
          <w:rFonts w:asciiTheme="majorBidi" w:hAnsiTheme="majorBidi" w:cstheme="majorBidi"/>
          <w:sz w:val="24"/>
          <w:szCs w:val="24"/>
        </w:rPr>
        <w:t xml:space="preserve"> yang artinya “menangani”.</w:t>
      </w:r>
      <w:proofErr w:type="gramEnd"/>
      <w:r w:rsidRPr="00EC0731">
        <w:rPr>
          <w:rFonts w:asciiTheme="majorBidi" w:hAnsiTheme="majorBidi" w:cstheme="majorBidi"/>
          <w:sz w:val="24"/>
          <w:szCs w:val="24"/>
        </w:rPr>
        <w:t xml:space="preserve"> Menurut Parker Manajemen berarti seni melaksanakan pekerjaan melalui orang- orang</w:t>
      </w:r>
      <w:r w:rsidR="00BE78C4">
        <w:rPr>
          <w:rFonts w:asciiTheme="majorBidi" w:hAnsiTheme="majorBidi" w:cstheme="majorBidi"/>
          <w:sz w:val="24"/>
          <w:szCs w:val="24"/>
        </w:rPr>
        <w:t xml:space="preserve"> </w:t>
      </w:r>
      <w:r w:rsidR="009140C2">
        <w:rPr>
          <w:rStyle w:val="FootnoteReference"/>
          <w:rFonts w:asciiTheme="majorBidi" w:hAnsiTheme="majorBidi" w:cstheme="majorBidi"/>
          <w:sz w:val="24"/>
          <w:szCs w:val="24"/>
        </w:rPr>
        <w:fldChar w:fldCharType="begin" w:fldLock="1"/>
      </w:r>
      <w:r w:rsidR="009140C2">
        <w:rPr>
          <w:rFonts w:asciiTheme="majorBidi" w:hAnsiTheme="majorBidi" w:cstheme="majorBidi"/>
          <w:sz w:val="24"/>
          <w:szCs w:val="24"/>
        </w:rPr>
        <w:instrText>ADDIN CSL_CITATION {"citationItems":[{"id":"ITEM-1","itemData":{"author":[{"dropping-particle":"","family":"Usman","given":"Husaini","non-dropping-particle":"","parse-names":false,"suffix":""}],"id":"ITEM-1","issued":{"date-parts":[["2006"]]},"publisher":"Sinar grafika offset","publisher-place":"Jakarta","title":"Manajemen (Teori, Praktek, dan Riset Pendidikan)","type":"book"},"locator":"3","uris":["http://www.mendeley.com/documents/?uuid=ccdacc16-da05-43c8-b242-642459d2e097"]}],"mendeley":{"formattedCitation":"(Usman, 2006, p. 3)","plainTextFormattedCitation":"(Usman, 2006, p. 3)","previouslyFormattedCitation":"(Usman, 2006, p. 3)"},"properties":{"noteIndex":0},"schema":"https://github.com/citation-style-language/schema/raw/master/csl-citation.json"}</w:instrText>
      </w:r>
      <w:r w:rsidR="009140C2">
        <w:rPr>
          <w:rStyle w:val="FootnoteReference"/>
          <w:rFonts w:asciiTheme="majorBidi" w:hAnsiTheme="majorBidi" w:cstheme="majorBidi"/>
          <w:sz w:val="24"/>
          <w:szCs w:val="24"/>
        </w:rPr>
        <w:fldChar w:fldCharType="separate"/>
      </w:r>
      <w:r w:rsidR="009140C2" w:rsidRPr="009140C2">
        <w:rPr>
          <w:rFonts w:asciiTheme="majorBidi" w:hAnsiTheme="majorBidi" w:cstheme="majorBidi"/>
          <w:bCs/>
          <w:noProof/>
          <w:sz w:val="24"/>
          <w:szCs w:val="24"/>
        </w:rPr>
        <w:t>(Usman, 2006, p. 3)</w:t>
      </w:r>
      <w:r w:rsidR="009140C2">
        <w:rPr>
          <w:rStyle w:val="FootnoteReference"/>
          <w:rFonts w:asciiTheme="majorBidi" w:hAnsiTheme="majorBidi" w:cstheme="majorBidi"/>
          <w:sz w:val="24"/>
          <w:szCs w:val="24"/>
        </w:rPr>
        <w:fldChar w:fldCharType="end"/>
      </w:r>
      <w:r w:rsidR="00BE78C4">
        <w:rPr>
          <w:rFonts w:asciiTheme="majorBidi" w:hAnsiTheme="majorBidi" w:cstheme="majorBidi"/>
          <w:sz w:val="24"/>
          <w:szCs w:val="24"/>
        </w:rPr>
        <w:t>.</w:t>
      </w:r>
      <w:r>
        <w:rPr>
          <w:rFonts w:asciiTheme="majorBidi" w:hAnsiTheme="majorBidi" w:cstheme="majorBidi"/>
          <w:sz w:val="24"/>
          <w:szCs w:val="24"/>
        </w:rPr>
        <w:t xml:space="preserve"> </w:t>
      </w:r>
    </w:p>
    <w:p w:rsidR="0016721B" w:rsidRDefault="0016721B" w:rsidP="00BE78C4">
      <w:pPr>
        <w:pStyle w:val="ListParagraph"/>
        <w:spacing w:after="0" w:line="276" w:lineRule="auto"/>
        <w:ind w:left="709" w:firstLine="709"/>
        <w:rPr>
          <w:rFonts w:asciiTheme="majorBidi" w:hAnsiTheme="majorBidi" w:cstheme="majorBidi"/>
          <w:sz w:val="24"/>
          <w:szCs w:val="24"/>
        </w:rPr>
      </w:pPr>
      <w:r w:rsidRPr="0016721B">
        <w:rPr>
          <w:rFonts w:asciiTheme="majorBidi" w:hAnsiTheme="majorBidi" w:cstheme="majorBidi"/>
          <w:sz w:val="24"/>
          <w:szCs w:val="24"/>
        </w:rPr>
        <w:t xml:space="preserve">Menurut pendapat lain kata manajemen berasal dari kata </w:t>
      </w:r>
      <w:r w:rsidRPr="0016721B">
        <w:rPr>
          <w:rFonts w:asciiTheme="majorBidi" w:hAnsiTheme="majorBidi" w:cstheme="majorBidi"/>
          <w:i/>
          <w:iCs/>
          <w:sz w:val="24"/>
          <w:szCs w:val="24"/>
        </w:rPr>
        <w:t>to manage</w:t>
      </w:r>
      <w:r w:rsidRPr="0016721B">
        <w:rPr>
          <w:rFonts w:asciiTheme="majorBidi" w:hAnsiTheme="majorBidi" w:cstheme="majorBidi"/>
          <w:sz w:val="24"/>
          <w:szCs w:val="24"/>
        </w:rPr>
        <w:t xml:space="preserve"> berarti mengelola, memimpin atau mengarahkan.</w:t>
      </w:r>
      <w:r w:rsidR="009140C2">
        <w:rPr>
          <w:rStyle w:val="FootnoteReference"/>
          <w:rFonts w:asciiTheme="majorBidi" w:hAnsiTheme="majorBidi" w:cstheme="majorBidi"/>
          <w:sz w:val="24"/>
          <w:szCs w:val="24"/>
        </w:rPr>
        <w:fldChar w:fldCharType="begin" w:fldLock="1"/>
      </w:r>
      <w:r w:rsidR="009140C2">
        <w:rPr>
          <w:rFonts w:asciiTheme="majorBidi" w:hAnsiTheme="majorBidi" w:cstheme="majorBidi"/>
          <w:sz w:val="24"/>
          <w:szCs w:val="24"/>
        </w:rPr>
        <w:instrText>ADDIN CSL_CITATION {"citationItems":[{"id":"ITEM-1","itemData":{"author":[{"dropping-particle":"","family":"Suyadi","given":"","non-dropping-particle":"","parse-names":false,"suffix":""}],"id":"ITEM-1","issued":{"date-parts":[["2011"]]},"publisher":"Pustaka Pelajar","publisher-place":"Yogyakarta","title":"Manajemen PAUD TPA-KB-TK/RA","type":"book"},"locator":"67","uris":["http://www.mendeley.com/documents/?uuid=f4210acd-bfbb-4d20-8543-ad38c9f45a48"]}],"mendeley":{"formattedCitation":"(Suyadi, 2011, p. 67)","plainTextFormattedCitation":"(Suyadi, 2011, p. 67)","previouslyFormattedCitation":"(Suyadi, 2011, p. 67)"},"properties":{"noteIndex":0},"schema":"https://github.com/citation-style-language/schema/raw/master/csl-citation.json"}</w:instrText>
      </w:r>
      <w:r w:rsidR="009140C2">
        <w:rPr>
          <w:rStyle w:val="FootnoteReference"/>
          <w:rFonts w:asciiTheme="majorBidi" w:hAnsiTheme="majorBidi" w:cstheme="majorBidi"/>
          <w:sz w:val="24"/>
          <w:szCs w:val="24"/>
        </w:rPr>
        <w:fldChar w:fldCharType="separate"/>
      </w:r>
      <w:r w:rsidR="009140C2" w:rsidRPr="009140C2">
        <w:rPr>
          <w:rFonts w:asciiTheme="majorBidi" w:hAnsiTheme="majorBidi" w:cstheme="majorBidi"/>
          <w:bCs/>
          <w:noProof/>
          <w:sz w:val="24"/>
          <w:szCs w:val="24"/>
        </w:rPr>
        <w:t>(Suyadi, 2011, p. 67)</w:t>
      </w:r>
      <w:r w:rsidR="009140C2">
        <w:rPr>
          <w:rStyle w:val="FootnoteReference"/>
          <w:rFonts w:asciiTheme="majorBidi" w:hAnsiTheme="majorBidi" w:cstheme="majorBidi"/>
          <w:sz w:val="24"/>
          <w:szCs w:val="24"/>
        </w:rPr>
        <w:fldChar w:fldCharType="end"/>
      </w:r>
      <w:r w:rsidRPr="0016721B">
        <w:rPr>
          <w:rFonts w:asciiTheme="majorBidi" w:hAnsiTheme="majorBidi" w:cstheme="majorBidi"/>
          <w:sz w:val="24"/>
          <w:szCs w:val="24"/>
        </w:rPr>
        <w:t xml:space="preserve"> Menurut Rohiat sebagaimana dikutip oleh Ihsana E., pengertian dari manajemen adalah melaksanakan pengelolaan secara sistematis terhadap sumber daya dari sekolah atau organisasi.</w:t>
      </w:r>
      <w:r w:rsidR="009140C2">
        <w:rPr>
          <w:rStyle w:val="FootnoteReference"/>
          <w:rFonts w:asciiTheme="majorBidi" w:hAnsiTheme="majorBidi" w:cstheme="majorBidi"/>
          <w:sz w:val="24"/>
          <w:szCs w:val="24"/>
        </w:rPr>
        <w:fldChar w:fldCharType="begin" w:fldLock="1"/>
      </w:r>
      <w:r w:rsidR="009140C2">
        <w:rPr>
          <w:rFonts w:asciiTheme="majorBidi" w:hAnsiTheme="majorBidi" w:cstheme="majorBidi"/>
          <w:sz w:val="24"/>
          <w:szCs w:val="24"/>
        </w:rPr>
        <w:instrText>ADDIN CSL_CITATION {"citationItems":[{"id":"ITEM-1","itemData":{"author":[{"dropping-particle":"","family":"El-Khuluqo","given":"Ihsana","non-dropping-particle":"","parse-names":false,"suffix":""}],"id":"ITEM-1","issued":{"date-parts":[["2015"]]},"publisher":"Pustaka Pelajar","publisher-place":"Yogyakarta","title":"Manajemen PAUD “Pendidikan Taman Kanak-kanak”","type":"book"},"locator":"7","uris":["http://www.mendeley.com/documents/?uuid=edce27f3-828b-4795-9d4b-d7260617bb6a"]}],"mendeley":{"formattedCitation":"(El-Khuluqo, 2015, p. 7)","plainTextFormattedCitation":"(El-Khuluqo, 2015, p. 7)","previouslyFormattedCitation":"(El-Khuluqo, 2015, p. 7)"},"properties":{"noteIndex":0},"schema":"https://github.com/citation-style-language/schema/raw/master/csl-citation.json"}</w:instrText>
      </w:r>
      <w:r w:rsidR="009140C2">
        <w:rPr>
          <w:rStyle w:val="FootnoteReference"/>
          <w:rFonts w:asciiTheme="majorBidi" w:hAnsiTheme="majorBidi" w:cstheme="majorBidi"/>
          <w:sz w:val="24"/>
          <w:szCs w:val="24"/>
        </w:rPr>
        <w:fldChar w:fldCharType="separate"/>
      </w:r>
      <w:r w:rsidR="009140C2" w:rsidRPr="009140C2">
        <w:rPr>
          <w:rFonts w:asciiTheme="majorBidi" w:hAnsiTheme="majorBidi" w:cstheme="majorBidi"/>
          <w:bCs/>
          <w:noProof/>
          <w:sz w:val="24"/>
          <w:szCs w:val="24"/>
        </w:rPr>
        <w:t>(El-Khuluqo, 2015, p. 7)</w:t>
      </w:r>
      <w:r w:rsidR="009140C2">
        <w:rPr>
          <w:rStyle w:val="FootnoteReference"/>
          <w:rFonts w:asciiTheme="majorBidi" w:hAnsiTheme="majorBidi" w:cstheme="majorBidi"/>
          <w:sz w:val="24"/>
          <w:szCs w:val="24"/>
        </w:rPr>
        <w:fldChar w:fldCharType="end"/>
      </w:r>
      <w:r w:rsidRPr="0016721B">
        <w:rPr>
          <w:rFonts w:asciiTheme="majorBidi" w:hAnsiTheme="majorBidi" w:cstheme="majorBidi"/>
          <w:sz w:val="24"/>
          <w:szCs w:val="24"/>
        </w:rPr>
        <w:t xml:space="preserve"> Menurut Fari Ulfah, manajemen merupakan suatu upaya mengelola, mengatur, dan mengarahkan proses interaksi edukatif antara anak didik dan guru serta lingkungan secara tertatur, terencana dan tersistematis sebagai upaya untuk mewujudkan tujuan yang diinginkan</w:t>
      </w:r>
      <w:r w:rsidR="00BE78C4">
        <w:rPr>
          <w:rFonts w:asciiTheme="majorBidi" w:hAnsiTheme="majorBidi" w:cstheme="majorBidi"/>
          <w:sz w:val="24"/>
          <w:szCs w:val="24"/>
        </w:rPr>
        <w:t xml:space="preserve"> </w:t>
      </w:r>
      <w:r w:rsidR="009140C2">
        <w:rPr>
          <w:rStyle w:val="FootnoteReference"/>
          <w:rFonts w:asciiTheme="majorBidi" w:hAnsiTheme="majorBidi" w:cstheme="majorBidi"/>
          <w:sz w:val="24"/>
          <w:szCs w:val="24"/>
        </w:rPr>
        <w:fldChar w:fldCharType="begin" w:fldLock="1"/>
      </w:r>
      <w:r w:rsidR="009140C2">
        <w:rPr>
          <w:rFonts w:asciiTheme="majorBidi" w:hAnsiTheme="majorBidi" w:cstheme="majorBidi"/>
          <w:sz w:val="24"/>
          <w:szCs w:val="24"/>
        </w:rPr>
        <w:instrText>ADDIN CSL_CITATION {"citationItems":[{"id":"ITEM-1","itemData":{"author":[{"dropping-particle":"","family":"Ulfah","given":"Fari","non-dropping-particle":"","parse-names":false,"suffix":""}],"id":"ITEM-1","issued":{"date-parts":[["2015"]]},"publisher":"Pustaka Pelajar","publisher-place":"Yogyakarta","title":"Manajemen PAUD","type":"book"},"locator":"26","uris":["http://www.mendeley.com/documents/?uuid=3e890634-d27f-44f7-8d0c-89df0bc29631"]}],"mendeley":{"formattedCitation":"(Ulfah, 2015, p. 26)","plainTextFormattedCitation":"(Ulfah, 2015, p. 26)","previouslyFormattedCitation":"(Ulfah, 2015, p. 26)"},"properties":{"noteIndex":0},"schema":"https://github.com/citation-style-language/schema/raw/master/csl-citation.json"}</w:instrText>
      </w:r>
      <w:r w:rsidR="009140C2">
        <w:rPr>
          <w:rStyle w:val="FootnoteReference"/>
          <w:rFonts w:asciiTheme="majorBidi" w:hAnsiTheme="majorBidi" w:cstheme="majorBidi"/>
          <w:sz w:val="24"/>
          <w:szCs w:val="24"/>
        </w:rPr>
        <w:fldChar w:fldCharType="separate"/>
      </w:r>
      <w:r w:rsidR="009140C2" w:rsidRPr="009140C2">
        <w:rPr>
          <w:rFonts w:asciiTheme="majorBidi" w:hAnsiTheme="majorBidi" w:cstheme="majorBidi"/>
          <w:bCs/>
          <w:noProof/>
          <w:sz w:val="24"/>
          <w:szCs w:val="24"/>
        </w:rPr>
        <w:t>(Ulfah, 2015, p. 26)</w:t>
      </w:r>
      <w:r w:rsidR="009140C2">
        <w:rPr>
          <w:rStyle w:val="FootnoteReference"/>
          <w:rFonts w:asciiTheme="majorBidi" w:hAnsiTheme="majorBidi" w:cstheme="majorBidi"/>
          <w:sz w:val="24"/>
          <w:szCs w:val="24"/>
        </w:rPr>
        <w:fldChar w:fldCharType="end"/>
      </w:r>
      <w:r w:rsidR="00BE78C4">
        <w:rPr>
          <w:rFonts w:asciiTheme="majorBidi" w:hAnsiTheme="majorBidi" w:cstheme="majorBidi"/>
          <w:sz w:val="24"/>
          <w:szCs w:val="24"/>
        </w:rPr>
        <w:t>.</w:t>
      </w:r>
    </w:p>
    <w:p w:rsidR="0016721B" w:rsidRDefault="0016721B" w:rsidP="00CD2DA7">
      <w:pPr>
        <w:pStyle w:val="ListParagraph"/>
        <w:spacing w:after="0" w:line="276" w:lineRule="auto"/>
        <w:ind w:left="709" w:firstLine="709"/>
        <w:rPr>
          <w:rFonts w:asciiTheme="majorBidi" w:hAnsiTheme="majorBidi" w:cstheme="majorBidi"/>
          <w:sz w:val="24"/>
          <w:szCs w:val="24"/>
        </w:rPr>
      </w:pPr>
      <w:r w:rsidRPr="0016721B">
        <w:rPr>
          <w:rFonts w:asciiTheme="majorBidi" w:hAnsiTheme="majorBidi" w:cstheme="majorBidi"/>
          <w:sz w:val="24"/>
          <w:szCs w:val="24"/>
        </w:rPr>
        <w:t>Hidayat (dalam Erni Munastiwi) manajemen adalah kegiatan untuk merencanakan, mengorganisasian, memimpin serta megendalikan sumber daya organisasi dan penggunaanya untuk mencapai tujuan yang didingkan secara efektif dan efisien.</w:t>
      </w:r>
      <w:r w:rsidR="009140C2">
        <w:rPr>
          <w:rStyle w:val="FootnoteReference"/>
          <w:rFonts w:asciiTheme="majorBidi" w:hAnsiTheme="majorBidi" w:cstheme="majorBidi"/>
          <w:sz w:val="24"/>
          <w:szCs w:val="24"/>
        </w:rPr>
        <w:fldChar w:fldCharType="begin" w:fldLock="1"/>
      </w:r>
      <w:r w:rsidR="009140C2">
        <w:rPr>
          <w:rFonts w:asciiTheme="majorBidi" w:hAnsiTheme="majorBidi" w:cstheme="majorBidi"/>
          <w:sz w:val="24"/>
          <w:szCs w:val="24"/>
        </w:rPr>
        <w:instrText>ADDIN CSL_CITATION {"citationItems":[{"id":"ITEM-1","itemData":{"author":[{"dropping-particle":"","family":"Munastiwi","given":"Erni","non-dropping-particle":"","parse-names":false,"suffix":""}],"id":"ITEM-1","issued":{"date-parts":[["2019"]]},"publisher":"Pendidikan Islam Anak Usia Dini Fakultas Ilmu Tarbiyah dan Keguruan UIN Sunan Kalijaga Yogyakarta","publisher-place":"Yogyakarta","title":"Manajemen Lembaga PAUD","type":"book"},"locator":"31","uris":["http://www.mendeley.com/documents/?uuid=73ad2450-c6d1-4a39-aea9-8062e72e6ca4"]}],"mendeley":{"formattedCitation":"(Munastiwi, 2019, p. 31)","plainTextFormattedCitation":"(Munastiwi, 2019, p. 31)","previouslyFormattedCitation":"(Munastiwi, 2019, p. 31)"},"properties":{"noteIndex":0},"schema":"https://github.com/citation-style-language/schema/raw/master/csl-citation.json"}</w:instrText>
      </w:r>
      <w:r w:rsidR="009140C2">
        <w:rPr>
          <w:rStyle w:val="FootnoteReference"/>
          <w:rFonts w:asciiTheme="majorBidi" w:hAnsiTheme="majorBidi" w:cstheme="majorBidi"/>
          <w:sz w:val="24"/>
          <w:szCs w:val="24"/>
        </w:rPr>
        <w:fldChar w:fldCharType="separate"/>
      </w:r>
      <w:r w:rsidR="009140C2" w:rsidRPr="009140C2">
        <w:rPr>
          <w:rFonts w:asciiTheme="majorBidi" w:hAnsiTheme="majorBidi" w:cstheme="majorBidi"/>
          <w:bCs/>
          <w:noProof/>
          <w:sz w:val="24"/>
          <w:szCs w:val="24"/>
        </w:rPr>
        <w:t>(Munastiwi, 2019, p. 31)</w:t>
      </w:r>
      <w:r w:rsidR="009140C2">
        <w:rPr>
          <w:rStyle w:val="FootnoteReference"/>
          <w:rFonts w:asciiTheme="majorBidi" w:hAnsiTheme="majorBidi" w:cstheme="majorBidi"/>
          <w:sz w:val="24"/>
          <w:szCs w:val="24"/>
        </w:rPr>
        <w:fldChar w:fldCharType="end"/>
      </w:r>
      <w:r w:rsidRPr="0016721B">
        <w:rPr>
          <w:rFonts w:asciiTheme="majorBidi" w:hAnsiTheme="majorBidi" w:cstheme="majorBidi"/>
          <w:sz w:val="24"/>
          <w:szCs w:val="24"/>
        </w:rPr>
        <w:t xml:space="preserve"> </w:t>
      </w:r>
      <w:proofErr w:type="gramStart"/>
      <w:r w:rsidRPr="0016721B">
        <w:rPr>
          <w:rFonts w:asciiTheme="majorBidi" w:hAnsiTheme="majorBidi" w:cstheme="majorBidi"/>
          <w:sz w:val="24"/>
          <w:szCs w:val="24"/>
        </w:rPr>
        <w:t>Permendikbud No. 84 Tahun 2004</w:t>
      </w:r>
      <w:r w:rsidR="00CD2DA7">
        <w:rPr>
          <w:rFonts w:asciiTheme="majorBidi" w:hAnsiTheme="majorBidi" w:cstheme="majorBidi"/>
          <w:sz w:val="24"/>
          <w:szCs w:val="24"/>
        </w:rPr>
        <w:t xml:space="preserve"> tentang</w:t>
      </w:r>
      <w:r w:rsidRPr="0016721B">
        <w:rPr>
          <w:rFonts w:asciiTheme="majorBidi" w:hAnsiTheme="majorBidi" w:cstheme="majorBidi"/>
          <w:sz w:val="24"/>
          <w:szCs w:val="24"/>
        </w:rPr>
        <w:t xml:space="preserve"> </w:t>
      </w:r>
      <w:r w:rsidR="00CD2DA7">
        <w:rPr>
          <w:rFonts w:asciiTheme="majorBidi" w:hAnsiTheme="majorBidi" w:cstheme="majorBidi"/>
          <w:sz w:val="24"/>
          <w:szCs w:val="24"/>
        </w:rPr>
        <w:t>Pendirian PAUD menjelaskan</w:t>
      </w:r>
      <w:r w:rsidRPr="0016721B">
        <w:rPr>
          <w:rFonts w:asciiTheme="majorBidi" w:hAnsiTheme="majorBidi" w:cstheme="majorBidi"/>
          <w:sz w:val="24"/>
          <w:szCs w:val="24"/>
        </w:rPr>
        <w:t xml:space="preserve"> </w:t>
      </w:r>
      <w:r w:rsidR="00CD2DA7">
        <w:rPr>
          <w:rFonts w:asciiTheme="majorBidi" w:hAnsiTheme="majorBidi" w:cstheme="majorBidi"/>
          <w:sz w:val="24"/>
          <w:szCs w:val="24"/>
        </w:rPr>
        <w:t>bahwa dalam mendirikan lembaga PAUD harus sesuai dengan prosedur dan persyaratan yang sesuai dengan peraturan permendikbud yang telah ditentukan.</w:t>
      </w:r>
      <w:proofErr w:type="gramEnd"/>
    </w:p>
    <w:p w:rsidR="0016721B" w:rsidRPr="0016721B" w:rsidRDefault="0016721B" w:rsidP="009140C2">
      <w:pPr>
        <w:pStyle w:val="ListParagraph"/>
        <w:spacing w:after="0" w:line="276" w:lineRule="auto"/>
        <w:ind w:left="709" w:firstLine="709"/>
        <w:rPr>
          <w:rFonts w:asciiTheme="majorBidi" w:hAnsiTheme="majorBidi" w:cstheme="majorBidi"/>
          <w:sz w:val="24"/>
          <w:szCs w:val="24"/>
        </w:rPr>
      </w:pPr>
      <w:r w:rsidRPr="0016721B">
        <w:rPr>
          <w:rFonts w:asciiTheme="majorBidi" w:hAnsiTheme="majorBidi" w:cstheme="majorBidi"/>
          <w:sz w:val="24"/>
          <w:szCs w:val="24"/>
        </w:rPr>
        <w:t xml:space="preserve">Dengan demikian diartikan manajemen pendirian PAUD adalah suatu proses mendirikan lembaga PAUD yang dilakukan dengan </w:t>
      </w:r>
      <w:proofErr w:type="gramStart"/>
      <w:r w:rsidRPr="0016721B">
        <w:rPr>
          <w:rFonts w:asciiTheme="majorBidi" w:hAnsiTheme="majorBidi" w:cstheme="majorBidi"/>
          <w:sz w:val="24"/>
          <w:szCs w:val="24"/>
        </w:rPr>
        <w:t>cara</w:t>
      </w:r>
      <w:proofErr w:type="gramEnd"/>
      <w:r w:rsidRPr="0016721B">
        <w:rPr>
          <w:rFonts w:asciiTheme="majorBidi" w:hAnsiTheme="majorBidi" w:cstheme="majorBidi"/>
          <w:sz w:val="24"/>
          <w:szCs w:val="24"/>
        </w:rPr>
        <w:t xml:space="preserve"> merencanakan, mengorganisasi, memimpin, dan mengendalikan sumber daya organisasi agar tujuan yang diinginkan dapat tercapai sebagaiamana persyaratan yang telah ditentukan secara efektif dan efisien. Perlu diketahui bahwa masing-masing jalur pendidikan dan satuan pendidikan anak </w:t>
      </w:r>
      <w:proofErr w:type="gramStart"/>
      <w:r w:rsidRPr="0016721B">
        <w:rPr>
          <w:rFonts w:asciiTheme="majorBidi" w:hAnsiTheme="majorBidi" w:cstheme="majorBidi"/>
          <w:sz w:val="24"/>
          <w:szCs w:val="24"/>
        </w:rPr>
        <w:t>usia</w:t>
      </w:r>
      <w:proofErr w:type="gramEnd"/>
      <w:r w:rsidRPr="0016721B">
        <w:rPr>
          <w:rFonts w:asciiTheme="majorBidi" w:hAnsiTheme="majorBidi" w:cstheme="majorBidi"/>
          <w:sz w:val="24"/>
          <w:szCs w:val="24"/>
        </w:rPr>
        <w:t xml:space="preserve"> dini memiliki perbedaan prinsip penyelenggaraan. Secara detailnya dapat dilihat tabel di bawah ini:</w:t>
      </w:r>
      <w:r w:rsidR="009140C2">
        <w:rPr>
          <w:rStyle w:val="FootnoteReference"/>
          <w:rFonts w:asciiTheme="majorBidi" w:hAnsiTheme="majorBidi" w:cstheme="majorBidi"/>
          <w:sz w:val="24"/>
          <w:szCs w:val="24"/>
        </w:rPr>
        <w:fldChar w:fldCharType="begin" w:fldLock="1"/>
      </w:r>
      <w:r w:rsidR="009140C2">
        <w:rPr>
          <w:rFonts w:asciiTheme="majorBidi" w:hAnsiTheme="majorBidi" w:cstheme="majorBidi"/>
          <w:sz w:val="24"/>
          <w:szCs w:val="24"/>
        </w:rPr>
        <w:instrText>ADDIN CSL_CITATION {"citationItems":[{"id":"ITEM-1","itemData":{"author":[{"dropping-particle":"","family":"Munastiwi","given":"Erni","non-dropping-particle":"","parse-names":false,"suffix":""}],"id":"ITEM-1","issued":{"date-parts":[["2019"]]},"publisher":"Pendidikan Islam Anak Usia Dini Fakultas Ilmu Tarbiyah dan Keguruan UIN Sunan Kalijaga Yogyakarta","publisher-place":"Yogyakarta","title":"Manajemen Lembaga PAUD","type":"book"},"locator":"31-32","uris":["http://www.mendeley.com/documents/?uuid=73ad2450-c6d1-4a39-aea9-8062e72e6ca4"]}],"mendeley":{"formattedCitation":"(Munastiwi, 2019, pp. 31–32)","plainTextFormattedCitation":"(Munastiwi, 2019, pp. 31–32)","previouslyFormattedCitation":"(Munastiwi, 2019, pp. 31–32)"},"properties":{"noteIndex":0},"schema":"https://github.com/citation-style-language/schema/raw/master/csl-citation.json"}</w:instrText>
      </w:r>
      <w:r w:rsidR="009140C2">
        <w:rPr>
          <w:rStyle w:val="FootnoteReference"/>
          <w:rFonts w:asciiTheme="majorBidi" w:hAnsiTheme="majorBidi" w:cstheme="majorBidi"/>
          <w:sz w:val="24"/>
          <w:szCs w:val="24"/>
        </w:rPr>
        <w:fldChar w:fldCharType="separate"/>
      </w:r>
      <w:r w:rsidR="009140C2" w:rsidRPr="009140C2">
        <w:rPr>
          <w:rFonts w:asciiTheme="majorBidi" w:hAnsiTheme="majorBidi" w:cstheme="majorBidi"/>
          <w:bCs/>
          <w:noProof/>
          <w:sz w:val="24"/>
          <w:szCs w:val="24"/>
        </w:rPr>
        <w:t>(Munastiwi, 2019, pp. 31–32)</w:t>
      </w:r>
      <w:r w:rsidR="009140C2">
        <w:rPr>
          <w:rStyle w:val="FootnoteReference"/>
          <w:rFonts w:asciiTheme="majorBidi" w:hAnsiTheme="majorBidi" w:cstheme="majorBidi"/>
          <w:sz w:val="24"/>
          <w:szCs w:val="24"/>
        </w:rPr>
        <w:fldChar w:fldCharType="end"/>
      </w:r>
    </w:p>
    <w:p w:rsidR="0016721B" w:rsidRPr="00094A72" w:rsidRDefault="0016721B" w:rsidP="0016721B">
      <w:pPr>
        <w:pStyle w:val="ListParagraph"/>
        <w:spacing w:after="0" w:line="276" w:lineRule="auto"/>
        <w:ind w:left="426"/>
        <w:jc w:val="center"/>
        <w:rPr>
          <w:rFonts w:asciiTheme="majorBidi" w:hAnsiTheme="majorBidi" w:cstheme="majorBidi"/>
          <w:b/>
          <w:bCs/>
          <w:sz w:val="24"/>
          <w:szCs w:val="24"/>
        </w:rPr>
      </w:pPr>
      <w:proofErr w:type="gramStart"/>
      <w:r>
        <w:rPr>
          <w:rFonts w:asciiTheme="majorBidi" w:hAnsiTheme="majorBidi" w:cstheme="majorBidi"/>
          <w:b/>
          <w:bCs/>
          <w:sz w:val="24"/>
          <w:szCs w:val="24"/>
        </w:rPr>
        <w:t>Tabel 1.</w:t>
      </w:r>
      <w:proofErr w:type="gramEnd"/>
      <w:r>
        <w:rPr>
          <w:rFonts w:asciiTheme="majorBidi" w:hAnsiTheme="majorBidi" w:cstheme="majorBidi"/>
          <w:b/>
          <w:bCs/>
          <w:sz w:val="24"/>
          <w:szCs w:val="24"/>
        </w:rPr>
        <w:t xml:space="preserve"> Prinsip Penyelenggaraan PAUD</w:t>
      </w:r>
    </w:p>
    <w:tbl>
      <w:tblPr>
        <w:tblStyle w:val="TableGrid"/>
        <w:tblW w:w="0" w:type="auto"/>
        <w:tblInd w:w="81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1900"/>
        <w:gridCol w:w="2140"/>
        <w:gridCol w:w="3192"/>
      </w:tblGrid>
      <w:tr w:rsidR="0016721B" w:rsidRPr="0016721B" w:rsidTr="00FB53D1">
        <w:tc>
          <w:tcPr>
            <w:tcW w:w="564" w:type="dxa"/>
            <w:tcBorders>
              <w:top w:val="single" w:sz="4" w:space="0" w:color="auto"/>
              <w:bottom w:val="single" w:sz="4" w:space="0" w:color="auto"/>
            </w:tcBorders>
            <w:vAlign w:val="center"/>
          </w:tcPr>
          <w:p w:rsidR="0016721B" w:rsidRPr="0016721B" w:rsidRDefault="0016721B" w:rsidP="00FB53D1">
            <w:pPr>
              <w:pStyle w:val="ListParagraph"/>
              <w:spacing w:after="0"/>
              <w:ind w:left="0" w:firstLine="0"/>
              <w:jc w:val="center"/>
              <w:rPr>
                <w:rFonts w:asciiTheme="majorBidi" w:hAnsiTheme="majorBidi" w:cstheme="majorBidi"/>
                <w:b/>
                <w:bCs/>
              </w:rPr>
            </w:pPr>
            <w:r w:rsidRPr="0016721B">
              <w:rPr>
                <w:rFonts w:asciiTheme="majorBidi" w:hAnsiTheme="majorBidi" w:cstheme="majorBidi"/>
                <w:b/>
                <w:bCs/>
              </w:rPr>
              <w:t>No.</w:t>
            </w:r>
          </w:p>
        </w:tc>
        <w:tc>
          <w:tcPr>
            <w:tcW w:w="1900" w:type="dxa"/>
            <w:tcBorders>
              <w:top w:val="single" w:sz="4" w:space="0" w:color="auto"/>
              <w:bottom w:val="single" w:sz="4" w:space="0" w:color="auto"/>
            </w:tcBorders>
            <w:vAlign w:val="center"/>
          </w:tcPr>
          <w:p w:rsidR="0016721B" w:rsidRPr="0016721B" w:rsidRDefault="0016721B" w:rsidP="00FB53D1">
            <w:pPr>
              <w:pStyle w:val="ListParagraph"/>
              <w:spacing w:after="0"/>
              <w:ind w:left="0" w:firstLine="0"/>
              <w:jc w:val="center"/>
              <w:rPr>
                <w:rFonts w:asciiTheme="majorBidi" w:hAnsiTheme="majorBidi" w:cstheme="majorBidi"/>
                <w:b/>
                <w:bCs/>
              </w:rPr>
            </w:pPr>
            <w:r w:rsidRPr="0016721B">
              <w:rPr>
                <w:rFonts w:asciiTheme="majorBidi" w:hAnsiTheme="majorBidi" w:cstheme="majorBidi"/>
                <w:b/>
                <w:bCs/>
              </w:rPr>
              <w:t>Jalur Pendidikan</w:t>
            </w:r>
          </w:p>
        </w:tc>
        <w:tc>
          <w:tcPr>
            <w:tcW w:w="2140" w:type="dxa"/>
            <w:tcBorders>
              <w:top w:val="single" w:sz="4" w:space="0" w:color="auto"/>
              <w:bottom w:val="single" w:sz="4" w:space="0" w:color="auto"/>
            </w:tcBorders>
            <w:vAlign w:val="center"/>
          </w:tcPr>
          <w:p w:rsidR="0016721B" w:rsidRPr="00FB53D1" w:rsidRDefault="0016721B" w:rsidP="00FB53D1">
            <w:pPr>
              <w:spacing w:after="0"/>
              <w:ind w:firstLine="0"/>
              <w:jc w:val="center"/>
              <w:rPr>
                <w:rFonts w:asciiTheme="majorBidi" w:hAnsiTheme="majorBidi" w:cstheme="majorBidi"/>
                <w:b/>
                <w:bCs/>
              </w:rPr>
            </w:pPr>
            <w:r w:rsidRPr="00FB53D1">
              <w:rPr>
                <w:rFonts w:asciiTheme="majorBidi" w:hAnsiTheme="majorBidi" w:cstheme="majorBidi"/>
                <w:b/>
                <w:bCs/>
              </w:rPr>
              <w:t>Satuan PAUD</w:t>
            </w:r>
          </w:p>
        </w:tc>
        <w:tc>
          <w:tcPr>
            <w:tcW w:w="3192" w:type="dxa"/>
            <w:tcBorders>
              <w:top w:val="single" w:sz="4" w:space="0" w:color="auto"/>
              <w:bottom w:val="single" w:sz="4" w:space="0" w:color="auto"/>
            </w:tcBorders>
            <w:vAlign w:val="center"/>
          </w:tcPr>
          <w:p w:rsidR="0016721B" w:rsidRPr="00FB53D1" w:rsidRDefault="0016721B" w:rsidP="00FB53D1">
            <w:pPr>
              <w:spacing w:after="0"/>
              <w:ind w:firstLine="0"/>
              <w:jc w:val="center"/>
              <w:rPr>
                <w:rFonts w:asciiTheme="majorBidi" w:hAnsiTheme="majorBidi" w:cstheme="majorBidi"/>
                <w:b/>
                <w:bCs/>
              </w:rPr>
            </w:pPr>
            <w:r w:rsidRPr="00FB53D1">
              <w:rPr>
                <w:rFonts w:asciiTheme="majorBidi" w:hAnsiTheme="majorBidi" w:cstheme="majorBidi"/>
                <w:b/>
                <w:bCs/>
              </w:rPr>
              <w:t>Prinsip Penyelenggaraan</w:t>
            </w:r>
          </w:p>
        </w:tc>
      </w:tr>
      <w:tr w:rsidR="0016721B" w:rsidRPr="0016721B" w:rsidTr="00FB53D1">
        <w:tc>
          <w:tcPr>
            <w:tcW w:w="564" w:type="dxa"/>
            <w:vMerge w:val="restart"/>
            <w:tcBorders>
              <w:top w:val="single" w:sz="4" w:space="0" w:color="auto"/>
              <w:bottom w:val="single" w:sz="4" w:space="0" w:color="auto"/>
            </w:tcBorders>
          </w:tcPr>
          <w:p w:rsidR="0016721B" w:rsidRPr="00FB53D1" w:rsidRDefault="0016721B" w:rsidP="00FB53D1">
            <w:pPr>
              <w:spacing w:after="0"/>
              <w:ind w:firstLine="0"/>
              <w:jc w:val="center"/>
              <w:rPr>
                <w:rFonts w:asciiTheme="majorBidi" w:hAnsiTheme="majorBidi" w:cstheme="majorBidi"/>
              </w:rPr>
            </w:pPr>
            <w:r w:rsidRPr="00FB53D1">
              <w:rPr>
                <w:rFonts w:asciiTheme="majorBidi" w:hAnsiTheme="majorBidi" w:cstheme="majorBidi"/>
              </w:rPr>
              <w:t>1.</w:t>
            </w:r>
          </w:p>
        </w:tc>
        <w:tc>
          <w:tcPr>
            <w:tcW w:w="1900" w:type="dxa"/>
            <w:vMerge w:val="restart"/>
            <w:tcBorders>
              <w:top w:val="single" w:sz="4" w:space="0" w:color="auto"/>
              <w:bottom w:val="single" w:sz="4" w:space="0" w:color="auto"/>
            </w:tcBorders>
          </w:tcPr>
          <w:p w:rsidR="0016721B" w:rsidRPr="0016721B" w:rsidRDefault="0016721B" w:rsidP="00FB53D1">
            <w:pPr>
              <w:pStyle w:val="ListParagraph"/>
              <w:spacing w:after="0"/>
              <w:ind w:left="0"/>
              <w:jc w:val="left"/>
              <w:rPr>
                <w:rFonts w:asciiTheme="majorBidi" w:hAnsiTheme="majorBidi" w:cstheme="majorBidi"/>
              </w:rPr>
            </w:pPr>
            <w:r w:rsidRPr="0016721B">
              <w:rPr>
                <w:rFonts w:asciiTheme="majorBidi" w:hAnsiTheme="majorBidi" w:cstheme="majorBidi"/>
              </w:rPr>
              <w:t>Non Formal</w:t>
            </w:r>
          </w:p>
        </w:tc>
        <w:tc>
          <w:tcPr>
            <w:tcW w:w="2140" w:type="dxa"/>
            <w:tcBorders>
              <w:top w:val="single" w:sz="4" w:space="0" w:color="auto"/>
              <w:bottom w:val="single" w:sz="4" w:space="0" w:color="auto"/>
            </w:tcBorders>
          </w:tcPr>
          <w:p w:rsidR="0016721B" w:rsidRPr="0016721B" w:rsidRDefault="0016721B" w:rsidP="00FB53D1">
            <w:pPr>
              <w:pStyle w:val="ListParagraph"/>
              <w:spacing w:after="0"/>
              <w:ind w:left="0" w:firstLine="0"/>
              <w:jc w:val="left"/>
              <w:rPr>
                <w:rFonts w:asciiTheme="majorBidi" w:hAnsiTheme="majorBidi" w:cstheme="majorBidi"/>
              </w:rPr>
            </w:pPr>
            <w:r w:rsidRPr="0016721B">
              <w:rPr>
                <w:rFonts w:asciiTheme="majorBidi" w:hAnsiTheme="majorBidi" w:cstheme="majorBidi"/>
              </w:rPr>
              <w:t>Satuan PAUD Sejenis (SPS)</w:t>
            </w:r>
          </w:p>
        </w:tc>
        <w:tc>
          <w:tcPr>
            <w:tcW w:w="3192" w:type="dxa"/>
            <w:tcBorders>
              <w:top w:val="single" w:sz="4" w:space="0" w:color="auto"/>
              <w:bottom w:val="single" w:sz="4" w:space="0" w:color="auto"/>
            </w:tcBorders>
          </w:tcPr>
          <w:p w:rsidR="0016721B" w:rsidRPr="0016721B" w:rsidRDefault="0016721B" w:rsidP="00FB53D1">
            <w:pPr>
              <w:pStyle w:val="ListParagraph"/>
              <w:spacing w:after="0"/>
              <w:ind w:left="0" w:firstLine="0"/>
              <w:jc w:val="left"/>
              <w:rPr>
                <w:rFonts w:asciiTheme="majorBidi" w:hAnsiTheme="majorBidi" w:cstheme="majorBidi"/>
              </w:rPr>
            </w:pPr>
            <w:r w:rsidRPr="0016721B">
              <w:rPr>
                <w:rFonts w:asciiTheme="majorBidi" w:hAnsiTheme="majorBidi" w:cstheme="majorBidi"/>
              </w:rPr>
              <w:t>Berbasis masyarakat (mudah, terjangkau dan bermutu), dan keterlibatan orang tua/ wali</w:t>
            </w:r>
          </w:p>
        </w:tc>
      </w:tr>
      <w:tr w:rsidR="0016721B" w:rsidRPr="0016721B" w:rsidTr="00FB53D1">
        <w:tc>
          <w:tcPr>
            <w:tcW w:w="564" w:type="dxa"/>
            <w:vMerge/>
            <w:tcBorders>
              <w:bottom w:val="single" w:sz="4" w:space="0" w:color="auto"/>
            </w:tcBorders>
          </w:tcPr>
          <w:p w:rsidR="0016721B" w:rsidRPr="0016721B" w:rsidRDefault="0016721B" w:rsidP="00FB53D1">
            <w:pPr>
              <w:pStyle w:val="ListParagraph"/>
              <w:spacing w:after="0"/>
              <w:ind w:left="0"/>
              <w:jc w:val="center"/>
              <w:rPr>
                <w:rFonts w:asciiTheme="majorBidi" w:hAnsiTheme="majorBidi" w:cstheme="majorBidi"/>
              </w:rPr>
            </w:pPr>
          </w:p>
        </w:tc>
        <w:tc>
          <w:tcPr>
            <w:tcW w:w="1900" w:type="dxa"/>
            <w:vMerge/>
            <w:tcBorders>
              <w:bottom w:val="single" w:sz="4" w:space="0" w:color="auto"/>
            </w:tcBorders>
          </w:tcPr>
          <w:p w:rsidR="0016721B" w:rsidRPr="0016721B" w:rsidRDefault="0016721B" w:rsidP="00FB53D1">
            <w:pPr>
              <w:pStyle w:val="ListParagraph"/>
              <w:spacing w:after="0"/>
              <w:ind w:left="0"/>
              <w:jc w:val="left"/>
              <w:rPr>
                <w:rFonts w:asciiTheme="majorBidi" w:hAnsiTheme="majorBidi" w:cstheme="majorBidi"/>
              </w:rPr>
            </w:pPr>
          </w:p>
        </w:tc>
        <w:tc>
          <w:tcPr>
            <w:tcW w:w="2140" w:type="dxa"/>
            <w:tcBorders>
              <w:top w:val="single" w:sz="4" w:space="0" w:color="auto"/>
              <w:bottom w:val="single" w:sz="4" w:space="0" w:color="auto"/>
            </w:tcBorders>
          </w:tcPr>
          <w:p w:rsidR="0016721B" w:rsidRPr="0016721B" w:rsidRDefault="0016721B" w:rsidP="00FB53D1">
            <w:pPr>
              <w:pStyle w:val="ListParagraph"/>
              <w:spacing w:after="0"/>
              <w:ind w:left="0" w:firstLine="0"/>
              <w:jc w:val="left"/>
              <w:rPr>
                <w:rFonts w:asciiTheme="majorBidi" w:hAnsiTheme="majorBidi" w:cstheme="majorBidi"/>
              </w:rPr>
            </w:pPr>
            <w:r w:rsidRPr="0016721B">
              <w:rPr>
                <w:rFonts w:asciiTheme="majorBidi" w:hAnsiTheme="majorBidi" w:cstheme="majorBidi"/>
              </w:rPr>
              <w:t>Taman Penitipan Anak (TPA)</w:t>
            </w:r>
          </w:p>
        </w:tc>
        <w:tc>
          <w:tcPr>
            <w:tcW w:w="3192" w:type="dxa"/>
            <w:tcBorders>
              <w:top w:val="single" w:sz="4" w:space="0" w:color="auto"/>
              <w:bottom w:val="single" w:sz="4" w:space="0" w:color="auto"/>
            </w:tcBorders>
          </w:tcPr>
          <w:p w:rsidR="0016721B" w:rsidRPr="0016721B" w:rsidRDefault="0016721B" w:rsidP="00FB53D1">
            <w:pPr>
              <w:spacing w:after="0"/>
              <w:ind w:firstLine="0"/>
              <w:jc w:val="left"/>
              <w:rPr>
                <w:rFonts w:asciiTheme="majorBidi" w:hAnsiTheme="majorBidi" w:cstheme="majorBidi"/>
              </w:rPr>
            </w:pPr>
            <w:r w:rsidRPr="0016721B">
              <w:rPr>
                <w:rFonts w:asciiTheme="majorBidi" w:hAnsiTheme="majorBidi" w:cstheme="majorBidi"/>
              </w:rPr>
              <w:t>Tempa, Asah, Asih, dan Asuh</w:t>
            </w:r>
          </w:p>
        </w:tc>
      </w:tr>
      <w:tr w:rsidR="0016721B" w:rsidRPr="0016721B" w:rsidTr="00FB53D1">
        <w:tc>
          <w:tcPr>
            <w:tcW w:w="564" w:type="dxa"/>
            <w:vMerge/>
            <w:tcBorders>
              <w:bottom w:val="single" w:sz="4" w:space="0" w:color="auto"/>
            </w:tcBorders>
          </w:tcPr>
          <w:p w:rsidR="0016721B" w:rsidRPr="0016721B" w:rsidRDefault="0016721B" w:rsidP="00FB53D1">
            <w:pPr>
              <w:pStyle w:val="ListParagraph"/>
              <w:spacing w:after="0"/>
              <w:ind w:left="0"/>
              <w:jc w:val="center"/>
              <w:rPr>
                <w:rFonts w:asciiTheme="majorBidi" w:hAnsiTheme="majorBidi" w:cstheme="majorBidi"/>
              </w:rPr>
            </w:pPr>
          </w:p>
        </w:tc>
        <w:tc>
          <w:tcPr>
            <w:tcW w:w="1900" w:type="dxa"/>
            <w:vMerge/>
            <w:tcBorders>
              <w:bottom w:val="single" w:sz="4" w:space="0" w:color="auto"/>
            </w:tcBorders>
          </w:tcPr>
          <w:p w:rsidR="0016721B" w:rsidRPr="0016721B" w:rsidRDefault="0016721B" w:rsidP="00FB53D1">
            <w:pPr>
              <w:pStyle w:val="ListParagraph"/>
              <w:spacing w:after="0"/>
              <w:ind w:left="0"/>
              <w:jc w:val="left"/>
              <w:rPr>
                <w:rFonts w:asciiTheme="majorBidi" w:hAnsiTheme="majorBidi" w:cstheme="majorBidi"/>
              </w:rPr>
            </w:pPr>
          </w:p>
        </w:tc>
        <w:tc>
          <w:tcPr>
            <w:tcW w:w="2140" w:type="dxa"/>
            <w:tcBorders>
              <w:top w:val="single" w:sz="4" w:space="0" w:color="auto"/>
              <w:bottom w:val="single" w:sz="4" w:space="0" w:color="auto"/>
            </w:tcBorders>
          </w:tcPr>
          <w:p w:rsidR="0016721B" w:rsidRPr="0016721B" w:rsidRDefault="0016721B" w:rsidP="00FB53D1">
            <w:pPr>
              <w:pStyle w:val="ListParagraph"/>
              <w:spacing w:after="0"/>
              <w:ind w:left="0" w:firstLine="0"/>
              <w:jc w:val="left"/>
              <w:rPr>
                <w:rFonts w:asciiTheme="majorBidi" w:hAnsiTheme="majorBidi" w:cstheme="majorBidi"/>
              </w:rPr>
            </w:pPr>
            <w:r w:rsidRPr="0016721B">
              <w:rPr>
                <w:rFonts w:asciiTheme="majorBidi" w:hAnsiTheme="majorBidi" w:cstheme="majorBidi"/>
              </w:rPr>
              <w:t>Kelompok Bermain (KB)</w:t>
            </w:r>
          </w:p>
        </w:tc>
        <w:tc>
          <w:tcPr>
            <w:tcW w:w="3192" w:type="dxa"/>
            <w:tcBorders>
              <w:top w:val="single" w:sz="4" w:space="0" w:color="auto"/>
              <w:bottom w:val="single" w:sz="4" w:space="0" w:color="auto"/>
            </w:tcBorders>
          </w:tcPr>
          <w:p w:rsidR="0016721B" w:rsidRPr="0016721B" w:rsidRDefault="0016721B" w:rsidP="00FB53D1">
            <w:pPr>
              <w:pStyle w:val="ListParagraph"/>
              <w:spacing w:after="0"/>
              <w:ind w:left="0" w:firstLine="0"/>
              <w:jc w:val="left"/>
              <w:rPr>
                <w:rFonts w:asciiTheme="majorBidi" w:hAnsiTheme="majorBidi" w:cstheme="majorBidi"/>
              </w:rPr>
            </w:pPr>
            <w:r w:rsidRPr="0016721B">
              <w:rPr>
                <w:rFonts w:asciiTheme="majorBidi" w:hAnsiTheme="majorBidi" w:cstheme="majorBidi"/>
              </w:rPr>
              <w:t>Ketersediaan layanan, transisional, kerjasama, kekeluargaan, keberlanjutan, dan pembinaan berjenjang</w:t>
            </w:r>
          </w:p>
        </w:tc>
      </w:tr>
      <w:tr w:rsidR="0016721B" w:rsidRPr="0016721B" w:rsidTr="00FB53D1">
        <w:tc>
          <w:tcPr>
            <w:tcW w:w="564" w:type="dxa"/>
            <w:tcBorders>
              <w:top w:val="single" w:sz="4" w:space="0" w:color="auto"/>
            </w:tcBorders>
          </w:tcPr>
          <w:p w:rsidR="0016721B" w:rsidRPr="00FB53D1" w:rsidRDefault="0016721B" w:rsidP="00FB53D1">
            <w:pPr>
              <w:spacing w:after="0"/>
              <w:ind w:firstLine="0"/>
              <w:jc w:val="center"/>
              <w:rPr>
                <w:rFonts w:asciiTheme="majorBidi" w:hAnsiTheme="majorBidi" w:cstheme="majorBidi"/>
              </w:rPr>
            </w:pPr>
            <w:r w:rsidRPr="00FB53D1">
              <w:rPr>
                <w:rFonts w:asciiTheme="majorBidi" w:hAnsiTheme="majorBidi" w:cstheme="majorBidi"/>
              </w:rPr>
              <w:t>2.</w:t>
            </w:r>
          </w:p>
        </w:tc>
        <w:tc>
          <w:tcPr>
            <w:tcW w:w="1900" w:type="dxa"/>
            <w:tcBorders>
              <w:top w:val="single" w:sz="4" w:space="0" w:color="auto"/>
            </w:tcBorders>
          </w:tcPr>
          <w:p w:rsidR="0016721B" w:rsidRPr="0016721B" w:rsidRDefault="0016721B" w:rsidP="00FB53D1">
            <w:pPr>
              <w:pStyle w:val="ListParagraph"/>
              <w:spacing w:after="0"/>
              <w:ind w:left="0"/>
              <w:jc w:val="left"/>
              <w:rPr>
                <w:rFonts w:asciiTheme="majorBidi" w:hAnsiTheme="majorBidi" w:cstheme="majorBidi"/>
              </w:rPr>
            </w:pPr>
            <w:r w:rsidRPr="0016721B">
              <w:rPr>
                <w:rFonts w:asciiTheme="majorBidi" w:hAnsiTheme="majorBidi" w:cstheme="majorBidi"/>
              </w:rPr>
              <w:t>Formal</w:t>
            </w:r>
          </w:p>
        </w:tc>
        <w:tc>
          <w:tcPr>
            <w:tcW w:w="2140" w:type="dxa"/>
            <w:tcBorders>
              <w:top w:val="single" w:sz="4" w:space="0" w:color="auto"/>
            </w:tcBorders>
          </w:tcPr>
          <w:p w:rsidR="0016721B" w:rsidRPr="0016721B" w:rsidRDefault="0016721B" w:rsidP="00FB53D1">
            <w:pPr>
              <w:pStyle w:val="ListParagraph"/>
              <w:spacing w:after="0"/>
              <w:ind w:left="0" w:firstLine="0"/>
              <w:jc w:val="left"/>
              <w:rPr>
                <w:rFonts w:asciiTheme="majorBidi" w:hAnsiTheme="majorBidi" w:cstheme="majorBidi"/>
              </w:rPr>
            </w:pPr>
            <w:r w:rsidRPr="0016721B">
              <w:rPr>
                <w:rFonts w:asciiTheme="majorBidi" w:hAnsiTheme="majorBidi" w:cstheme="majorBidi"/>
              </w:rPr>
              <w:t>Taman Kanak-kanak (TK)/ Bustanul Athfal (BA)/ Raudhatul Athfal (RA)</w:t>
            </w:r>
          </w:p>
        </w:tc>
        <w:tc>
          <w:tcPr>
            <w:tcW w:w="3192" w:type="dxa"/>
            <w:tcBorders>
              <w:top w:val="single" w:sz="4" w:space="0" w:color="auto"/>
            </w:tcBorders>
          </w:tcPr>
          <w:p w:rsidR="0016721B" w:rsidRPr="0016721B" w:rsidRDefault="0016721B" w:rsidP="00FB53D1">
            <w:pPr>
              <w:pStyle w:val="ListParagraph"/>
              <w:spacing w:after="0"/>
              <w:ind w:left="0" w:firstLine="0"/>
              <w:jc w:val="left"/>
              <w:rPr>
                <w:rFonts w:asciiTheme="majorBidi" w:hAnsiTheme="majorBidi" w:cstheme="majorBidi"/>
              </w:rPr>
            </w:pPr>
            <w:r w:rsidRPr="0016721B">
              <w:rPr>
                <w:rFonts w:asciiTheme="majorBidi" w:hAnsiTheme="majorBidi" w:cstheme="majorBidi"/>
              </w:rPr>
              <w:t>Ketersediaan layanan transisional, kerjasama, kekeluargaan, keberlanjutan, dan pembinaan berjenjang</w:t>
            </w:r>
          </w:p>
        </w:tc>
      </w:tr>
    </w:tbl>
    <w:p w:rsidR="008D3895" w:rsidRPr="0003361D" w:rsidRDefault="008D3895" w:rsidP="0003361D">
      <w:pPr>
        <w:spacing w:after="0" w:line="276" w:lineRule="auto"/>
        <w:ind w:firstLine="0"/>
        <w:rPr>
          <w:rFonts w:asciiTheme="majorBidi" w:hAnsiTheme="majorBidi" w:cstheme="majorBidi"/>
          <w:b/>
          <w:bCs/>
          <w:sz w:val="24"/>
          <w:szCs w:val="24"/>
        </w:rPr>
      </w:pPr>
    </w:p>
    <w:p w:rsidR="0016721B" w:rsidRPr="009E77E0" w:rsidRDefault="0016721B" w:rsidP="00FB53D1">
      <w:pPr>
        <w:pStyle w:val="ListParagraph"/>
        <w:spacing w:after="0" w:line="276" w:lineRule="auto"/>
        <w:ind w:left="709" w:firstLine="0"/>
        <w:rPr>
          <w:rFonts w:asciiTheme="majorBidi" w:hAnsiTheme="majorBidi" w:cstheme="majorBidi"/>
          <w:b/>
          <w:bCs/>
          <w:sz w:val="24"/>
          <w:szCs w:val="24"/>
        </w:rPr>
      </w:pPr>
      <w:r w:rsidRPr="009E77E0">
        <w:rPr>
          <w:rFonts w:asciiTheme="majorBidi" w:hAnsiTheme="majorBidi" w:cstheme="majorBidi"/>
          <w:b/>
          <w:bCs/>
          <w:sz w:val="24"/>
          <w:szCs w:val="24"/>
        </w:rPr>
        <w:lastRenderedPageBreak/>
        <w:t xml:space="preserve">Syarat-syarat Umum Pendirian </w:t>
      </w:r>
      <w:r w:rsidR="00FB53D1">
        <w:rPr>
          <w:rFonts w:asciiTheme="majorBidi" w:hAnsiTheme="majorBidi" w:cstheme="majorBidi"/>
          <w:b/>
          <w:bCs/>
          <w:sz w:val="24"/>
          <w:szCs w:val="24"/>
        </w:rPr>
        <w:t xml:space="preserve">Lembaga </w:t>
      </w:r>
      <w:r w:rsidRPr="009E77E0">
        <w:rPr>
          <w:rFonts w:asciiTheme="majorBidi" w:hAnsiTheme="majorBidi" w:cstheme="majorBidi"/>
          <w:b/>
          <w:bCs/>
          <w:sz w:val="24"/>
          <w:szCs w:val="24"/>
        </w:rPr>
        <w:t>PAUD</w:t>
      </w:r>
    </w:p>
    <w:p w:rsidR="0016721B" w:rsidRPr="00FB53D1" w:rsidRDefault="0016721B" w:rsidP="00FB53D1">
      <w:pPr>
        <w:spacing w:after="0" w:line="276" w:lineRule="auto"/>
        <w:ind w:left="709" w:firstLine="0"/>
        <w:rPr>
          <w:rFonts w:asciiTheme="majorBidi" w:hAnsiTheme="majorBidi" w:cstheme="majorBidi"/>
          <w:b/>
          <w:bCs/>
          <w:sz w:val="24"/>
          <w:szCs w:val="24"/>
        </w:rPr>
      </w:pPr>
      <w:r w:rsidRPr="00FB53D1">
        <w:rPr>
          <w:rFonts w:asciiTheme="majorBidi" w:hAnsiTheme="majorBidi" w:cstheme="majorBidi"/>
          <w:b/>
          <w:bCs/>
          <w:sz w:val="24"/>
          <w:szCs w:val="24"/>
        </w:rPr>
        <w:t>Kurikulum</w:t>
      </w:r>
    </w:p>
    <w:p w:rsidR="00CD2DA7" w:rsidRDefault="0016721B" w:rsidP="00CD2DA7">
      <w:pPr>
        <w:pStyle w:val="ListParagraph"/>
        <w:spacing w:after="0" w:line="276" w:lineRule="auto"/>
        <w:ind w:left="786" w:firstLine="632"/>
        <w:rPr>
          <w:rFonts w:asciiTheme="majorBidi" w:hAnsiTheme="majorBidi" w:cstheme="majorBidi"/>
          <w:sz w:val="24"/>
          <w:szCs w:val="24"/>
        </w:rPr>
      </w:pPr>
      <w:r>
        <w:rPr>
          <w:rFonts w:asciiTheme="majorBidi" w:hAnsiTheme="majorBidi" w:cstheme="majorBidi"/>
          <w:sz w:val="24"/>
          <w:szCs w:val="24"/>
        </w:rPr>
        <w:t>Kurikulum adalah seperangkat panduan yang mengatur proses pendidikan beserta isi program sebagai acuan dalam proses pembelajaran</w:t>
      </w:r>
      <w:r w:rsidR="009140C2">
        <w:rPr>
          <w:rStyle w:val="FootnoteReference"/>
          <w:rFonts w:asciiTheme="majorBidi" w:hAnsiTheme="majorBidi" w:cstheme="majorBidi"/>
          <w:sz w:val="24"/>
          <w:szCs w:val="24"/>
        </w:rPr>
        <w:fldChar w:fldCharType="begin" w:fldLock="1"/>
      </w:r>
      <w:r w:rsidR="009140C2">
        <w:rPr>
          <w:rFonts w:asciiTheme="majorBidi" w:hAnsiTheme="majorBidi" w:cstheme="majorBidi"/>
          <w:sz w:val="24"/>
          <w:szCs w:val="24"/>
        </w:rPr>
        <w:instrText>ADDIN CSL_CITATION {"citationItems":[{"id":"ITEM-1","itemData":{"author":[{"dropping-particle":"","family":"Mulyasa","given":"E.","non-dropping-particle":"","parse-names":false,"suffix":""}],"id":"ITEM-1","issued":{"date-parts":[["2014"]]},"publisher":"PT Remaja Rosdakarya","publisher-place":"Bandung","title":"Manajemen PAUD","type":"book"},"locator":"148","prefix":"Pembelajaran pada pendidikan anak usia dini terdiri atas: pembelajaran klasikal, kelompok dengan kegiatan pengaman, pembelajaran berbasis sudut, pembelajaran area dan pembelajaran sentra","uris":["http://www.mendeley.com/documents/?uuid=c675cf18-29e4-4865-b096-cf9c8aacf10a"]}],"mendeley":{"formattedCitation":"(Pembelajaran pada pendidikan anak usia dini terdiri atas: pembelajaran klasikal, kelompok dengan kegiatan pengaman, pembelajaran berbasis sudut, pembelajaran area dan pembelajaran sentra Mulyasa, 2014, p. 148)","plainTextFormattedCitation":"(Pembelajaran pada pendidikan anak usia dini terdiri atas: pembelajaran klasikal, kelompok dengan kegiatan pengaman, pembelajaran berbasis sudut, pembelajaran area dan pembelajaran sentra Mulyasa, 2014, p. 148)","previouslyFormattedCitation":"(Pembelajaran pada pendidikan anak usia dini terdiri atas: pembelajaran klasikal, kelompok dengan kegiatan pengaman, pembelajaran berbasis sudut, pembelajaran area dan pembelajaran sentra Mulyasa, 2014, p. 148)"},"properties":{"noteIndex":0},"schema":"https://github.com/citation-style-language/schema/raw/master/csl-citation.json"}</w:instrText>
      </w:r>
      <w:r w:rsidR="009140C2">
        <w:rPr>
          <w:rStyle w:val="FootnoteReference"/>
          <w:rFonts w:asciiTheme="majorBidi" w:hAnsiTheme="majorBidi" w:cstheme="majorBidi"/>
          <w:sz w:val="24"/>
          <w:szCs w:val="24"/>
        </w:rPr>
        <w:fldChar w:fldCharType="separate"/>
      </w:r>
      <w:r w:rsidR="009140C2" w:rsidRPr="009140C2">
        <w:rPr>
          <w:rFonts w:asciiTheme="majorBidi" w:hAnsiTheme="majorBidi" w:cstheme="majorBidi"/>
          <w:noProof/>
          <w:sz w:val="24"/>
          <w:szCs w:val="24"/>
        </w:rPr>
        <w:t>(Pembelajaran pada pendidikan anak usia dini terdiri atas: pembelajaran klasikal, kelompok dengan kegiatan pengaman, pembelajaran berbasis sudut, pembelajaran area dan pembelajaran sentra Mulyasa, 2014, p. 148)</w:t>
      </w:r>
      <w:r w:rsidR="009140C2">
        <w:rPr>
          <w:rStyle w:val="FootnoteReference"/>
          <w:rFonts w:asciiTheme="majorBidi" w:hAnsiTheme="majorBidi" w:cstheme="majorBidi"/>
          <w:sz w:val="24"/>
          <w:szCs w:val="24"/>
        </w:rPr>
        <w:fldChar w:fldCharType="end"/>
      </w:r>
      <w:r>
        <w:rPr>
          <w:rFonts w:asciiTheme="majorBidi" w:hAnsiTheme="majorBidi" w:cstheme="majorBidi"/>
          <w:sz w:val="24"/>
          <w:szCs w:val="24"/>
        </w:rPr>
        <w:t xml:space="preserve"> dan penyelenggaraan pendidikan</w:t>
      </w:r>
      <w:r w:rsidR="009140C2">
        <w:rPr>
          <w:rStyle w:val="FootnoteReference"/>
          <w:rFonts w:asciiTheme="majorBidi" w:hAnsiTheme="majorBidi" w:cstheme="majorBidi"/>
          <w:sz w:val="24"/>
          <w:szCs w:val="24"/>
        </w:rPr>
        <w:fldChar w:fldCharType="begin" w:fldLock="1"/>
      </w:r>
      <w:r w:rsidR="009140C2">
        <w:rPr>
          <w:rFonts w:asciiTheme="majorBidi" w:hAnsiTheme="majorBidi" w:cstheme="majorBidi"/>
          <w:sz w:val="24"/>
          <w:szCs w:val="24"/>
        </w:rPr>
        <w:instrText>ADDIN CSL_CITATION {"citationItems":[{"id":"ITEM-1","itemData":{"author":[{"dropping-particle":"","family":"Suyadi","given":"","non-dropping-particle":"","parse-names":false,"suffix":""}],"id":"ITEM-1","issued":{"date-parts":[["2011"]]},"publisher":"Pustaka Pelajar","publisher-place":"Yogyakarta","title":"Manajemen PAUD TPA-KB-TK/RA","type":"book"},"locator":"19","uris":["http://www.mendeley.com/documents/?uuid=f4210acd-bfbb-4d20-8543-ad38c9f45a48"]}],"mendeley":{"formattedCitation":"(Suyadi, 2011, p. 19)","plainTextFormattedCitation":"(Suyadi, 2011, p. 19)","previouslyFormattedCitation":"(Suyadi, 2011, p. 19)"},"properties":{"noteIndex":0},"schema":"https://github.com/citation-style-language/schema/raw/master/csl-citation.json"}</w:instrText>
      </w:r>
      <w:r w:rsidR="009140C2">
        <w:rPr>
          <w:rStyle w:val="FootnoteReference"/>
          <w:rFonts w:asciiTheme="majorBidi" w:hAnsiTheme="majorBidi" w:cstheme="majorBidi"/>
          <w:sz w:val="24"/>
          <w:szCs w:val="24"/>
        </w:rPr>
        <w:fldChar w:fldCharType="separate"/>
      </w:r>
      <w:r w:rsidR="009140C2" w:rsidRPr="009140C2">
        <w:rPr>
          <w:rFonts w:asciiTheme="majorBidi" w:hAnsiTheme="majorBidi" w:cstheme="majorBidi"/>
          <w:bCs/>
          <w:noProof/>
          <w:sz w:val="24"/>
          <w:szCs w:val="24"/>
        </w:rPr>
        <w:t>(Suyadi, 2011, p. 19)</w:t>
      </w:r>
      <w:r w:rsidR="009140C2">
        <w:rPr>
          <w:rStyle w:val="FootnoteReference"/>
          <w:rFonts w:asciiTheme="majorBidi" w:hAnsiTheme="majorBidi" w:cstheme="majorBidi"/>
          <w:sz w:val="24"/>
          <w:szCs w:val="24"/>
        </w:rPr>
        <w:fldChar w:fldCharType="end"/>
      </w:r>
      <w:r w:rsidR="00BE78C4">
        <w:rPr>
          <w:rStyle w:val="FootnoteReference"/>
          <w:rFonts w:asciiTheme="majorBidi" w:hAnsiTheme="majorBidi" w:cstheme="majorBidi"/>
          <w:sz w:val="24"/>
          <w:szCs w:val="24"/>
        </w:rPr>
        <w:t>.</w:t>
      </w:r>
      <w:r>
        <w:rPr>
          <w:rFonts w:asciiTheme="majorBidi" w:hAnsiTheme="majorBidi" w:cstheme="majorBidi"/>
          <w:sz w:val="24"/>
          <w:szCs w:val="24"/>
        </w:rPr>
        <w:t xml:space="preserve"> Menurut Permendikbud RI Nomor 137 Tahun 2014 tentang Standar Nasional PAUD sebagaimana</w:t>
      </w:r>
      <w:r w:rsidR="00CD2DA7">
        <w:rPr>
          <w:rFonts w:asciiTheme="majorBidi" w:hAnsiTheme="majorBidi" w:cstheme="majorBidi"/>
          <w:sz w:val="24"/>
          <w:szCs w:val="24"/>
        </w:rPr>
        <w:t xml:space="preserve"> dikutip oleh Mesiono kurikulum adalah </w:t>
      </w:r>
    </w:p>
    <w:p w:rsidR="0016721B" w:rsidRDefault="00CD2DA7" w:rsidP="00CD2DA7">
      <w:pPr>
        <w:pStyle w:val="ListParagraph"/>
        <w:spacing w:after="0"/>
        <w:ind w:left="1418" w:firstLine="0"/>
        <w:rPr>
          <w:rFonts w:asciiTheme="majorBidi" w:hAnsiTheme="majorBidi" w:cstheme="majorBidi"/>
          <w:sz w:val="24"/>
          <w:szCs w:val="24"/>
        </w:rPr>
      </w:pPr>
      <w:r>
        <w:rPr>
          <w:rFonts w:asciiTheme="majorBidi" w:hAnsiTheme="majorBidi" w:cstheme="majorBidi"/>
          <w:sz w:val="24"/>
          <w:szCs w:val="24"/>
        </w:rPr>
        <w:t>“</w:t>
      </w:r>
      <w:r w:rsidR="0016721B">
        <w:rPr>
          <w:rFonts w:asciiTheme="majorBidi" w:hAnsiTheme="majorBidi" w:cstheme="majorBidi"/>
          <w:sz w:val="24"/>
          <w:szCs w:val="24"/>
        </w:rPr>
        <w:t>seperangkat rencana dan pengaturan mengenai tujuan, isi, dan bahan pelajaran serta cara yang digunakan sebagai pedoman penyelenggaraan kegiatan pembelajaran untuk mencapai tujuan pendidikan tertentu</w:t>
      </w:r>
      <w:r>
        <w:rPr>
          <w:rFonts w:asciiTheme="majorBidi" w:hAnsiTheme="majorBidi" w:cstheme="majorBidi"/>
          <w:sz w:val="24"/>
          <w:szCs w:val="24"/>
        </w:rPr>
        <w:t xml:space="preserve">” </w:t>
      </w:r>
      <w:r w:rsidR="009140C2">
        <w:rPr>
          <w:rStyle w:val="FootnoteReference"/>
          <w:rFonts w:asciiTheme="majorBidi" w:hAnsiTheme="majorBidi" w:cstheme="majorBidi"/>
          <w:sz w:val="24"/>
          <w:szCs w:val="24"/>
        </w:rPr>
        <w:fldChar w:fldCharType="begin" w:fldLock="1"/>
      </w:r>
      <w:r w:rsidR="009140C2">
        <w:rPr>
          <w:rFonts w:asciiTheme="majorBidi" w:hAnsiTheme="majorBidi" w:cstheme="majorBidi"/>
          <w:sz w:val="24"/>
          <w:szCs w:val="24"/>
        </w:rPr>
        <w:instrText>ADDIN CSL_CITATION {"citationItems":[{"id":"ITEM-1","itemData":{"author":[{"dropping-particle":"","family":"Mesiono","given":"","non-dropping-particle":"","parse-names":false,"suffix":""}],"id":"ITEM-1","issued":{"date-parts":[["2017"]]},"publisher":"Prenada Media Group","publisher-place":"Depok","title":"Manajemen Pendidikan Radhatul Athfal (RA)","type":"book"},"locator":"28","uris":["http://www.mendeley.com/documents/?uuid=f6f0e7e6-6978-4081-8f78-8a00a73120b6"]}],"mendeley":{"formattedCitation":"(Mesiono, 2017, p. 28)","plainTextFormattedCitation":"(Mesiono, 2017, p. 28)","previouslyFormattedCitation":"(Mesiono, 2017, p. 28)"},"properties":{"noteIndex":0},"schema":"https://github.com/citation-style-language/schema/raw/master/csl-citation.json"}</w:instrText>
      </w:r>
      <w:r w:rsidR="009140C2">
        <w:rPr>
          <w:rStyle w:val="FootnoteReference"/>
          <w:rFonts w:asciiTheme="majorBidi" w:hAnsiTheme="majorBidi" w:cstheme="majorBidi"/>
          <w:sz w:val="24"/>
          <w:szCs w:val="24"/>
        </w:rPr>
        <w:fldChar w:fldCharType="separate"/>
      </w:r>
      <w:r w:rsidR="009140C2" w:rsidRPr="009140C2">
        <w:rPr>
          <w:rFonts w:asciiTheme="majorBidi" w:hAnsiTheme="majorBidi" w:cstheme="majorBidi"/>
          <w:bCs/>
          <w:noProof/>
          <w:sz w:val="24"/>
          <w:szCs w:val="24"/>
        </w:rPr>
        <w:t>(Mesiono, 2017, p. 28)</w:t>
      </w:r>
      <w:r w:rsidR="009140C2">
        <w:rPr>
          <w:rStyle w:val="FootnoteReference"/>
          <w:rFonts w:asciiTheme="majorBidi" w:hAnsiTheme="majorBidi" w:cstheme="majorBidi"/>
          <w:sz w:val="24"/>
          <w:szCs w:val="24"/>
        </w:rPr>
        <w:fldChar w:fldCharType="end"/>
      </w:r>
      <w:r w:rsidR="00BE78C4">
        <w:rPr>
          <w:rFonts w:asciiTheme="majorBidi" w:hAnsiTheme="majorBidi" w:cstheme="majorBidi"/>
          <w:sz w:val="24"/>
          <w:szCs w:val="24"/>
        </w:rPr>
        <w:t>.</w:t>
      </w:r>
    </w:p>
    <w:p w:rsidR="00CD2DA7" w:rsidRDefault="00CD2DA7" w:rsidP="00CD2DA7">
      <w:pPr>
        <w:pStyle w:val="ListParagraph"/>
        <w:spacing w:after="0" w:line="276" w:lineRule="auto"/>
        <w:ind w:left="1418" w:firstLine="0"/>
        <w:rPr>
          <w:rFonts w:asciiTheme="majorBidi" w:hAnsiTheme="majorBidi" w:cstheme="majorBidi"/>
          <w:sz w:val="24"/>
          <w:szCs w:val="24"/>
        </w:rPr>
      </w:pPr>
    </w:p>
    <w:p w:rsidR="0016721B" w:rsidRPr="00FB53D1" w:rsidRDefault="0016721B" w:rsidP="00FB53D1">
      <w:pPr>
        <w:pStyle w:val="ListParagraph"/>
        <w:spacing w:after="0" w:line="276" w:lineRule="auto"/>
        <w:ind w:left="786" w:firstLine="0"/>
        <w:rPr>
          <w:rFonts w:asciiTheme="majorBidi" w:hAnsiTheme="majorBidi" w:cstheme="majorBidi"/>
          <w:b/>
          <w:bCs/>
          <w:sz w:val="24"/>
          <w:szCs w:val="24"/>
        </w:rPr>
      </w:pPr>
      <w:r w:rsidRPr="00FB53D1">
        <w:rPr>
          <w:rFonts w:asciiTheme="majorBidi" w:hAnsiTheme="majorBidi" w:cstheme="majorBidi"/>
          <w:b/>
          <w:bCs/>
          <w:sz w:val="24"/>
          <w:szCs w:val="24"/>
        </w:rPr>
        <w:t>Peserta Didik/ Siswa/ Anak Didik</w:t>
      </w:r>
    </w:p>
    <w:p w:rsidR="0016721B" w:rsidRDefault="0016721B" w:rsidP="00BE78C4">
      <w:pPr>
        <w:pStyle w:val="ListParagraph"/>
        <w:spacing w:after="0" w:line="276" w:lineRule="auto"/>
        <w:ind w:left="786" w:firstLine="632"/>
        <w:rPr>
          <w:rFonts w:asciiTheme="majorBidi" w:hAnsiTheme="majorBidi" w:cstheme="majorBidi"/>
          <w:sz w:val="24"/>
          <w:szCs w:val="24"/>
        </w:rPr>
      </w:pPr>
      <w:r>
        <w:rPr>
          <w:rFonts w:asciiTheme="majorBidi" w:hAnsiTheme="majorBidi" w:cstheme="majorBidi"/>
          <w:sz w:val="24"/>
          <w:szCs w:val="24"/>
        </w:rPr>
        <w:t xml:space="preserve">Ketika berkeinginan menyelenggarakan pendidikan anak </w:t>
      </w:r>
      <w:proofErr w:type="gramStart"/>
      <w:r>
        <w:rPr>
          <w:rFonts w:asciiTheme="majorBidi" w:hAnsiTheme="majorBidi" w:cstheme="majorBidi"/>
          <w:sz w:val="24"/>
          <w:szCs w:val="24"/>
        </w:rPr>
        <w:t>usia</w:t>
      </w:r>
      <w:proofErr w:type="gramEnd"/>
      <w:r>
        <w:rPr>
          <w:rFonts w:asciiTheme="majorBidi" w:hAnsiTheme="majorBidi" w:cstheme="majorBidi"/>
          <w:sz w:val="24"/>
          <w:szCs w:val="24"/>
        </w:rPr>
        <w:t xml:space="preserve"> dini harus melaksanakan survei jumlah anak didik di wilayah yang diinginkan untuk mengetahui keberadaan PAUD apakah memang dibutuhkan atau tidak. Survei ini dapat dilakukan dengan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menggunakan data-data primer yang ada di posyandu disetiap wilayah. Data ini digunakan sebagai upaya untuk memperkuat data hasil </w:t>
      </w:r>
      <w:r w:rsidRPr="00BE78C4">
        <w:rPr>
          <w:rFonts w:asciiTheme="majorBidi" w:hAnsiTheme="majorBidi" w:cstheme="majorBidi"/>
          <w:i/>
          <w:iCs/>
          <w:sz w:val="24"/>
          <w:szCs w:val="24"/>
        </w:rPr>
        <w:t>survey</w:t>
      </w:r>
      <w:r w:rsidR="009140C2">
        <w:rPr>
          <w:rStyle w:val="FootnoteReference"/>
          <w:rFonts w:asciiTheme="majorBidi" w:hAnsiTheme="majorBidi" w:cstheme="majorBidi"/>
          <w:sz w:val="24"/>
          <w:szCs w:val="24"/>
        </w:rPr>
        <w:fldChar w:fldCharType="begin" w:fldLock="1"/>
      </w:r>
      <w:r w:rsidR="009140C2">
        <w:rPr>
          <w:rFonts w:asciiTheme="majorBidi" w:hAnsiTheme="majorBidi" w:cstheme="majorBidi"/>
          <w:sz w:val="24"/>
          <w:szCs w:val="24"/>
        </w:rPr>
        <w:instrText>ADDIN CSL_CITATION {"citationItems":[{"id":"ITEM-1","itemData":{"author":[{"dropping-particle":"","family":"Suyadi","given":"","non-dropping-particle":"","parse-names":false,"suffix":""}],"id":"ITEM-1","issued":{"date-parts":[["2011"]]},"publisher":"Pustaka Pelajar","publisher-place":"Yogyakarta","title":"Manajemen PAUD TPA-KB-TK/RA","type":"book"},"locator":"20","uris":["http://www.mendeley.com/documents/?uuid=f4210acd-bfbb-4d20-8543-ad38c9f45a48"]}],"mendeley":{"formattedCitation":"(Suyadi, 2011, p. 20)","plainTextFormattedCitation":"(Suyadi, 2011, p. 20)","previouslyFormattedCitation":"(Suyadi, 2011, p. 20)"},"properties":{"noteIndex":0},"schema":"https://github.com/citation-style-language/schema/raw/master/csl-citation.json"}</w:instrText>
      </w:r>
      <w:r w:rsidR="009140C2">
        <w:rPr>
          <w:rStyle w:val="FootnoteReference"/>
          <w:rFonts w:asciiTheme="majorBidi" w:hAnsiTheme="majorBidi" w:cstheme="majorBidi"/>
          <w:sz w:val="24"/>
          <w:szCs w:val="24"/>
        </w:rPr>
        <w:fldChar w:fldCharType="separate"/>
      </w:r>
      <w:r w:rsidR="009140C2" w:rsidRPr="009140C2">
        <w:rPr>
          <w:rFonts w:asciiTheme="majorBidi" w:hAnsiTheme="majorBidi" w:cstheme="majorBidi"/>
          <w:bCs/>
          <w:noProof/>
          <w:sz w:val="24"/>
          <w:szCs w:val="24"/>
        </w:rPr>
        <w:t>(Suyadi, 2011, p. 20)</w:t>
      </w:r>
      <w:r w:rsidR="009140C2">
        <w:rPr>
          <w:rStyle w:val="FootnoteReference"/>
          <w:rFonts w:asciiTheme="majorBidi" w:hAnsiTheme="majorBidi" w:cstheme="majorBidi"/>
          <w:sz w:val="24"/>
          <w:szCs w:val="24"/>
        </w:rPr>
        <w:fldChar w:fldCharType="end"/>
      </w:r>
      <w:r w:rsidR="00BE78C4">
        <w:rPr>
          <w:rFonts w:asciiTheme="majorBidi" w:hAnsiTheme="majorBidi" w:cstheme="majorBidi"/>
          <w:sz w:val="24"/>
          <w:szCs w:val="24"/>
        </w:rPr>
        <w:t>.</w:t>
      </w:r>
    </w:p>
    <w:p w:rsidR="0016721B" w:rsidRDefault="0016721B" w:rsidP="00FB53D1">
      <w:pPr>
        <w:pStyle w:val="ListParagraph"/>
        <w:spacing w:after="0" w:line="276" w:lineRule="auto"/>
        <w:ind w:left="786" w:firstLine="0"/>
        <w:rPr>
          <w:rFonts w:asciiTheme="majorBidi" w:hAnsiTheme="majorBidi" w:cstheme="majorBidi"/>
          <w:sz w:val="24"/>
          <w:szCs w:val="24"/>
        </w:rPr>
      </w:pPr>
      <w:r>
        <w:rPr>
          <w:rFonts w:asciiTheme="majorBidi" w:hAnsiTheme="majorBidi" w:cstheme="majorBidi"/>
          <w:sz w:val="24"/>
          <w:szCs w:val="24"/>
        </w:rPr>
        <w:t>Pendidik dan Tenaga Kependidikan</w:t>
      </w:r>
    </w:p>
    <w:p w:rsidR="0016721B" w:rsidRDefault="0016721B" w:rsidP="00A43301">
      <w:pPr>
        <w:pStyle w:val="ListParagraph"/>
        <w:spacing w:after="0" w:line="276" w:lineRule="auto"/>
        <w:ind w:left="786" w:firstLine="632"/>
        <w:rPr>
          <w:rFonts w:asciiTheme="majorBidi" w:hAnsiTheme="majorBidi" w:cstheme="majorBidi"/>
          <w:sz w:val="24"/>
          <w:szCs w:val="24"/>
        </w:rPr>
      </w:pPr>
      <w:r>
        <w:rPr>
          <w:rFonts w:asciiTheme="majorBidi" w:hAnsiTheme="majorBidi" w:cstheme="majorBidi"/>
          <w:sz w:val="24"/>
          <w:szCs w:val="24"/>
        </w:rPr>
        <w:t xml:space="preserve">Selain memikirkan peserta didik, jika mendirikan lembaga PAUD juga memerhatikan jumlah pendidik dan tenaga pendidikan yang sesuai dengan latar belakang keilmuan (Pendidikan Anak </w:t>
      </w:r>
      <w:proofErr w:type="gramStart"/>
      <w:r>
        <w:rPr>
          <w:rFonts w:asciiTheme="majorBidi" w:hAnsiTheme="majorBidi" w:cstheme="majorBidi"/>
          <w:sz w:val="24"/>
          <w:szCs w:val="24"/>
        </w:rPr>
        <w:t>Usia</w:t>
      </w:r>
      <w:proofErr w:type="gramEnd"/>
      <w:r>
        <w:rPr>
          <w:rFonts w:asciiTheme="majorBidi" w:hAnsiTheme="majorBidi" w:cstheme="majorBidi"/>
          <w:sz w:val="24"/>
          <w:szCs w:val="24"/>
        </w:rPr>
        <w:t xml:space="preserve"> Dini). Hal ini sesuai dengan UU Sistem Pendidikan Nasional 2003, dimana guru yang mengajar di lembaga PAUD harus berlatar belakang S1 PG-PAUD atau PG-TK. Selain itu, rasio perbandingan guru dengan peserta didik juga harus dijelaskan. Artinya jangan sampai terjadi ketimpangan satu guru harus mengajar lebih dari 25 peserta didik</w:t>
      </w:r>
      <w:r w:rsidR="009140C2">
        <w:rPr>
          <w:rStyle w:val="FootnoteReference"/>
          <w:rFonts w:asciiTheme="majorBidi" w:hAnsiTheme="majorBidi" w:cstheme="majorBidi"/>
          <w:sz w:val="24"/>
          <w:szCs w:val="24"/>
        </w:rPr>
        <w:fldChar w:fldCharType="begin" w:fldLock="1"/>
      </w:r>
      <w:r w:rsidR="00404DA4">
        <w:rPr>
          <w:rFonts w:asciiTheme="majorBidi" w:hAnsiTheme="majorBidi" w:cstheme="majorBidi"/>
          <w:sz w:val="24"/>
          <w:szCs w:val="24"/>
        </w:rPr>
        <w:instrText>ADDIN CSL_CITATION {"citationItems":[{"id":"ITEM-1","itemData":{"author":[{"dropping-particle":"","family":"Suyadi","given":"","non-dropping-particle":"","parse-names":false,"suffix":""}],"id":"ITEM-1","issued":{"date-parts":[["2011"]]},"publisher":"Pustaka Pelajar","publisher-place":"Yogyakarta","title":"Manajemen PAUD TPA-KB-TK/RA","type":"book"},"locator":"20-21","uris":["http://www.mendeley.com/documents/?uuid=f4210acd-bfbb-4d20-8543-ad38c9f45a48"]}],"mendeley":{"formattedCitation":"(Suyadi, 2011, pp. 20–21)","plainTextFormattedCitation":"(Suyadi, 2011, pp. 20–21)","previouslyFormattedCitation":"(Suyadi, 2011, pp. 20–21)"},"properties":{"noteIndex":0},"schema":"https://github.com/citation-style-language/schema/raw/master/csl-citation.json"}</w:instrText>
      </w:r>
      <w:r w:rsidR="009140C2">
        <w:rPr>
          <w:rStyle w:val="FootnoteReference"/>
          <w:rFonts w:asciiTheme="majorBidi" w:hAnsiTheme="majorBidi" w:cstheme="majorBidi"/>
          <w:sz w:val="24"/>
          <w:szCs w:val="24"/>
        </w:rPr>
        <w:fldChar w:fldCharType="separate"/>
      </w:r>
      <w:r w:rsidR="00A43301" w:rsidRPr="00A43301">
        <w:rPr>
          <w:rFonts w:asciiTheme="majorBidi" w:hAnsiTheme="majorBidi" w:cstheme="majorBidi"/>
          <w:bCs/>
          <w:noProof/>
          <w:sz w:val="24"/>
          <w:szCs w:val="24"/>
        </w:rPr>
        <w:t>(Suyadi, 2011, pp. 20–21)</w:t>
      </w:r>
      <w:r w:rsidR="009140C2">
        <w:rPr>
          <w:rStyle w:val="FootnoteReference"/>
          <w:rFonts w:asciiTheme="majorBidi" w:hAnsiTheme="majorBidi" w:cstheme="majorBidi"/>
          <w:sz w:val="24"/>
          <w:szCs w:val="24"/>
        </w:rPr>
        <w:fldChar w:fldCharType="end"/>
      </w:r>
      <w:r w:rsidR="00A43301">
        <w:rPr>
          <w:rFonts w:asciiTheme="majorBidi" w:hAnsiTheme="majorBidi" w:cstheme="majorBidi"/>
          <w:sz w:val="24"/>
          <w:szCs w:val="24"/>
        </w:rPr>
        <w:t>.</w:t>
      </w:r>
    </w:p>
    <w:p w:rsidR="0016721B" w:rsidRPr="00FB53D1" w:rsidRDefault="0016721B" w:rsidP="00FB53D1">
      <w:pPr>
        <w:pStyle w:val="ListParagraph"/>
        <w:spacing w:after="0" w:line="276" w:lineRule="auto"/>
        <w:ind w:left="786" w:firstLine="0"/>
        <w:rPr>
          <w:rFonts w:asciiTheme="majorBidi" w:hAnsiTheme="majorBidi" w:cstheme="majorBidi"/>
          <w:b/>
          <w:bCs/>
          <w:sz w:val="24"/>
          <w:szCs w:val="24"/>
        </w:rPr>
      </w:pPr>
      <w:r w:rsidRPr="00FB53D1">
        <w:rPr>
          <w:rFonts w:asciiTheme="majorBidi" w:hAnsiTheme="majorBidi" w:cstheme="majorBidi"/>
          <w:b/>
          <w:bCs/>
          <w:sz w:val="24"/>
          <w:szCs w:val="24"/>
        </w:rPr>
        <w:t>Sarana dan Prasarna</w:t>
      </w:r>
    </w:p>
    <w:p w:rsidR="0016721B" w:rsidRDefault="0016721B" w:rsidP="009140C2">
      <w:pPr>
        <w:pStyle w:val="ListParagraph"/>
        <w:spacing w:after="0" w:line="276" w:lineRule="auto"/>
        <w:ind w:left="786" w:firstLine="632"/>
        <w:rPr>
          <w:rFonts w:asciiTheme="majorBidi" w:hAnsiTheme="majorBidi" w:cstheme="majorBidi"/>
          <w:sz w:val="24"/>
          <w:szCs w:val="24"/>
        </w:rPr>
      </w:pPr>
      <w:r>
        <w:rPr>
          <w:rFonts w:asciiTheme="majorBidi" w:hAnsiTheme="majorBidi" w:cstheme="majorBidi"/>
          <w:sz w:val="24"/>
          <w:szCs w:val="24"/>
        </w:rPr>
        <w:t xml:space="preserve">Sarana dan prasarana merupakan pendukung proses pembelajaran PAUD. </w:t>
      </w:r>
      <w:proofErr w:type="gramStart"/>
      <w:r>
        <w:rPr>
          <w:rFonts w:asciiTheme="majorBidi" w:hAnsiTheme="majorBidi" w:cstheme="majorBidi"/>
          <w:sz w:val="24"/>
          <w:szCs w:val="24"/>
        </w:rPr>
        <w:t>Setiap pendiri PAUD harus memenuhi standar minimal sarana dan prasaran yang telah ditentukan.</w:t>
      </w:r>
      <w:proofErr w:type="gramEnd"/>
      <w:r>
        <w:rPr>
          <w:rFonts w:asciiTheme="majorBidi" w:hAnsiTheme="majorBidi" w:cstheme="majorBidi"/>
          <w:sz w:val="24"/>
          <w:szCs w:val="24"/>
        </w:rPr>
        <w:t xml:space="preserve"> Sebagaimana UU No. 20 Tahun 2003 Pasal 45 ayat 1 yang menyebutkan bahwa “setiap satuan pendidikan formal maupun nonformal harus menyediakan sarana prasarana yang memenuhi keperluan pendidikan sesuai dengan pertumbuhan perkembangan potensi fisik, kognitif, sosia</w:t>
      </w:r>
      <w:r w:rsidR="004C02B7">
        <w:rPr>
          <w:rFonts w:asciiTheme="majorBidi" w:hAnsiTheme="majorBidi" w:cstheme="majorBidi"/>
          <w:sz w:val="24"/>
          <w:szCs w:val="24"/>
        </w:rPr>
        <w:t>l, emsi dan kejiwaan anak didik</w:t>
      </w:r>
      <w:r>
        <w:rPr>
          <w:rFonts w:asciiTheme="majorBidi" w:hAnsiTheme="majorBidi" w:cstheme="majorBidi"/>
          <w:sz w:val="24"/>
          <w:szCs w:val="24"/>
        </w:rPr>
        <w:t>”</w:t>
      </w:r>
      <w:r w:rsidR="009140C2">
        <w:rPr>
          <w:rStyle w:val="FootnoteReference"/>
          <w:rFonts w:asciiTheme="majorBidi" w:hAnsiTheme="majorBidi" w:cstheme="majorBidi"/>
          <w:sz w:val="24"/>
          <w:szCs w:val="24"/>
        </w:rPr>
        <w:fldChar w:fldCharType="begin" w:fldLock="1"/>
      </w:r>
      <w:r w:rsidR="009140C2">
        <w:rPr>
          <w:rFonts w:asciiTheme="majorBidi" w:hAnsiTheme="majorBidi" w:cstheme="majorBidi"/>
          <w:sz w:val="24"/>
          <w:szCs w:val="24"/>
        </w:rPr>
        <w:instrText>ADDIN CSL_CITATION {"citationItems":[{"id":"ITEM-1","itemData":{"author":[{"dropping-particle":"","family":"Suyadi","given":"","non-dropping-particle":"","parse-names":false,"suffix":""}],"id":"ITEM-1","issued":{"date-parts":[["2011"]]},"publisher":"Pustaka Pelajar","publisher-place":"Yogyakarta","title":"Manajemen PAUD TPA-KB-TK/RA","type":"book"},"locator":"21","uris":["http://www.mendeley.com/documents/?uuid=f4210acd-bfbb-4d20-8543-ad38c9f45a48"]}],"mendeley":{"formattedCitation":"(Suyadi, 2011, p. 21)","plainTextFormattedCitation":"(Suyadi, 2011, p. 21)","previouslyFormattedCitation":"(Suyadi, 2011, p. 21)"},"properties":{"noteIndex":0},"schema":"https://github.com/citation-style-language/schema/raw/master/csl-citation.json"}</w:instrText>
      </w:r>
      <w:r w:rsidR="009140C2">
        <w:rPr>
          <w:rStyle w:val="FootnoteReference"/>
          <w:rFonts w:asciiTheme="majorBidi" w:hAnsiTheme="majorBidi" w:cstheme="majorBidi"/>
          <w:sz w:val="24"/>
          <w:szCs w:val="24"/>
        </w:rPr>
        <w:fldChar w:fldCharType="separate"/>
      </w:r>
      <w:r w:rsidR="009140C2" w:rsidRPr="009140C2">
        <w:rPr>
          <w:rFonts w:asciiTheme="majorBidi" w:hAnsiTheme="majorBidi" w:cstheme="majorBidi"/>
          <w:bCs/>
          <w:noProof/>
          <w:sz w:val="24"/>
          <w:szCs w:val="24"/>
        </w:rPr>
        <w:t>(Suyadi, 2011, p. 21)</w:t>
      </w:r>
      <w:r w:rsidR="009140C2">
        <w:rPr>
          <w:rStyle w:val="FootnoteReference"/>
          <w:rFonts w:asciiTheme="majorBidi" w:hAnsiTheme="majorBidi" w:cstheme="majorBidi"/>
          <w:sz w:val="24"/>
          <w:szCs w:val="24"/>
        </w:rPr>
        <w:fldChar w:fldCharType="end"/>
      </w:r>
      <w:r w:rsidR="004C02B7">
        <w:rPr>
          <w:rFonts w:asciiTheme="majorBidi" w:hAnsiTheme="majorBidi" w:cstheme="majorBidi"/>
          <w:sz w:val="24"/>
          <w:szCs w:val="24"/>
        </w:rPr>
        <w:t>.</w:t>
      </w:r>
      <w:r>
        <w:rPr>
          <w:rFonts w:asciiTheme="majorBidi" w:hAnsiTheme="majorBidi" w:cstheme="majorBidi"/>
          <w:sz w:val="24"/>
          <w:szCs w:val="24"/>
        </w:rPr>
        <w:t xml:space="preserve"> </w:t>
      </w:r>
    </w:p>
    <w:p w:rsidR="0016721B" w:rsidRPr="00FB53D1" w:rsidRDefault="0016721B" w:rsidP="00FB53D1">
      <w:pPr>
        <w:pStyle w:val="ListParagraph"/>
        <w:spacing w:after="0" w:line="276" w:lineRule="auto"/>
        <w:ind w:left="786" w:firstLine="0"/>
        <w:rPr>
          <w:rFonts w:asciiTheme="majorBidi" w:hAnsiTheme="majorBidi" w:cstheme="majorBidi"/>
          <w:b/>
          <w:bCs/>
          <w:sz w:val="24"/>
          <w:szCs w:val="24"/>
        </w:rPr>
      </w:pPr>
      <w:r w:rsidRPr="00FB53D1">
        <w:rPr>
          <w:rFonts w:asciiTheme="majorBidi" w:hAnsiTheme="majorBidi" w:cstheme="majorBidi"/>
          <w:b/>
          <w:bCs/>
          <w:sz w:val="24"/>
          <w:szCs w:val="24"/>
        </w:rPr>
        <w:t>Pembiayaan</w:t>
      </w:r>
    </w:p>
    <w:p w:rsidR="0016721B" w:rsidRDefault="0016721B" w:rsidP="00A43301">
      <w:pPr>
        <w:pStyle w:val="ListParagraph"/>
        <w:spacing w:after="0" w:line="276" w:lineRule="auto"/>
        <w:ind w:left="786" w:firstLine="632"/>
        <w:rPr>
          <w:rFonts w:asciiTheme="majorBidi" w:hAnsiTheme="majorBidi" w:cstheme="majorBidi"/>
          <w:sz w:val="24"/>
          <w:szCs w:val="24"/>
        </w:rPr>
      </w:pPr>
      <w:r>
        <w:rPr>
          <w:rFonts w:asciiTheme="majorBidi" w:hAnsiTheme="majorBidi" w:cstheme="majorBidi"/>
          <w:sz w:val="24"/>
          <w:szCs w:val="24"/>
        </w:rPr>
        <w:t xml:space="preserve">Setiap yang berkeinginan mendirikan lembaga PAUD harus mencantumkan pembiayaan pendidikan peserta didik ataupun </w:t>
      </w:r>
      <w:proofErr w:type="gramStart"/>
      <w:r>
        <w:rPr>
          <w:rFonts w:asciiTheme="majorBidi" w:hAnsiTheme="majorBidi" w:cstheme="majorBidi"/>
          <w:sz w:val="24"/>
          <w:szCs w:val="24"/>
        </w:rPr>
        <w:t>dana</w:t>
      </w:r>
      <w:proofErr w:type="gramEnd"/>
      <w:r>
        <w:rPr>
          <w:rFonts w:asciiTheme="majorBidi" w:hAnsiTheme="majorBidi" w:cstheme="majorBidi"/>
          <w:sz w:val="24"/>
          <w:szCs w:val="24"/>
        </w:rPr>
        <w:t xml:space="preserve"> awal yang dimiliki sebagai penyelenggara pendidikan. Dalam UU No. 20 Tahun 2003 pasal 48 Ayat 1 </w:t>
      </w:r>
      <w:r w:rsidR="00A43301">
        <w:rPr>
          <w:rFonts w:asciiTheme="majorBidi" w:hAnsiTheme="majorBidi" w:cstheme="majorBidi"/>
          <w:sz w:val="24"/>
          <w:szCs w:val="24"/>
        </w:rPr>
        <w:t>yang dikutip oleh Suyadi menjelaskan</w:t>
      </w:r>
      <w:r>
        <w:rPr>
          <w:rFonts w:asciiTheme="majorBidi" w:hAnsiTheme="majorBidi" w:cstheme="majorBidi"/>
          <w:sz w:val="24"/>
          <w:szCs w:val="24"/>
        </w:rPr>
        <w:t xml:space="preserve"> bahwa </w:t>
      </w:r>
      <w:r w:rsidR="00A43301">
        <w:rPr>
          <w:rFonts w:asciiTheme="majorBidi" w:hAnsiTheme="majorBidi" w:cstheme="majorBidi"/>
          <w:sz w:val="24"/>
          <w:szCs w:val="24"/>
        </w:rPr>
        <w:t xml:space="preserve">mengelola pembiayaan harus memenuhi </w:t>
      </w:r>
      <w:r w:rsidR="00A43301">
        <w:rPr>
          <w:rFonts w:asciiTheme="majorBidi" w:hAnsiTheme="majorBidi" w:cstheme="majorBidi"/>
          <w:sz w:val="24"/>
          <w:szCs w:val="24"/>
        </w:rPr>
        <w:lastRenderedPageBreak/>
        <w:t xml:space="preserve">prinsip berupa keadilan, efisiensi, transparan, akuntabilitas serta pertanggungjawaban kepada masyarakat </w:t>
      </w:r>
      <w:r w:rsidR="009140C2">
        <w:rPr>
          <w:rStyle w:val="FootnoteReference"/>
          <w:rFonts w:asciiTheme="majorBidi" w:hAnsiTheme="majorBidi" w:cstheme="majorBidi"/>
          <w:sz w:val="24"/>
          <w:szCs w:val="24"/>
        </w:rPr>
        <w:fldChar w:fldCharType="begin" w:fldLock="1"/>
      </w:r>
      <w:r w:rsidR="009140C2">
        <w:rPr>
          <w:rFonts w:asciiTheme="majorBidi" w:hAnsiTheme="majorBidi" w:cstheme="majorBidi"/>
          <w:sz w:val="24"/>
          <w:szCs w:val="24"/>
        </w:rPr>
        <w:instrText>ADDIN CSL_CITATION {"citationItems":[{"id":"ITEM-1","itemData":{"author":[{"dropping-particle":"","family":"Suyadi","given":"","non-dropping-particle":"","parse-names":false,"suffix":""}],"id":"ITEM-1","issued":{"date-parts":[["2011"]]},"publisher":"Pustaka Pelajar","publisher-place":"Yogyakarta","title":"Manajemen PAUD TPA-KB-TK/RA","type":"book"},"locator":"21-22","uris":["http://www.mendeley.com/documents/?uuid=f4210acd-bfbb-4d20-8543-ad38c9f45a48"]}],"mendeley":{"formattedCitation":"(Suyadi, 2011, pp. 21–22)","plainTextFormattedCitation":"(Suyadi, 2011, pp. 21–22)","previouslyFormattedCitation":"(Suyadi, 2011, pp. 21–22)"},"properties":{"noteIndex":0},"schema":"https://github.com/citation-style-language/schema/raw/master/csl-citation.json"}</w:instrText>
      </w:r>
      <w:r w:rsidR="009140C2">
        <w:rPr>
          <w:rStyle w:val="FootnoteReference"/>
          <w:rFonts w:asciiTheme="majorBidi" w:hAnsiTheme="majorBidi" w:cstheme="majorBidi"/>
          <w:sz w:val="24"/>
          <w:szCs w:val="24"/>
        </w:rPr>
        <w:fldChar w:fldCharType="separate"/>
      </w:r>
      <w:r w:rsidR="009140C2" w:rsidRPr="009140C2">
        <w:rPr>
          <w:rFonts w:asciiTheme="majorBidi" w:hAnsiTheme="majorBidi" w:cstheme="majorBidi"/>
          <w:bCs/>
          <w:noProof/>
          <w:sz w:val="24"/>
          <w:szCs w:val="24"/>
        </w:rPr>
        <w:t>(Suyadi, 2011, pp. 21–22)</w:t>
      </w:r>
      <w:r w:rsidR="009140C2">
        <w:rPr>
          <w:rStyle w:val="FootnoteReference"/>
          <w:rFonts w:asciiTheme="majorBidi" w:hAnsiTheme="majorBidi" w:cstheme="majorBidi"/>
          <w:sz w:val="24"/>
          <w:szCs w:val="24"/>
        </w:rPr>
        <w:fldChar w:fldCharType="end"/>
      </w:r>
      <w:r w:rsidR="004C02B7">
        <w:rPr>
          <w:rFonts w:asciiTheme="majorBidi" w:hAnsiTheme="majorBidi" w:cstheme="majorBidi"/>
          <w:sz w:val="24"/>
          <w:szCs w:val="24"/>
        </w:rPr>
        <w:t>.</w:t>
      </w:r>
    </w:p>
    <w:p w:rsidR="0016721B" w:rsidRPr="00A2642B" w:rsidRDefault="0016721B" w:rsidP="00A2642B">
      <w:pPr>
        <w:pStyle w:val="BodyText"/>
        <w:framePr w:w="0" w:hRule="auto" w:hSpace="0" w:wrap="auto" w:vAnchor="margin" w:hAnchor="text" w:xAlign="left" w:yAlign="inline"/>
        <w:spacing w:line="276" w:lineRule="auto"/>
        <w:ind w:left="709" w:right="282" w:firstLine="567"/>
        <w:rPr>
          <w:bCs/>
          <w:iCs/>
          <w:sz w:val="24"/>
          <w:szCs w:val="24"/>
        </w:rPr>
      </w:pPr>
    </w:p>
    <w:p w:rsidR="00AB6A50" w:rsidRDefault="00AB6A50" w:rsidP="002A7073">
      <w:pPr>
        <w:pStyle w:val="BodyText"/>
        <w:framePr w:w="0" w:hRule="auto" w:hSpace="0" w:wrap="auto" w:vAnchor="margin" w:hAnchor="text" w:xAlign="left" w:yAlign="inline"/>
        <w:spacing w:line="276" w:lineRule="auto"/>
        <w:ind w:left="709" w:right="282" w:firstLine="0"/>
        <w:rPr>
          <w:b/>
          <w:iCs/>
          <w:sz w:val="24"/>
          <w:szCs w:val="24"/>
        </w:rPr>
      </w:pPr>
      <w:r w:rsidRPr="00792DB1">
        <w:rPr>
          <w:b/>
          <w:iCs/>
          <w:sz w:val="24"/>
          <w:szCs w:val="24"/>
        </w:rPr>
        <w:t xml:space="preserve">Total </w:t>
      </w:r>
      <w:r w:rsidRPr="00792DB1">
        <w:rPr>
          <w:b/>
          <w:i/>
          <w:sz w:val="24"/>
          <w:szCs w:val="24"/>
        </w:rPr>
        <w:t>Quality</w:t>
      </w:r>
      <w:r w:rsidRPr="00792DB1">
        <w:rPr>
          <w:b/>
          <w:iCs/>
          <w:sz w:val="24"/>
          <w:szCs w:val="24"/>
        </w:rPr>
        <w:t xml:space="preserve"> Manajemen (TQM)</w:t>
      </w:r>
    </w:p>
    <w:p w:rsidR="002A7073" w:rsidRDefault="00792DB1" w:rsidP="00BE78C4">
      <w:pPr>
        <w:spacing w:line="276" w:lineRule="auto"/>
        <w:ind w:left="709" w:right="282" w:firstLine="709"/>
        <w:rPr>
          <w:bCs/>
          <w:iCs/>
          <w:sz w:val="24"/>
          <w:szCs w:val="24"/>
        </w:rPr>
      </w:pPr>
      <w:r>
        <w:rPr>
          <w:sz w:val="24"/>
          <w:szCs w:val="24"/>
        </w:rPr>
        <w:t>Definisi TQM merupakan pendekatan yang bersifat praktis yang strategis, karena fokus pada kebutuhan pelanggan dan kliennya</w:t>
      </w:r>
      <w:r w:rsidR="00041078">
        <w:rPr>
          <w:sz w:val="24"/>
          <w:szCs w:val="24"/>
        </w:rPr>
        <w:t xml:space="preserve"> dengan tujuan mencari hasil yang lebih baik</w:t>
      </w:r>
      <w:r w:rsidR="00BE78C4">
        <w:rPr>
          <w:sz w:val="24"/>
          <w:szCs w:val="24"/>
        </w:rPr>
        <w:t xml:space="preserve"> </w:t>
      </w:r>
      <w:r w:rsidR="00BE78C4">
        <w:rPr>
          <w:sz w:val="24"/>
          <w:szCs w:val="24"/>
        </w:rPr>
        <w:fldChar w:fldCharType="begin" w:fldLock="1"/>
      </w:r>
      <w:r w:rsidR="00BE78C4">
        <w:rPr>
          <w:sz w:val="24"/>
          <w:szCs w:val="24"/>
        </w:rPr>
        <w:instrText>ADDIN CSL_CITATION {"citationItems":[{"id":"ITEM-1","itemData":{"author":[{"dropping-particle":"","family":"Sallis","given":"Edward","non-dropping-particle":"","parse-names":false,"suffix":""}],"id":"ITEM-1","issued":{"date-parts":[["2006"]]},"publisher":"IRCiSoD","publisher-place":"Yogyakarta","title":"Total Quality Management in Education","type":"book"},"locator":"76","uris":["http://www.mendeley.com/documents/?uuid=9525991e-d45f-3362-9ca3-63d0b0c9c9d1"]}],"mendeley":{"formattedCitation":"(Sallis, 2006, p. 76)","plainTextFormattedCitation":"(Sallis, 2006, p. 76)","previouslyFormattedCitation":"(Sallis, 2006, p. 76)"},"properties":{"noteIndex":0},"schema":"https://github.com/citation-style-language/schema/raw/master/csl-citation.json"}</w:instrText>
      </w:r>
      <w:r w:rsidR="00BE78C4">
        <w:rPr>
          <w:sz w:val="24"/>
          <w:szCs w:val="24"/>
        </w:rPr>
        <w:fldChar w:fldCharType="separate"/>
      </w:r>
      <w:r w:rsidR="00BE78C4" w:rsidRPr="00BE78C4">
        <w:rPr>
          <w:noProof/>
          <w:sz w:val="24"/>
          <w:szCs w:val="24"/>
        </w:rPr>
        <w:t>(Sallis, 2006, p. 76)</w:t>
      </w:r>
      <w:r w:rsidR="00BE78C4">
        <w:rPr>
          <w:sz w:val="24"/>
          <w:szCs w:val="24"/>
        </w:rPr>
        <w:fldChar w:fldCharType="end"/>
      </w:r>
      <w:r>
        <w:rPr>
          <w:sz w:val="24"/>
          <w:szCs w:val="24"/>
        </w:rPr>
        <w:t xml:space="preserve">. </w:t>
      </w:r>
      <w:r w:rsidR="00041078">
        <w:rPr>
          <w:sz w:val="24"/>
          <w:szCs w:val="24"/>
        </w:rPr>
        <w:t>TQM memiliki ciri-ciri, yakni: memberi perhatian dan memuaskan customer, melaksanakan perbaikan berkelanjutan dalam jangka panjang, dan mengambil langkah dengan melibatkan seluruh eleman organisasi dan masyarakat</w:t>
      </w:r>
      <w:r w:rsidR="00BE78C4">
        <w:rPr>
          <w:sz w:val="24"/>
          <w:szCs w:val="24"/>
        </w:rPr>
        <w:t xml:space="preserve"> </w:t>
      </w:r>
      <w:r w:rsidR="00BE78C4">
        <w:rPr>
          <w:sz w:val="24"/>
          <w:szCs w:val="24"/>
        </w:rPr>
        <w:fldChar w:fldCharType="begin" w:fldLock="1"/>
      </w:r>
      <w:r w:rsidR="00BE78C4">
        <w:rPr>
          <w:sz w:val="24"/>
          <w:szCs w:val="24"/>
        </w:rPr>
        <w:instrText>ADDIN CSL_CITATION {"citationItems":[{"id":"ITEM-1","itemData":{"author":[{"dropping-particle":"","family":"Hardjosoedarmo","given":"Soewarso","non-dropping-particle":"","parse-names":false,"suffix":""}],"id":"ITEM-1","issued":{"date-parts":[["1997"]]},"publisher":"Andi","publisher-place":"Yogyakarta","title":"Dasar-dasar Total Quality Management","type":"book"},"locator":"3","uris":["http://www.mendeley.com/documents/?uuid=6c77dbf5-dbcd-4533-ac77-0a99c8a75b10"]}],"mendeley":{"formattedCitation":"(Hardjosoedarmo, 1997, p. 3)","plainTextFormattedCitation":"(Hardjosoedarmo, 1997, p. 3)","previouslyFormattedCitation":"(Hardjosoedarmo, 1997, p. 3)"},"properties":{"noteIndex":0},"schema":"https://github.com/citation-style-language/schema/raw/master/csl-citation.json"}</w:instrText>
      </w:r>
      <w:r w:rsidR="00BE78C4">
        <w:rPr>
          <w:sz w:val="24"/>
          <w:szCs w:val="24"/>
        </w:rPr>
        <w:fldChar w:fldCharType="separate"/>
      </w:r>
      <w:r w:rsidR="00BE78C4" w:rsidRPr="00BE78C4">
        <w:rPr>
          <w:noProof/>
          <w:sz w:val="24"/>
          <w:szCs w:val="24"/>
        </w:rPr>
        <w:t>(Hardjosoedarmo, 1997, p. 3)</w:t>
      </w:r>
      <w:r w:rsidR="00BE78C4">
        <w:rPr>
          <w:sz w:val="24"/>
          <w:szCs w:val="24"/>
        </w:rPr>
        <w:fldChar w:fldCharType="end"/>
      </w:r>
      <w:r w:rsidR="00041078">
        <w:rPr>
          <w:sz w:val="24"/>
          <w:szCs w:val="24"/>
        </w:rPr>
        <w:t xml:space="preserve">. </w:t>
      </w:r>
      <w:r w:rsidR="00951C2C">
        <w:rPr>
          <w:sz w:val="24"/>
          <w:szCs w:val="24"/>
        </w:rPr>
        <w:t xml:space="preserve">Adapun prinsip-prinsip TQM </w:t>
      </w:r>
      <w:r w:rsidR="0047333E">
        <w:rPr>
          <w:sz w:val="24"/>
          <w:szCs w:val="24"/>
        </w:rPr>
        <w:t>terdiri atas: kepuasan pelanggan, respek terhadap setiap orang, manajemen yang berdasar pada fakta, dan perbaikan yang berkesinambungan</w:t>
      </w:r>
      <w:r w:rsidR="00BE78C4">
        <w:rPr>
          <w:sz w:val="24"/>
          <w:szCs w:val="24"/>
        </w:rPr>
        <w:t xml:space="preserve"> </w:t>
      </w:r>
      <w:r w:rsidR="00BE78C4">
        <w:rPr>
          <w:sz w:val="24"/>
          <w:szCs w:val="24"/>
        </w:rPr>
        <w:fldChar w:fldCharType="begin" w:fldLock="1"/>
      </w:r>
      <w:r w:rsidR="00BE78C4">
        <w:rPr>
          <w:sz w:val="24"/>
          <w:szCs w:val="24"/>
        </w:rPr>
        <w:instrText>ADDIN CSL_CITATION {"citationItems":[{"id":"ITEM-1","itemData":{"author":[{"dropping-particle":"","family":"Diana","given":"Fandy Tjiptono &amp; Anastasia","non-dropping-particle":"","parse-names":false,"suffix":""}],"edition":"Revisi","id":"ITEM-1","issued":{"date-parts":[["2003"]]},"publisher":"Andi","publisher-place":"Yogyakarta","title":"Total Quality Manajemen","type":"book"},"locator":"14-15","uris":["http://www.mendeley.com/documents/?uuid=e34c1a49-6b48-401f-ba06-12f388672293"]}],"mendeley":{"formattedCitation":"(Diana, 2003, pp. 14–15)","plainTextFormattedCitation":"(Diana, 2003, pp. 14–15)","previouslyFormattedCitation":"(Diana, 2003, pp. 14–15)"},"properties":{"noteIndex":0},"schema":"https://github.com/citation-style-language/schema/raw/master/csl-citation.json"}</w:instrText>
      </w:r>
      <w:r w:rsidR="00BE78C4">
        <w:rPr>
          <w:sz w:val="24"/>
          <w:szCs w:val="24"/>
        </w:rPr>
        <w:fldChar w:fldCharType="separate"/>
      </w:r>
      <w:r w:rsidR="00BE78C4" w:rsidRPr="00BE78C4">
        <w:rPr>
          <w:noProof/>
          <w:sz w:val="24"/>
          <w:szCs w:val="24"/>
        </w:rPr>
        <w:t>(Diana, 2003, pp. 14–15)</w:t>
      </w:r>
      <w:r w:rsidR="00BE78C4">
        <w:rPr>
          <w:sz w:val="24"/>
          <w:szCs w:val="24"/>
        </w:rPr>
        <w:fldChar w:fldCharType="end"/>
      </w:r>
      <w:r w:rsidR="0047333E">
        <w:rPr>
          <w:sz w:val="24"/>
          <w:szCs w:val="24"/>
        </w:rPr>
        <w:t xml:space="preserve">. </w:t>
      </w:r>
      <w:proofErr w:type="gramStart"/>
      <w:r w:rsidR="0047333E" w:rsidRPr="0047333E">
        <w:rPr>
          <w:bCs/>
          <w:i/>
          <w:sz w:val="24"/>
          <w:szCs w:val="24"/>
        </w:rPr>
        <w:t>Pertama</w:t>
      </w:r>
      <w:r w:rsidR="0047333E">
        <w:rPr>
          <w:bCs/>
          <w:iCs/>
          <w:sz w:val="24"/>
          <w:szCs w:val="24"/>
        </w:rPr>
        <w:t>, kepuasan pelanggan dalam pendidikan bisa disinonimkan dengan masyarakat sebagai dasar yang harus dilakukan dalam menjalankan suatu lembaga pendidikan.</w:t>
      </w:r>
      <w:proofErr w:type="gramEnd"/>
      <w:r w:rsidR="0047333E">
        <w:rPr>
          <w:bCs/>
          <w:iCs/>
          <w:sz w:val="24"/>
          <w:szCs w:val="24"/>
        </w:rPr>
        <w:t xml:space="preserve"> </w:t>
      </w:r>
      <w:proofErr w:type="gramStart"/>
      <w:r w:rsidR="0047333E">
        <w:rPr>
          <w:bCs/>
          <w:iCs/>
          <w:sz w:val="24"/>
          <w:szCs w:val="24"/>
        </w:rPr>
        <w:t>Semakin puas pelangkan lama kelamaan kepercayaan masyarakat pada lembaga pendidikan tersebut juga tinggi.</w:t>
      </w:r>
      <w:proofErr w:type="gramEnd"/>
      <w:r w:rsidR="0047333E">
        <w:rPr>
          <w:bCs/>
          <w:iCs/>
          <w:sz w:val="24"/>
          <w:szCs w:val="24"/>
        </w:rPr>
        <w:t xml:space="preserve"> </w:t>
      </w:r>
      <w:proofErr w:type="gramStart"/>
      <w:r w:rsidR="0047333E" w:rsidRPr="0047333E">
        <w:rPr>
          <w:bCs/>
          <w:i/>
          <w:sz w:val="24"/>
          <w:szCs w:val="24"/>
        </w:rPr>
        <w:t>Kedua</w:t>
      </w:r>
      <w:r w:rsidR="0047333E">
        <w:rPr>
          <w:bCs/>
          <w:iCs/>
          <w:sz w:val="24"/>
          <w:szCs w:val="24"/>
        </w:rPr>
        <w:t>, respek terhadap setiap orang artinya suatu lembaga pendidikan tidak semestinya melayani hanya orang-orang pilihan, namun melayani semua orang tanpa adanya deskriminasi.</w:t>
      </w:r>
      <w:proofErr w:type="gramEnd"/>
      <w:r w:rsidR="0047333E">
        <w:rPr>
          <w:bCs/>
          <w:iCs/>
          <w:sz w:val="24"/>
          <w:szCs w:val="24"/>
        </w:rPr>
        <w:t xml:space="preserve"> </w:t>
      </w:r>
      <w:proofErr w:type="gramStart"/>
      <w:r w:rsidR="0047333E">
        <w:rPr>
          <w:bCs/>
          <w:iCs/>
          <w:sz w:val="24"/>
          <w:szCs w:val="24"/>
        </w:rPr>
        <w:t xml:space="preserve">Ketiga, manajemen berdasar fakta artinya dalam memanajemen suatu lembaga pendidikan perlu </w:t>
      </w:r>
      <w:r w:rsidR="002A7073">
        <w:rPr>
          <w:bCs/>
          <w:iCs/>
          <w:sz w:val="24"/>
          <w:szCs w:val="24"/>
        </w:rPr>
        <w:t>transparan kepada seluruh elemen mulai dari internal sampai eksternal dari lembaga pendidikan itu sendiri.</w:t>
      </w:r>
      <w:proofErr w:type="gramEnd"/>
      <w:r w:rsidR="002A7073">
        <w:rPr>
          <w:bCs/>
          <w:iCs/>
          <w:sz w:val="24"/>
          <w:szCs w:val="24"/>
        </w:rPr>
        <w:t xml:space="preserve"> </w:t>
      </w:r>
      <w:proofErr w:type="gramStart"/>
      <w:r w:rsidR="002A7073">
        <w:rPr>
          <w:bCs/>
          <w:iCs/>
          <w:sz w:val="24"/>
          <w:szCs w:val="24"/>
        </w:rPr>
        <w:t>Keempat, perbaikan berkesinambungan artinya lembaga pendidikan ketika melakukan perbaikan tentu harus memiliki kesinambungan agar kualitasnya menjadi lebih maju bukan malah mundur.</w:t>
      </w:r>
      <w:proofErr w:type="gramEnd"/>
    </w:p>
    <w:p w:rsidR="002A7073" w:rsidRDefault="002A7073" w:rsidP="008D3895">
      <w:pPr>
        <w:spacing w:line="276" w:lineRule="auto"/>
        <w:ind w:left="709" w:right="282" w:firstLine="709"/>
        <w:rPr>
          <w:bCs/>
          <w:iCs/>
          <w:sz w:val="24"/>
          <w:szCs w:val="24"/>
        </w:rPr>
      </w:pPr>
      <w:r>
        <w:rPr>
          <w:bCs/>
          <w:iCs/>
          <w:sz w:val="24"/>
          <w:szCs w:val="24"/>
        </w:rPr>
        <w:t xml:space="preserve">Unsur-unsur pokok komponen TQM terdiri sepuluh unsur, </w:t>
      </w:r>
      <w:r w:rsidR="008D3895">
        <w:rPr>
          <w:bCs/>
          <w:iCs/>
          <w:sz w:val="24"/>
          <w:szCs w:val="24"/>
        </w:rPr>
        <w:t>yakni</w:t>
      </w:r>
      <w:r>
        <w:rPr>
          <w:bCs/>
          <w:iCs/>
          <w:sz w:val="24"/>
          <w:szCs w:val="24"/>
        </w:rPr>
        <w:t xml:space="preserve">: fokus pada pelanggan, obsesi terhadap kualitas, pendekatan ilmiah, komitmen jangka panjang, kerjasama team, perbaikan sistem secara berkesinambungan, pendidikan dan pelatihan, kebebasan </w:t>
      </w:r>
      <w:r w:rsidR="00BC4D4B">
        <w:rPr>
          <w:bCs/>
          <w:iCs/>
          <w:sz w:val="24"/>
          <w:szCs w:val="24"/>
        </w:rPr>
        <w:t>terkendali, kesatuan tujuan, dan adanya keterlibatan dan pemberdayaan karyawan</w:t>
      </w:r>
      <w:r w:rsidR="00BE78C4">
        <w:rPr>
          <w:bCs/>
          <w:iCs/>
          <w:sz w:val="24"/>
          <w:szCs w:val="24"/>
        </w:rPr>
        <w:t xml:space="preserve"> </w:t>
      </w:r>
      <w:r w:rsidR="00BE78C4">
        <w:rPr>
          <w:bCs/>
          <w:iCs/>
          <w:sz w:val="24"/>
          <w:szCs w:val="24"/>
        </w:rPr>
        <w:fldChar w:fldCharType="begin" w:fldLock="1"/>
      </w:r>
      <w:r w:rsidR="00BE78C4">
        <w:rPr>
          <w:bCs/>
          <w:iCs/>
          <w:sz w:val="24"/>
          <w:szCs w:val="24"/>
        </w:rPr>
        <w:instrText>ADDIN CSL_CITATION {"citationItems":[{"id":"ITEM-1","itemData":{"author":[{"dropping-particle":"","family":"Diana","given":"Fandy Tjiptono &amp; Anastasia","non-dropping-particle":"","parse-names":false,"suffix":""}],"edition":"Revisi","id":"ITEM-1","issued":{"date-parts":[["2003"]]},"publisher":"Andi","publisher-place":"Yogyakarta","title":"Total Quality Manajemen","type":"book"},"locator":"15-18","uris":["http://www.mendeley.com/documents/?uuid=e34c1a49-6b48-401f-ba06-12f388672293"]}],"mendeley":{"formattedCitation":"(Diana, 2003, pp. 15–18)","plainTextFormattedCitation":"(Diana, 2003, pp. 15–18)","previouslyFormattedCitation":"(Diana, 2003, pp. 15–18)"},"properties":{"noteIndex":0},"schema":"https://github.com/citation-style-language/schema/raw/master/csl-citation.json"}</w:instrText>
      </w:r>
      <w:r w:rsidR="00BE78C4">
        <w:rPr>
          <w:bCs/>
          <w:iCs/>
          <w:sz w:val="24"/>
          <w:szCs w:val="24"/>
        </w:rPr>
        <w:fldChar w:fldCharType="separate"/>
      </w:r>
      <w:r w:rsidR="00BE78C4" w:rsidRPr="00BE78C4">
        <w:rPr>
          <w:bCs/>
          <w:iCs/>
          <w:noProof/>
          <w:sz w:val="24"/>
          <w:szCs w:val="24"/>
        </w:rPr>
        <w:t>(Diana, 2003, pp. 15–18)</w:t>
      </w:r>
      <w:r w:rsidR="00BE78C4">
        <w:rPr>
          <w:bCs/>
          <w:iCs/>
          <w:sz w:val="24"/>
          <w:szCs w:val="24"/>
        </w:rPr>
        <w:fldChar w:fldCharType="end"/>
      </w:r>
      <w:r w:rsidR="00BC4D4B">
        <w:rPr>
          <w:bCs/>
          <w:iCs/>
          <w:sz w:val="24"/>
          <w:szCs w:val="24"/>
        </w:rPr>
        <w:t xml:space="preserve">. Faktor-faktor yang dapat menyebabkan kegagalan adalah delegasi dan kepemimpinan yang tidak baik, tim mania, proses penyebarluasan, menggunakan pendekatan yang terbatas dan dogmatis, harapan yang terlalu berlebihan dan tidak realistis, serta </w:t>
      </w:r>
      <w:r w:rsidR="00BC4D4B" w:rsidRPr="00BC4D4B">
        <w:rPr>
          <w:bCs/>
          <w:i/>
          <w:sz w:val="24"/>
          <w:szCs w:val="24"/>
        </w:rPr>
        <w:t>empowerement</w:t>
      </w:r>
      <w:r w:rsidR="00BC4D4B">
        <w:rPr>
          <w:bCs/>
          <w:iCs/>
          <w:sz w:val="24"/>
          <w:szCs w:val="24"/>
        </w:rPr>
        <w:t xml:space="preserve"> yang bersifat prematur</w:t>
      </w:r>
      <w:r w:rsidR="00BE78C4">
        <w:rPr>
          <w:bCs/>
          <w:iCs/>
          <w:sz w:val="24"/>
          <w:szCs w:val="24"/>
        </w:rPr>
        <w:t xml:space="preserve"> </w:t>
      </w:r>
      <w:r w:rsidR="00BE78C4">
        <w:rPr>
          <w:bCs/>
          <w:iCs/>
          <w:sz w:val="24"/>
          <w:szCs w:val="24"/>
        </w:rPr>
        <w:fldChar w:fldCharType="begin" w:fldLock="1"/>
      </w:r>
      <w:r w:rsidR="00BE78C4">
        <w:rPr>
          <w:bCs/>
          <w:iCs/>
          <w:sz w:val="24"/>
          <w:szCs w:val="24"/>
        </w:rPr>
        <w:instrText>ADDIN CSL_CITATION {"citationItems":[{"id":"ITEM-1","itemData":{"author":[{"dropping-particle":"","family":"Diana","given":"Fandy Tjiptono &amp; Anastasia","non-dropping-particle":"","parse-names":false,"suffix":""}],"edition":"Revisi","id":"ITEM-1","issued":{"date-parts":[["2003"]]},"publisher":"Andi","publisher-place":"Yogyakarta","title":"Total Quality Manajemen","type":"book"},"locator":"19-20","uris":["http://www.mendeley.com/documents/?uuid=e34c1a49-6b48-401f-ba06-12f388672293"]}],"mendeley":{"formattedCitation":"(Diana, 2003, pp. 19–20)","plainTextFormattedCitation":"(Diana, 2003, pp. 19–20)","previouslyFormattedCitation":"(Diana, 2003, pp. 19–20)"},"properties":{"noteIndex":0},"schema":"https://github.com/citation-style-language/schema/raw/master/csl-citation.json"}</w:instrText>
      </w:r>
      <w:r w:rsidR="00BE78C4">
        <w:rPr>
          <w:bCs/>
          <w:iCs/>
          <w:sz w:val="24"/>
          <w:szCs w:val="24"/>
        </w:rPr>
        <w:fldChar w:fldCharType="separate"/>
      </w:r>
      <w:r w:rsidR="00BE78C4" w:rsidRPr="00BE78C4">
        <w:rPr>
          <w:bCs/>
          <w:iCs/>
          <w:noProof/>
          <w:sz w:val="24"/>
          <w:szCs w:val="24"/>
        </w:rPr>
        <w:t>(Diana, 2003, pp. 19–20)</w:t>
      </w:r>
      <w:r w:rsidR="00BE78C4">
        <w:rPr>
          <w:bCs/>
          <w:iCs/>
          <w:sz w:val="24"/>
          <w:szCs w:val="24"/>
        </w:rPr>
        <w:fldChar w:fldCharType="end"/>
      </w:r>
      <w:r w:rsidR="00BC4D4B">
        <w:rPr>
          <w:bCs/>
          <w:iCs/>
          <w:sz w:val="24"/>
          <w:szCs w:val="24"/>
        </w:rPr>
        <w:t xml:space="preserve">. </w:t>
      </w:r>
    </w:p>
    <w:p w:rsidR="00EB285F" w:rsidRPr="001635B3" w:rsidRDefault="00AB6A50" w:rsidP="001635B3">
      <w:pPr>
        <w:spacing w:after="0" w:line="276" w:lineRule="auto"/>
        <w:ind w:left="709" w:right="282" w:firstLine="0"/>
        <w:rPr>
          <w:rFonts w:asciiTheme="majorBidi" w:hAnsiTheme="majorBidi" w:cstheme="majorBidi"/>
          <w:b/>
          <w:iCs/>
          <w:sz w:val="24"/>
          <w:szCs w:val="24"/>
        </w:rPr>
      </w:pPr>
      <w:r w:rsidRPr="00792DB1">
        <w:rPr>
          <w:b/>
          <w:iCs/>
          <w:sz w:val="24"/>
          <w:szCs w:val="24"/>
        </w:rPr>
        <w:t xml:space="preserve">Analisis TQM </w:t>
      </w:r>
      <w:r w:rsidR="00792DB1" w:rsidRPr="00792DB1">
        <w:rPr>
          <w:b/>
          <w:iCs/>
          <w:sz w:val="24"/>
          <w:szCs w:val="24"/>
        </w:rPr>
        <w:t xml:space="preserve">pada Manajemen Pendidirian Lembaga PAUD di TK IT </w:t>
      </w:r>
      <w:r w:rsidR="00792DB1" w:rsidRPr="001635B3">
        <w:rPr>
          <w:rFonts w:asciiTheme="majorBidi" w:hAnsiTheme="majorBidi" w:cstheme="majorBidi"/>
          <w:b/>
          <w:iCs/>
          <w:sz w:val="24"/>
          <w:szCs w:val="24"/>
        </w:rPr>
        <w:t>Mutiara Plus</w:t>
      </w:r>
    </w:p>
    <w:p w:rsidR="00C9038C" w:rsidRPr="001635B3" w:rsidRDefault="00C9038C" w:rsidP="0027336B">
      <w:pPr>
        <w:spacing w:after="0" w:line="276" w:lineRule="auto"/>
        <w:ind w:left="709" w:right="282" w:firstLine="0"/>
        <w:rPr>
          <w:rFonts w:asciiTheme="majorBidi" w:hAnsiTheme="majorBidi" w:cstheme="majorBidi"/>
          <w:b/>
          <w:iCs/>
          <w:sz w:val="24"/>
          <w:szCs w:val="24"/>
        </w:rPr>
      </w:pPr>
      <w:r w:rsidRPr="001635B3">
        <w:rPr>
          <w:rFonts w:asciiTheme="majorBidi" w:hAnsiTheme="majorBidi" w:cstheme="majorBidi"/>
          <w:b/>
          <w:bCs/>
          <w:sz w:val="24"/>
          <w:szCs w:val="24"/>
        </w:rPr>
        <w:t xml:space="preserve">Tujuh Pilar Pendidikan PAUD Terpadu Mutiara Yogyakarta </w:t>
      </w:r>
    </w:p>
    <w:p w:rsidR="00C9038C" w:rsidRPr="0027336B" w:rsidRDefault="00C9038C" w:rsidP="0027336B">
      <w:pPr>
        <w:spacing w:after="0" w:line="276" w:lineRule="auto"/>
        <w:ind w:left="720" w:right="282" w:firstLine="0"/>
        <w:rPr>
          <w:rFonts w:asciiTheme="majorBidi" w:hAnsiTheme="majorBidi" w:cstheme="majorBidi"/>
          <w:b/>
          <w:bCs/>
          <w:sz w:val="24"/>
          <w:szCs w:val="24"/>
        </w:rPr>
      </w:pPr>
      <w:r w:rsidRPr="0027336B">
        <w:rPr>
          <w:rFonts w:asciiTheme="majorBidi" w:hAnsiTheme="majorBidi" w:cstheme="majorBidi"/>
          <w:b/>
          <w:bCs/>
          <w:sz w:val="24"/>
          <w:szCs w:val="24"/>
        </w:rPr>
        <w:t>Pendekatan Keislaman Secara Integratif</w:t>
      </w:r>
    </w:p>
    <w:p w:rsidR="00C9038C" w:rsidRDefault="00C9038C" w:rsidP="0027336B">
      <w:pPr>
        <w:spacing w:after="0" w:line="276" w:lineRule="auto"/>
        <w:ind w:left="720" w:right="282" w:firstLine="698"/>
        <w:rPr>
          <w:rFonts w:asciiTheme="majorBidi" w:hAnsiTheme="majorBidi" w:cstheme="majorBidi"/>
          <w:sz w:val="24"/>
          <w:szCs w:val="24"/>
        </w:rPr>
      </w:pPr>
      <w:r w:rsidRPr="001635B3">
        <w:rPr>
          <w:rFonts w:asciiTheme="majorBidi" w:hAnsiTheme="majorBidi" w:cstheme="majorBidi"/>
          <w:sz w:val="24"/>
          <w:szCs w:val="24"/>
        </w:rPr>
        <w:t xml:space="preserve"> Kurikulum yang digunakan adalah kurikulum nasional, tidak berbeda dengan lembaga lain. </w:t>
      </w:r>
      <w:proofErr w:type="gramStart"/>
      <w:r w:rsidRPr="001635B3">
        <w:rPr>
          <w:rFonts w:asciiTheme="majorBidi" w:hAnsiTheme="majorBidi" w:cstheme="majorBidi"/>
          <w:sz w:val="24"/>
          <w:szCs w:val="24"/>
        </w:rPr>
        <w:t>Yang membedakan adalah pendekatannya.</w:t>
      </w:r>
      <w:proofErr w:type="gramEnd"/>
      <w:r w:rsidRPr="001635B3">
        <w:rPr>
          <w:rFonts w:asciiTheme="majorBidi" w:hAnsiTheme="majorBidi" w:cstheme="majorBidi"/>
          <w:sz w:val="24"/>
          <w:szCs w:val="24"/>
        </w:rPr>
        <w:t xml:space="preserve"> </w:t>
      </w:r>
      <w:proofErr w:type="gramStart"/>
      <w:r w:rsidRPr="001635B3">
        <w:rPr>
          <w:rFonts w:asciiTheme="majorBidi" w:hAnsiTheme="majorBidi" w:cstheme="majorBidi"/>
          <w:sz w:val="24"/>
          <w:szCs w:val="24"/>
        </w:rPr>
        <w:t>Semua materi dan kegiatan yang dilakukan berpusat pada nilai-nilai Islam secara integratif, sehingga tidak ada dikotomi, pemisahan antara ilmu agama dan ilmu umum.</w:t>
      </w:r>
      <w:proofErr w:type="gramEnd"/>
      <w:r w:rsidRPr="001635B3">
        <w:rPr>
          <w:rFonts w:asciiTheme="majorBidi" w:hAnsiTheme="majorBidi" w:cstheme="majorBidi"/>
          <w:sz w:val="24"/>
          <w:szCs w:val="24"/>
        </w:rPr>
        <w:t xml:space="preserve"> Dengan demikian terjadi proses internalisasi nilai keislaman dalam setiap kegiatan anak. </w:t>
      </w:r>
    </w:p>
    <w:p w:rsidR="00944C53" w:rsidRPr="001635B3" w:rsidRDefault="00944C53" w:rsidP="0027336B">
      <w:pPr>
        <w:spacing w:after="0" w:line="276" w:lineRule="auto"/>
        <w:ind w:left="720" w:right="282" w:firstLine="698"/>
        <w:rPr>
          <w:rFonts w:asciiTheme="majorBidi" w:hAnsiTheme="majorBidi" w:cstheme="majorBidi"/>
          <w:sz w:val="24"/>
          <w:szCs w:val="24"/>
        </w:rPr>
      </w:pPr>
    </w:p>
    <w:p w:rsidR="00C9038C" w:rsidRPr="0027336B" w:rsidRDefault="00C9038C" w:rsidP="0027336B">
      <w:pPr>
        <w:spacing w:after="0" w:line="276" w:lineRule="auto"/>
        <w:ind w:left="720" w:right="282" w:firstLine="0"/>
        <w:rPr>
          <w:rFonts w:asciiTheme="majorBidi" w:hAnsiTheme="majorBidi" w:cstheme="majorBidi"/>
          <w:b/>
          <w:bCs/>
          <w:sz w:val="24"/>
          <w:szCs w:val="24"/>
        </w:rPr>
      </w:pPr>
      <w:r w:rsidRPr="0027336B">
        <w:rPr>
          <w:rFonts w:asciiTheme="majorBidi" w:hAnsiTheme="majorBidi" w:cstheme="majorBidi"/>
          <w:b/>
          <w:bCs/>
          <w:sz w:val="24"/>
          <w:szCs w:val="24"/>
        </w:rPr>
        <w:lastRenderedPageBreak/>
        <w:t>Berpusat Pada Anak.</w:t>
      </w:r>
    </w:p>
    <w:p w:rsidR="00C9038C" w:rsidRPr="001635B3" w:rsidRDefault="00C9038C" w:rsidP="0027336B">
      <w:pPr>
        <w:spacing w:after="0" w:line="276" w:lineRule="auto"/>
        <w:ind w:left="720" w:right="282" w:firstLine="698"/>
        <w:rPr>
          <w:rFonts w:asciiTheme="majorBidi" w:hAnsiTheme="majorBidi" w:cstheme="majorBidi"/>
          <w:sz w:val="24"/>
          <w:szCs w:val="24"/>
        </w:rPr>
      </w:pPr>
      <w:proofErr w:type="gramStart"/>
      <w:r w:rsidRPr="001635B3">
        <w:rPr>
          <w:rFonts w:asciiTheme="majorBidi" w:hAnsiTheme="majorBidi" w:cstheme="majorBidi"/>
          <w:sz w:val="24"/>
          <w:szCs w:val="24"/>
        </w:rPr>
        <w:t>Semua program kegiatan dirancang mengacu pada kebutuhan dan kondisi anak.</w:t>
      </w:r>
      <w:proofErr w:type="gramEnd"/>
      <w:r w:rsidRPr="001635B3">
        <w:rPr>
          <w:rFonts w:asciiTheme="majorBidi" w:hAnsiTheme="majorBidi" w:cstheme="majorBidi"/>
          <w:sz w:val="24"/>
          <w:szCs w:val="24"/>
        </w:rPr>
        <w:t xml:space="preserve"> </w:t>
      </w:r>
      <w:proofErr w:type="gramStart"/>
      <w:r w:rsidRPr="001635B3">
        <w:rPr>
          <w:rFonts w:asciiTheme="majorBidi" w:hAnsiTheme="majorBidi" w:cstheme="majorBidi"/>
          <w:sz w:val="24"/>
          <w:szCs w:val="24"/>
        </w:rPr>
        <w:t>Walaupun pelaksanaan kegiatan dilakukan secara klasikal, namun perhatian yang diberikan bersifat individu.</w:t>
      </w:r>
      <w:proofErr w:type="gramEnd"/>
      <w:r w:rsidRPr="001635B3">
        <w:rPr>
          <w:rFonts w:asciiTheme="majorBidi" w:hAnsiTheme="majorBidi" w:cstheme="majorBidi"/>
          <w:sz w:val="24"/>
          <w:szCs w:val="24"/>
        </w:rPr>
        <w:t xml:space="preserve"> </w:t>
      </w:r>
    </w:p>
    <w:p w:rsidR="00C9038C" w:rsidRPr="0027336B" w:rsidRDefault="00C9038C" w:rsidP="0027336B">
      <w:pPr>
        <w:spacing w:after="0" w:line="276" w:lineRule="auto"/>
        <w:ind w:left="720" w:right="282" w:firstLine="0"/>
        <w:rPr>
          <w:rFonts w:asciiTheme="majorBidi" w:hAnsiTheme="majorBidi" w:cstheme="majorBidi"/>
          <w:b/>
          <w:bCs/>
          <w:sz w:val="24"/>
          <w:szCs w:val="24"/>
        </w:rPr>
      </w:pPr>
      <w:r w:rsidRPr="0027336B">
        <w:rPr>
          <w:rFonts w:asciiTheme="majorBidi" w:hAnsiTheme="majorBidi" w:cstheme="majorBidi"/>
          <w:b/>
          <w:bCs/>
          <w:sz w:val="24"/>
          <w:szCs w:val="24"/>
        </w:rPr>
        <w:t>Meliputi Seluruh A</w:t>
      </w:r>
      <w:r w:rsidR="0027336B" w:rsidRPr="0027336B">
        <w:rPr>
          <w:rFonts w:asciiTheme="majorBidi" w:hAnsiTheme="majorBidi" w:cstheme="majorBidi"/>
          <w:b/>
          <w:bCs/>
          <w:sz w:val="24"/>
          <w:szCs w:val="24"/>
        </w:rPr>
        <w:t>spek Kepribadian</w:t>
      </w:r>
    </w:p>
    <w:p w:rsidR="00C9038C" w:rsidRPr="001635B3" w:rsidRDefault="00C9038C" w:rsidP="0027336B">
      <w:pPr>
        <w:spacing w:after="0" w:line="276" w:lineRule="auto"/>
        <w:ind w:left="720" w:right="282" w:firstLine="698"/>
        <w:rPr>
          <w:rFonts w:asciiTheme="majorBidi" w:hAnsiTheme="majorBidi" w:cstheme="majorBidi"/>
          <w:sz w:val="24"/>
          <w:szCs w:val="24"/>
        </w:rPr>
      </w:pPr>
      <w:proofErr w:type="gramStart"/>
      <w:r w:rsidRPr="001635B3">
        <w:rPr>
          <w:rFonts w:asciiTheme="majorBidi" w:hAnsiTheme="majorBidi" w:cstheme="majorBidi"/>
          <w:sz w:val="24"/>
          <w:szCs w:val="24"/>
        </w:rPr>
        <w:t>Aspek yang dikembangkan bukan hanya kognitif saja.</w:t>
      </w:r>
      <w:proofErr w:type="gramEnd"/>
      <w:r w:rsidRPr="001635B3">
        <w:rPr>
          <w:rFonts w:asciiTheme="majorBidi" w:hAnsiTheme="majorBidi" w:cstheme="majorBidi"/>
          <w:sz w:val="24"/>
          <w:szCs w:val="24"/>
        </w:rPr>
        <w:t xml:space="preserve"> </w:t>
      </w:r>
      <w:proofErr w:type="gramStart"/>
      <w:r w:rsidRPr="001635B3">
        <w:rPr>
          <w:rFonts w:asciiTheme="majorBidi" w:hAnsiTheme="majorBidi" w:cstheme="majorBidi"/>
          <w:sz w:val="24"/>
          <w:szCs w:val="24"/>
        </w:rPr>
        <w:t>Melainkan seluruh aspek kepribadian anak.</w:t>
      </w:r>
      <w:proofErr w:type="gramEnd"/>
      <w:r w:rsidRPr="001635B3">
        <w:rPr>
          <w:rFonts w:asciiTheme="majorBidi" w:hAnsiTheme="majorBidi" w:cstheme="majorBidi"/>
          <w:sz w:val="24"/>
          <w:szCs w:val="24"/>
        </w:rPr>
        <w:t xml:space="preserve"> Bukan hanya kecerdasan intelektual saja (IQ), tapi juga pusat kecerdasan yang lain seperti kecerdasan emos</w:t>
      </w:r>
      <w:r w:rsidR="0027336B">
        <w:rPr>
          <w:rFonts w:asciiTheme="majorBidi" w:hAnsiTheme="majorBidi" w:cstheme="majorBidi"/>
          <w:sz w:val="24"/>
          <w:szCs w:val="24"/>
        </w:rPr>
        <w:t>ional dan kecerdasan spiritual.</w:t>
      </w:r>
    </w:p>
    <w:p w:rsidR="00C9038C" w:rsidRPr="0027336B" w:rsidRDefault="00C9038C" w:rsidP="0027336B">
      <w:pPr>
        <w:spacing w:after="0" w:line="276" w:lineRule="auto"/>
        <w:ind w:left="720" w:right="282" w:firstLine="0"/>
        <w:rPr>
          <w:rFonts w:asciiTheme="majorBidi" w:hAnsiTheme="majorBidi" w:cstheme="majorBidi"/>
          <w:b/>
          <w:bCs/>
          <w:sz w:val="24"/>
          <w:szCs w:val="24"/>
        </w:rPr>
      </w:pPr>
      <w:r w:rsidRPr="0027336B">
        <w:rPr>
          <w:rFonts w:asciiTheme="majorBidi" w:hAnsiTheme="majorBidi" w:cstheme="majorBidi"/>
          <w:b/>
          <w:bCs/>
          <w:sz w:val="24"/>
          <w:szCs w:val="24"/>
        </w:rPr>
        <w:t>Belajar Sambil Mencoba (</w:t>
      </w:r>
      <w:r w:rsidRPr="0027336B">
        <w:rPr>
          <w:rFonts w:asciiTheme="majorBidi" w:hAnsiTheme="majorBidi" w:cstheme="majorBidi"/>
          <w:b/>
          <w:bCs/>
          <w:i/>
          <w:iCs/>
          <w:sz w:val="24"/>
          <w:szCs w:val="24"/>
        </w:rPr>
        <w:t>Learning by doing</w:t>
      </w:r>
      <w:r w:rsidRPr="0027336B">
        <w:rPr>
          <w:rFonts w:asciiTheme="majorBidi" w:hAnsiTheme="majorBidi" w:cstheme="majorBidi"/>
          <w:b/>
          <w:bCs/>
          <w:sz w:val="24"/>
          <w:szCs w:val="24"/>
        </w:rPr>
        <w:t>)</w:t>
      </w:r>
    </w:p>
    <w:p w:rsidR="00C9038C" w:rsidRPr="001635B3" w:rsidRDefault="00C9038C" w:rsidP="0027336B">
      <w:pPr>
        <w:spacing w:after="0" w:line="276" w:lineRule="auto"/>
        <w:ind w:left="720" w:right="282" w:firstLine="698"/>
        <w:rPr>
          <w:rFonts w:asciiTheme="majorBidi" w:hAnsiTheme="majorBidi" w:cstheme="majorBidi"/>
          <w:sz w:val="24"/>
          <w:szCs w:val="24"/>
        </w:rPr>
      </w:pPr>
      <w:proofErr w:type="gramStart"/>
      <w:r w:rsidRPr="001635B3">
        <w:rPr>
          <w:rFonts w:asciiTheme="majorBidi" w:hAnsiTheme="majorBidi" w:cstheme="majorBidi"/>
          <w:sz w:val="24"/>
          <w:szCs w:val="24"/>
        </w:rPr>
        <w:t>Semua fasilitas dan setiap peristiwa disikapi sebagai sumber ilmu, dalam upaya memahami kebesarannya, Hal ini didekati dengan praktik nyata, anak mencoba dan merasakan secara langsung, sehingga terhindar dari pemahaman semu dan sebatas kognitif semata.</w:t>
      </w:r>
      <w:proofErr w:type="gramEnd"/>
      <w:r w:rsidRPr="001635B3">
        <w:rPr>
          <w:rFonts w:asciiTheme="majorBidi" w:hAnsiTheme="majorBidi" w:cstheme="majorBidi"/>
          <w:sz w:val="24"/>
          <w:szCs w:val="24"/>
        </w:rPr>
        <w:t xml:space="preserve"> </w:t>
      </w:r>
    </w:p>
    <w:p w:rsidR="00EB285F" w:rsidRPr="0027336B" w:rsidRDefault="00C9038C" w:rsidP="0027336B">
      <w:pPr>
        <w:spacing w:after="0" w:line="276" w:lineRule="auto"/>
        <w:ind w:left="720" w:right="282" w:firstLine="0"/>
        <w:rPr>
          <w:rFonts w:asciiTheme="majorBidi" w:hAnsiTheme="majorBidi" w:cstheme="majorBidi"/>
          <w:b/>
          <w:bCs/>
          <w:sz w:val="24"/>
          <w:szCs w:val="24"/>
        </w:rPr>
      </w:pPr>
      <w:r w:rsidRPr="0027336B">
        <w:rPr>
          <w:rFonts w:asciiTheme="majorBidi" w:hAnsiTheme="majorBidi" w:cstheme="majorBidi"/>
          <w:b/>
          <w:bCs/>
          <w:sz w:val="24"/>
          <w:szCs w:val="24"/>
        </w:rPr>
        <w:t>Pembiasaan (</w:t>
      </w:r>
      <w:r w:rsidRPr="0027336B">
        <w:rPr>
          <w:rFonts w:asciiTheme="majorBidi" w:hAnsiTheme="majorBidi" w:cstheme="majorBidi"/>
          <w:b/>
          <w:bCs/>
          <w:i/>
          <w:iCs/>
          <w:sz w:val="24"/>
          <w:szCs w:val="24"/>
        </w:rPr>
        <w:t>Habbit Forming</w:t>
      </w:r>
      <w:r w:rsidRPr="0027336B">
        <w:rPr>
          <w:rFonts w:asciiTheme="majorBidi" w:hAnsiTheme="majorBidi" w:cstheme="majorBidi"/>
          <w:b/>
          <w:bCs/>
          <w:sz w:val="24"/>
          <w:szCs w:val="24"/>
        </w:rPr>
        <w:t xml:space="preserve">) </w:t>
      </w:r>
    </w:p>
    <w:p w:rsidR="00C9038C" w:rsidRPr="001635B3" w:rsidRDefault="00C9038C" w:rsidP="0027336B">
      <w:pPr>
        <w:spacing w:after="0" w:line="276" w:lineRule="auto"/>
        <w:ind w:left="720" w:right="282" w:firstLine="698"/>
        <w:rPr>
          <w:rFonts w:asciiTheme="majorBidi" w:hAnsiTheme="majorBidi" w:cstheme="majorBidi"/>
          <w:sz w:val="24"/>
          <w:szCs w:val="24"/>
        </w:rPr>
      </w:pPr>
      <w:r w:rsidRPr="001635B3">
        <w:rPr>
          <w:rFonts w:asciiTheme="majorBidi" w:hAnsiTheme="majorBidi" w:cstheme="majorBidi"/>
          <w:sz w:val="24"/>
          <w:szCs w:val="24"/>
        </w:rPr>
        <w:t xml:space="preserve">Pembentukan kepribadian yang positif dan tangguh memerlukan proses panjang. Tahap awal diperlukan latihan secara berulang dan </w:t>
      </w:r>
      <w:proofErr w:type="gramStart"/>
      <w:r w:rsidRPr="001635B3">
        <w:rPr>
          <w:rFonts w:asciiTheme="majorBidi" w:hAnsiTheme="majorBidi" w:cstheme="majorBidi"/>
          <w:sz w:val="24"/>
          <w:szCs w:val="24"/>
        </w:rPr>
        <w:t>terns</w:t>
      </w:r>
      <w:proofErr w:type="gramEnd"/>
      <w:r w:rsidRPr="001635B3">
        <w:rPr>
          <w:rFonts w:asciiTheme="majorBidi" w:hAnsiTheme="majorBidi" w:cstheme="majorBidi"/>
          <w:sz w:val="24"/>
          <w:szCs w:val="24"/>
        </w:rPr>
        <w:t xml:space="preserve"> menerus. Pengabaian terhadap aspek ini menimbulkan kepribadian yang pecah, yakni menyadari </w:t>
      </w:r>
      <w:proofErr w:type="gramStart"/>
      <w:r w:rsidRPr="001635B3">
        <w:rPr>
          <w:rFonts w:asciiTheme="majorBidi" w:hAnsiTheme="majorBidi" w:cstheme="majorBidi"/>
          <w:sz w:val="24"/>
          <w:szCs w:val="24"/>
        </w:rPr>
        <w:t>akan</w:t>
      </w:r>
      <w:proofErr w:type="gramEnd"/>
      <w:r w:rsidRPr="001635B3">
        <w:rPr>
          <w:rFonts w:asciiTheme="majorBidi" w:hAnsiTheme="majorBidi" w:cstheme="majorBidi"/>
          <w:sz w:val="24"/>
          <w:szCs w:val="24"/>
        </w:rPr>
        <w:t xml:space="preserve"> nilai kebajikan, namun tidak mampu mengamalkan karena tidak terbiasa.</w:t>
      </w:r>
    </w:p>
    <w:p w:rsidR="00C9038C" w:rsidRPr="0027336B" w:rsidRDefault="00C9038C" w:rsidP="0027336B">
      <w:pPr>
        <w:spacing w:after="0" w:line="276" w:lineRule="auto"/>
        <w:ind w:left="720" w:right="282" w:firstLine="0"/>
        <w:rPr>
          <w:rFonts w:asciiTheme="majorBidi" w:hAnsiTheme="majorBidi" w:cstheme="majorBidi"/>
          <w:b/>
          <w:bCs/>
          <w:sz w:val="24"/>
          <w:szCs w:val="24"/>
        </w:rPr>
      </w:pPr>
      <w:r w:rsidRPr="0027336B">
        <w:rPr>
          <w:rFonts w:asciiTheme="majorBidi" w:hAnsiTheme="majorBidi" w:cstheme="majorBidi"/>
          <w:b/>
          <w:bCs/>
          <w:sz w:val="24"/>
          <w:szCs w:val="24"/>
        </w:rPr>
        <w:t xml:space="preserve">Keteladanan (Uswatun Hasanah) </w:t>
      </w:r>
    </w:p>
    <w:p w:rsidR="00C9038C" w:rsidRPr="001635B3" w:rsidRDefault="00C9038C" w:rsidP="0027336B">
      <w:pPr>
        <w:spacing w:after="0" w:line="276" w:lineRule="auto"/>
        <w:ind w:left="720" w:right="282" w:firstLine="698"/>
        <w:rPr>
          <w:rFonts w:asciiTheme="majorBidi" w:hAnsiTheme="majorBidi" w:cstheme="majorBidi"/>
          <w:sz w:val="24"/>
          <w:szCs w:val="24"/>
        </w:rPr>
      </w:pPr>
      <w:proofErr w:type="gramStart"/>
      <w:r w:rsidRPr="001635B3">
        <w:rPr>
          <w:rFonts w:asciiTheme="majorBidi" w:hAnsiTheme="majorBidi" w:cstheme="majorBidi"/>
          <w:sz w:val="24"/>
          <w:szCs w:val="24"/>
        </w:rPr>
        <w:t>Anak adalah peniru ulung.</w:t>
      </w:r>
      <w:proofErr w:type="gramEnd"/>
      <w:r w:rsidRPr="001635B3">
        <w:rPr>
          <w:rFonts w:asciiTheme="majorBidi" w:hAnsiTheme="majorBidi" w:cstheme="majorBidi"/>
          <w:sz w:val="24"/>
          <w:szCs w:val="24"/>
        </w:rPr>
        <w:t xml:space="preserve"> Dia </w:t>
      </w:r>
      <w:proofErr w:type="gramStart"/>
      <w:r w:rsidRPr="001635B3">
        <w:rPr>
          <w:rFonts w:asciiTheme="majorBidi" w:hAnsiTheme="majorBidi" w:cstheme="majorBidi"/>
          <w:sz w:val="24"/>
          <w:szCs w:val="24"/>
        </w:rPr>
        <w:t>akan</w:t>
      </w:r>
      <w:proofErr w:type="gramEnd"/>
      <w:r w:rsidRPr="001635B3">
        <w:rPr>
          <w:rFonts w:asciiTheme="majorBidi" w:hAnsiTheme="majorBidi" w:cstheme="majorBidi"/>
          <w:sz w:val="24"/>
          <w:szCs w:val="24"/>
        </w:rPr>
        <w:t xml:space="preserve"> menirukan segala yang dilihat dari Orang yang dikagumi. </w:t>
      </w:r>
      <w:proofErr w:type="gramStart"/>
      <w:r w:rsidRPr="001635B3">
        <w:rPr>
          <w:rFonts w:asciiTheme="majorBidi" w:hAnsiTheme="majorBidi" w:cstheme="majorBidi"/>
          <w:sz w:val="24"/>
          <w:szCs w:val="24"/>
        </w:rPr>
        <w:t>Orang tua adalah guru pertama dan utama, sedang pendidik adalah guru kedua.</w:t>
      </w:r>
      <w:proofErr w:type="gramEnd"/>
      <w:r w:rsidRPr="001635B3">
        <w:rPr>
          <w:rFonts w:asciiTheme="majorBidi" w:hAnsiTheme="majorBidi" w:cstheme="majorBidi"/>
          <w:sz w:val="24"/>
          <w:szCs w:val="24"/>
        </w:rPr>
        <w:t xml:space="preserve"> Guru </w:t>
      </w:r>
      <w:proofErr w:type="gramStart"/>
      <w:r w:rsidRPr="001635B3">
        <w:rPr>
          <w:rFonts w:asciiTheme="majorBidi" w:hAnsiTheme="majorBidi" w:cstheme="majorBidi"/>
          <w:sz w:val="24"/>
          <w:szCs w:val="24"/>
        </w:rPr>
        <w:t>bukan</w:t>
      </w:r>
      <w:proofErr w:type="gramEnd"/>
      <w:r w:rsidRPr="001635B3">
        <w:rPr>
          <w:rFonts w:asciiTheme="majorBidi" w:hAnsiTheme="majorBidi" w:cstheme="majorBidi"/>
          <w:sz w:val="24"/>
          <w:szCs w:val="24"/>
        </w:rPr>
        <w:t xml:space="preserve"> sekedar sumber ilmu, melainkan sumber belajar secara menyeluruh. </w:t>
      </w:r>
      <w:proofErr w:type="gramStart"/>
      <w:r w:rsidRPr="001635B3">
        <w:rPr>
          <w:rFonts w:asciiTheme="majorBidi" w:hAnsiTheme="majorBidi" w:cstheme="majorBidi"/>
          <w:sz w:val="24"/>
          <w:szCs w:val="24"/>
        </w:rPr>
        <w:t>Untuk itu diperlukan guru yang mampu menjadi figur dan contoh tauladan bagi anak.</w:t>
      </w:r>
      <w:proofErr w:type="gramEnd"/>
      <w:r w:rsidRPr="001635B3">
        <w:rPr>
          <w:rFonts w:asciiTheme="majorBidi" w:hAnsiTheme="majorBidi" w:cstheme="majorBidi"/>
          <w:sz w:val="24"/>
          <w:szCs w:val="24"/>
        </w:rPr>
        <w:t xml:space="preserve"> </w:t>
      </w:r>
    </w:p>
    <w:p w:rsidR="00C9038C" w:rsidRPr="0027336B" w:rsidRDefault="00C9038C" w:rsidP="0027336B">
      <w:pPr>
        <w:spacing w:after="0" w:line="276" w:lineRule="auto"/>
        <w:ind w:left="720" w:right="282" w:firstLine="0"/>
        <w:rPr>
          <w:rFonts w:asciiTheme="majorBidi" w:hAnsiTheme="majorBidi" w:cstheme="majorBidi"/>
          <w:b/>
          <w:bCs/>
          <w:sz w:val="24"/>
          <w:szCs w:val="24"/>
        </w:rPr>
      </w:pPr>
      <w:r w:rsidRPr="0027336B">
        <w:rPr>
          <w:rFonts w:asciiTheme="majorBidi" w:hAnsiTheme="majorBidi" w:cstheme="majorBidi"/>
          <w:b/>
          <w:bCs/>
          <w:sz w:val="24"/>
          <w:szCs w:val="24"/>
        </w:rPr>
        <w:t xml:space="preserve">Program </w:t>
      </w:r>
      <w:r w:rsidRPr="0027336B">
        <w:rPr>
          <w:rFonts w:asciiTheme="majorBidi" w:hAnsiTheme="majorBidi" w:cstheme="majorBidi"/>
          <w:b/>
          <w:bCs/>
          <w:i/>
          <w:iCs/>
          <w:sz w:val="24"/>
          <w:szCs w:val="24"/>
        </w:rPr>
        <w:t>Full Day</w:t>
      </w:r>
      <w:r w:rsidRPr="0027336B">
        <w:rPr>
          <w:rFonts w:asciiTheme="majorBidi" w:hAnsiTheme="majorBidi" w:cstheme="majorBidi"/>
          <w:b/>
          <w:bCs/>
          <w:sz w:val="24"/>
          <w:szCs w:val="24"/>
        </w:rPr>
        <w:t xml:space="preserve"> </w:t>
      </w:r>
    </w:p>
    <w:p w:rsidR="00C9038C" w:rsidRPr="001635B3" w:rsidRDefault="00C9038C" w:rsidP="0027336B">
      <w:pPr>
        <w:spacing w:after="0" w:line="276" w:lineRule="auto"/>
        <w:ind w:left="720" w:right="282" w:firstLine="698"/>
        <w:rPr>
          <w:rFonts w:asciiTheme="majorBidi" w:hAnsiTheme="majorBidi" w:cstheme="majorBidi"/>
          <w:sz w:val="24"/>
          <w:szCs w:val="24"/>
        </w:rPr>
      </w:pPr>
      <w:proofErr w:type="gramStart"/>
      <w:r w:rsidRPr="001635B3">
        <w:rPr>
          <w:rFonts w:asciiTheme="majorBidi" w:hAnsiTheme="majorBidi" w:cstheme="majorBidi"/>
          <w:sz w:val="24"/>
          <w:szCs w:val="24"/>
        </w:rPr>
        <w:t>Sebagai konsekuensi dari konsep diatas, maka dibutuhkan rentang waktu yang lebih panjang (plus).</w:t>
      </w:r>
      <w:proofErr w:type="gramEnd"/>
      <w:r w:rsidRPr="001635B3">
        <w:rPr>
          <w:rFonts w:asciiTheme="majorBidi" w:hAnsiTheme="majorBidi" w:cstheme="majorBidi"/>
          <w:sz w:val="24"/>
          <w:szCs w:val="24"/>
        </w:rPr>
        <w:t xml:space="preserve"> </w:t>
      </w:r>
      <w:proofErr w:type="gramStart"/>
      <w:r w:rsidRPr="001635B3">
        <w:rPr>
          <w:rFonts w:asciiTheme="majorBidi" w:hAnsiTheme="majorBidi" w:cstheme="majorBidi"/>
          <w:sz w:val="24"/>
          <w:szCs w:val="24"/>
        </w:rPr>
        <w:t>Seperti konsep “prak</w:t>
      </w:r>
      <w:r w:rsidR="003543F5">
        <w:rPr>
          <w:rFonts w:asciiTheme="majorBidi" w:hAnsiTheme="majorBidi" w:cstheme="majorBidi"/>
          <w:sz w:val="24"/>
          <w:szCs w:val="24"/>
        </w:rPr>
        <w:t>tik langsung” dan “pembiasaan”.</w:t>
      </w:r>
      <w:proofErr w:type="gramEnd"/>
      <w:r w:rsidR="003543F5">
        <w:rPr>
          <w:rFonts w:asciiTheme="majorBidi" w:hAnsiTheme="majorBidi" w:cstheme="majorBidi"/>
          <w:sz w:val="24"/>
          <w:szCs w:val="24"/>
        </w:rPr>
        <w:t xml:space="preserve"> </w:t>
      </w:r>
      <w:r w:rsidRPr="001635B3">
        <w:rPr>
          <w:rFonts w:asciiTheme="majorBidi" w:hAnsiTheme="majorBidi" w:cstheme="majorBidi"/>
          <w:sz w:val="24"/>
          <w:szCs w:val="24"/>
        </w:rPr>
        <w:t>Sebagai contoh, aktivitas ‘sholat’ dan ‘makan’, tidak cukup hanya teori saja, namun perlu dipraktikkan secara langsung dan dibiasakan setiap hari, sehingga berbentuk kebiasaan dan nilai positif yang menyatu dalam diri anak.</w:t>
      </w:r>
    </w:p>
    <w:p w:rsidR="00C9038C" w:rsidRPr="001635B3" w:rsidRDefault="00C9038C" w:rsidP="0027336B">
      <w:pPr>
        <w:spacing w:after="0" w:line="276" w:lineRule="auto"/>
        <w:ind w:left="709" w:right="282" w:firstLine="0"/>
        <w:rPr>
          <w:rFonts w:asciiTheme="majorBidi" w:hAnsiTheme="majorBidi" w:cstheme="majorBidi"/>
          <w:b/>
          <w:bCs/>
          <w:sz w:val="24"/>
          <w:szCs w:val="24"/>
        </w:rPr>
      </w:pPr>
      <w:r w:rsidRPr="001635B3">
        <w:rPr>
          <w:rFonts w:asciiTheme="majorBidi" w:hAnsiTheme="majorBidi" w:cstheme="majorBidi"/>
          <w:b/>
          <w:bCs/>
          <w:sz w:val="24"/>
          <w:szCs w:val="24"/>
        </w:rPr>
        <w:t xml:space="preserve">Akreditasi </w:t>
      </w:r>
    </w:p>
    <w:p w:rsidR="00EB285F" w:rsidRPr="001635B3" w:rsidRDefault="00C9038C" w:rsidP="0027336B">
      <w:pPr>
        <w:spacing w:after="0" w:line="276" w:lineRule="auto"/>
        <w:ind w:left="709" w:right="282" w:firstLine="709"/>
        <w:rPr>
          <w:rFonts w:asciiTheme="majorBidi" w:hAnsiTheme="majorBidi" w:cstheme="majorBidi"/>
          <w:sz w:val="24"/>
          <w:szCs w:val="24"/>
        </w:rPr>
      </w:pPr>
      <w:r w:rsidRPr="001635B3">
        <w:rPr>
          <w:rFonts w:asciiTheme="majorBidi" w:hAnsiTheme="majorBidi" w:cstheme="majorBidi"/>
          <w:sz w:val="24"/>
          <w:szCs w:val="24"/>
        </w:rPr>
        <w:t xml:space="preserve">Setelah TPA, KB dan TK Mutiara memperoleh ijin dari dcpartemen Pendidikan Nasional, maka segera dilakukan pembenahan dan peningkatan kwalitas lebih lanjut Salah satu kriteria lembaga yang berkwalitas adalah mendapatkan penilaian dari pemerintah dalam bentuk akreditasi. </w:t>
      </w:r>
    </w:p>
    <w:p w:rsidR="00C9038C" w:rsidRDefault="00C9038C" w:rsidP="0027336B">
      <w:pPr>
        <w:spacing w:after="0" w:line="276" w:lineRule="auto"/>
        <w:ind w:left="709" w:right="282" w:firstLine="709"/>
        <w:rPr>
          <w:rFonts w:asciiTheme="majorBidi" w:hAnsiTheme="majorBidi" w:cstheme="majorBidi"/>
          <w:sz w:val="24"/>
          <w:szCs w:val="24"/>
        </w:rPr>
      </w:pPr>
      <w:proofErr w:type="gramStart"/>
      <w:r w:rsidRPr="001635B3">
        <w:rPr>
          <w:rFonts w:asciiTheme="majorBidi" w:hAnsiTheme="majorBidi" w:cstheme="majorBidi"/>
          <w:sz w:val="24"/>
          <w:szCs w:val="24"/>
        </w:rPr>
        <w:t>Maka setclah 2 tahun berdiri, lembaga Mutiara mengajukan diri untuk dapat diakreditasi.</w:t>
      </w:r>
      <w:proofErr w:type="gramEnd"/>
      <w:r w:rsidRPr="001635B3">
        <w:rPr>
          <w:rFonts w:asciiTheme="majorBidi" w:hAnsiTheme="majorBidi" w:cstheme="majorBidi"/>
          <w:sz w:val="24"/>
          <w:szCs w:val="24"/>
        </w:rPr>
        <w:t xml:space="preserve"> Daripenilaian yang dilakukan pada tanggal 15 Desember 2007 PAUD Terpadu Mutiara yogyakarta telah terakreditaéi dengan nilai 97</w:t>
      </w:r>
      <w:proofErr w:type="gramStart"/>
      <w:r w:rsidRPr="001635B3">
        <w:rPr>
          <w:rFonts w:asciiTheme="majorBidi" w:hAnsiTheme="majorBidi" w:cstheme="majorBidi"/>
          <w:sz w:val="24"/>
          <w:szCs w:val="24"/>
        </w:rPr>
        <w:t>,38</w:t>
      </w:r>
      <w:proofErr w:type="gramEnd"/>
      <w:r w:rsidRPr="001635B3">
        <w:rPr>
          <w:rFonts w:asciiTheme="majorBidi" w:hAnsiTheme="majorBidi" w:cstheme="majorBidi"/>
          <w:sz w:val="24"/>
          <w:szCs w:val="24"/>
        </w:rPr>
        <w:t xml:space="preserve"> ‘sangat bagus bagus). </w:t>
      </w:r>
    </w:p>
    <w:p w:rsidR="00944C53" w:rsidRDefault="00944C53" w:rsidP="0027336B">
      <w:pPr>
        <w:spacing w:after="0" w:line="276" w:lineRule="auto"/>
        <w:ind w:left="709" w:right="282" w:firstLine="709"/>
        <w:rPr>
          <w:rFonts w:asciiTheme="majorBidi" w:hAnsiTheme="majorBidi" w:cstheme="majorBidi"/>
          <w:sz w:val="24"/>
          <w:szCs w:val="24"/>
        </w:rPr>
      </w:pPr>
    </w:p>
    <w:p w:rsidR="00944C53" w:rsidRPr="001635B3" w:rsidRDefault="00944C53" w:rsidP="0027336B">
      <w:pPr>
        <w:spacing w:after="0" w:line="276" w:lineRule="auto"/>
        <w:ind w:left="709" w:right="282" w:firstLine="709"/>
        <w:rPr>
          <w:rFonts w:asciiTheme="majorBidi" w:hAnsiTheme="majorBidi" w:cstheme="majorBidi"/>
          <w:sz w:val="24"/>
          <w:szCs w:val="24"/>
        </w:rPr>
      </w:pPr>
    </w:p>
    <w:p w:rsidR="00C9038C" w:rsidRPr="001635B3" w:rsidRDefault="00C9038C" w:rsidP="0027336B">
      <w:pPr>
        <w:spacing w:after="0" w:line="276" w:lineRule="auto"/>
        <w:ind w:left="709" w:right="282" w:firstLine="0"/>
        <w:rPr>
          <w:rFonts w:asciiTheme="majorBidi" w:hAnsiTheme="majorBidi" w:cstheme="majorBidi"/>
          <w:b/>
          <w:bCs/>
          <w:sz w:val="24"/>
          <w:szCs w:val="24"/>
        </w:rPr>
      </w:pPr>
      <w:r w:rsidRPr="001635B3">
        <w:rPr>
          <w:rFonts w:asciiTheme="majorBidi" w:hAnsiTheme="majorBidi" w:cstheme="majorBidi"/>
          <w:b/>
          <w:bCs/>
          <w:sz w:val="24"/>
          <w:szCs w:val="24"/>
        </w:rPr>
        <w:lastRenderedPageBreak/>
        <w:t xml:space="preserve">Proses Penerimaan Siswa </w:t>
      </w:r>
    </w:p>
    <w:p w:rsidR="00C9038C" w:rsidRPr="001635B3" w:rsidRDefault="004110A9" w:rsidP="0027336B">
      <w:pPr>
        <w:spacing w:after="0" w:line="276" w:lineRule="auto"/>
        <w:ind w:left="709" w:right="282" w:firstLine="709"/>
        <w:rPr>
          <w:rFonts w:asciiTheme="majorBidi" w:hAnsiTheme="majorBidi" w:cstheme="majorBidi"/>
          <w:sz w:val="24"/>
          <w:szCs w:val="24"/>
        </w:rPr>
      </w:pPr>
      <w:r w:rsidRPr="001635B3">
        <w:rPr>
          <w:rFonts w:asciiTheme="majorBidi" w:hAnsiTheme="majorBidi" w:cstheme="majorBidi"/>
          <w:sz w:val="24"/>
          <w:szCs w:val="24"/>
        </w:rPr>
        <w:t>Langkah proses penerimaan siswa di TKIT Mutiara Plus, yakni: pertama, mengisi formulir pendaftaran dan kedua, m</w:t>
      </w:r>
      <w:r w:rsidR="00C9038C" w:rsidRPr="001635B3">
        <w:rPr>
          <w:rFonts w:asciiTheme="majorBidi" w:hAnsiTheme="majorBidi" w:cstheme="majorBidi"/>
          <w:sz w:val="24"/>
          <w:szCs w:val="24"/>
        </w:rPr>
        <w:t>embayar biaya pendaftaran sebanyak Rp. 25.000</w:t>
      </w:r>
      <w:r w:rsidRPr="001635B3">
        <w:rPr>
          <w:rFonts w:asciiTheme="majorBidi" w:hAnsiTheme="majorBidi" w:cstheme="majorBidi"/>
          <w:sz w:val="24"/>
          <w:szCs w:val="24"/>
        </w:rPr>
        <w:t>.</w:t>
      </w:r>
      <w:r w:rsidR="00C9038C" w:rsidRPr="001635B3">
        <w:rPr>
          <w:rFonts w:asciiTheme="majorBidi" w:hAnsiTheme="majorBidi" w:cstheme="majorBidi"/>
          <w:sz w:val="24"/>
          <w:szCs w:val="24"/>
        </w:rPr>
        <w:t xml:space="preserve"> </w:t>
      </w:r>
    </w:p>
    <w:p w:rsidR="00C9038C" w:rsidRPr="001635B3" w:rsidRDefault="00C9038C" w:rsidP="0027336B">
      <w:pPr>
        <w:spacing w:after="0" w:line="276" w:lineRule="auto"/>
        <w:ind w:left="709" w:right="282" w:firstLine="0"/>
        <w:rPr>
          <w:rFonts w:asciiTheme="majorBidi" w:hAnsiTheme="majorBidi" w:cstheme="majorBidi"/>
          <w:b/>
          <w:bCs/>
          <w:sz w:val="24"/>
          <w:szCs w:val="24"/>
        </w:rPr>
      </w:pPr>
      <w:r w:rsidRPr="001635B3">
        <w:rPr>
          <w:rFonts w:asciiTheme="majorBidi" w:hAnsiTheme="majorBidi" w:cstheme="majorBidi"/>
          <w:b/>
          <w:bCs/>
          <w:sz w:val="24"/>
          <w:szCs w:val="24"/>
        </w:rPr>
        <w:t xml:space="preserve">Penjajagan kemampuan anak </w:t>
      </w:r>
    </w:p>
    <w:p w:rsidR="00C9038C" w:rsidRPr="001635B3" w:rsidRDefault="00C9038C" w:rsidP="0027336B">
      <w:pPr>
        <w:spacing w:after="0" w:line="276" w:lineRule="auto"/>
        <w:ind w:left="709" w:right="282" w:firstLine="709"/>
        <w:rPr>
          <w:rFonts w:asciiTheme="majorBidi" w:hAnsiTheme="majorBidi" w:cstheme="majorBidi"/>
          <w:sz w:val="24"/>
          <w:szCs w:val="24"/>
        </w:rPr>
      </w:pPr>
      <w:r w:rsidRPr="001635B3">
        <w:rPr>
          <w:rFonts w:asciiTheme="majorBidi" w:hAnsiTheme="majorBidi" w:cstheme="majorBidi"/>
          <w:sz w:val="24"/>
          <w:szCs w:val="24"/>
        </w:rPr>
        <w:t xml:space="preserve">Untuk mengetahui kemampuan dan kondisi anak pra pembelajaran di PAUD Terpadu Mutiara Yogyakarta, maka guru </w:t>
      </w:r>
      <w:proofErr w:type="gramStart"/>
      <w:r w:rsidRPr="001635B3">
        <w:rPr>
          <w:rFonts w:asciiTheme="majorBidi" w:hAnsiTheme="majorBidi" w:cstheme="majorBidi"/>
          <w:sz w:val="24"/>
          <w:szCs w:val="24"/>
        </w:rPr>
        <w:t>akan</w:t>
      </w:r>
      <w:proofErr w:type="gramEnd"/>
      <w:r w:rsidRPr="001635B3">
        <w:rPr>
          <w:rFonts w:asciiTheme="majorBidi" w:hAnsiTheme="majorBidi" w:cstheme="majorBidi"/>
          <w:sz w:val="24"/>
          <w:szCs w:val="24"/>
        </w:rPr>
        <w:t xml:space="preserve"> melakukan penjajagan siswa bagi siswa baru selama 3 hari. </w:t>
      </w:r>
      <w:proofErr w:type="gramStart"/>
      <w:r w:rsidRPr="001635B3">
        <w:rPr>
          <w:rFonts w:asciiTheme="majorBidi" w:hAnsiTheme="majorBidi" w:cstheme="majorBidi"/>
          <w:sz w:val="24"/>
          <w:szCs w:val="24"/>
        </w:rPr>
        <w:t>Hal ini bertujuan untuk mcngetahui tahap kemandirian dan perkembangan siswa.</w:t>
      </w:r>
      <w:proofErr w:type="gramEnd"/>
      <w:r w:rsidRPr="001635B3">
        <w:rPr>
          <w:rFonts w:asciiTheme="majorBidi" w:hAnsiTheme="majorBidi" w:cstheme="majorBidi"/>
          <w:sz w:val="24"/>
          <w:szCs w:val="24"/>
        </w:rPr>
        <w:t xml:space="preserve"> </w:t>
      </w:r>
    </w:p>
    <w:p w:rsidR="00C9038C" w:rsidRPr="001635B3" w:rsidRDefault="00C9038C" w:rsidP="0027336B">
      <w:pPr>
        <w:spacing w:after="0" w:line="276" w:lineRule="auto"/>
        <w:ind w:left="709" w:right="282" w:firstLine="0"/>
        <w:rPr>
          <w:rFonts w:asciiTheme="majorBidi" w:hAnsiTheme="majorBidi" w:cstheme="majorBidi"/>
          <w:b/>
          <w:bCs/>
          <w:sz w:val="24"/>
          <w:szCs w:val="24"/>
        </w:rPr>
      </w:pPr>
      <w:r w:rsidRPr="001635B3">
        <w:rPr>
          <w:rFonts w:asciiTheme="majorBidi" w:hAnsiTheme="majorBidi" w:cstheme="majorBidi"/>
          <w:b/>
          <w:bCs/>
          <w:sz w:val="24"/>
          <w:szCs w:val="24"/>
        </w:rPr>
        <w:t xml:space="preserve">Wawancara Orang tua </w:t>
      </w:r>
    </w:p>
    <w:p w:rsidR="00C9038C" w:rsidRPr="001635B3" w:rsidRDefault="00C9038C" w:rsidP="0027336B">
      <w:pPr>
        <w:spacing w:after="0" w:line="276" w:lineRule="auto"/>
        <w:ind w:left="709" w:right="282" w:firstLine="709"/>
        <w:rPr>
          <w:rFonts w:asciiTheme="majorBidi" w:hAnsiTheme="majorBidi" w:cstheme="majorBidi"/>
          <w:sz w:val="24"/>
          <w:szCs w:val="24"/>
        </w:rPr>
      </w:pPr>
      <w:proofErr w:type="gramStart"/>
      <w:r w:rsidRPr="001635B3">
        <w:rPr>
          <w:rFonts w:asciiTheme="majorBidi" w:hAnsiTheme="majorBidi" w:cstheme="majorBidi"/>
          <w:sz w:val="24"/>
          <w:szCs w:val="24"/>
        </w:rPr>
        <w:t>Untuk membangun komitmen orang tua siswa dengan sekolah, setiap wali murid diwajibkan mclaksanakan wawancara dengan kepala sekolah atau bagian kesiswaan secara langsung, sesuaijadwal yang disepakati.</w:t>
      </w:r>
      <w:proofErr w:type="gramEnd"/>
      <w:r w:rsidRPr="001635B3">
        <w:rPr>
          <w:rFonts w:asciiTheme="majorBidi" w:hAnsiTheme="majorBidi" w:cstheme="majorBidi"/>
          <w:sz w:val="24"/>
          <w:szCs w:val="24"/>
        </w:rPr>
        <w:t xml:space="preserve"> </w:t>
      </w:r>
    </w:p>
    <w:p w:rsidR="00C9038C" w:rsidRPr="001635B3" w:rsidRDefault="00C9038C" w:rsidP="0027336B">
      <w:pPr>
        <w:spacing w:after="0" w:line="276" w:lineRule="auto"/>
        <w:ind w:left="709" w:right="282" w:firstLine="0"/>
        <w:rPr>
          <w:rFonts w:asciiTheme="majorBidi" w:hAnsiTheme="majorBidi" w:cstheme="majorBidi"/>
          <w:b/>
          <w:bCs/>
          <w:sz w:val="24"/>
          <w:szCs w:val="24"/>
        </w:rPr>
      </w:pPr>
      <w:r w:rsidRPr="001635B3">
        <w:rPr>
          <w:rFonts w:asciiTheme="majorBidi" w:hAnsiTheme="majorBidi" w:cstheme="majorBidi"/>
          <w:b/>
          <w:bCs/>
          <w:sz w:val="24"/>
          <w:szCs w:val="24"/>
        </w:rPr>
        <w:t>Administrasi Jenis-j</w:t>
      </w:r>
      <w:r w:rsidR="004110A9" w:rsidRPr="001635B3">
        <w:rPr>
          <w:rFonts w:asciiTheme="majorBidi" w:hAnsiTheme="majorBidi" w:cstheme="majorBidi"/>
          <w:b/>
          <w:bCs/>
          <w:sz w:val="24"/>
          <w:szCs w:val="24"/>
        </w:rPr>
        <w:t>e</w:t>
      </w:r>
      <w:r w:rsidRPr="001635B3">
        <w:rPr>
          <w:rFonts w:asciiTheme="majorBidi" w:hAnsiTheme="majorBidi" w:cstheme="majorBidi"/>
          <w:b/>
          <w:bCs/>
          <w:sz w:val="24"/>
          <w:szCs w:val="24"/>
        </w:rPr>
        <w:t xml:space="preserve">nis biaya pendidikan yang harus dipenuhi meliputi: </w:t>
      </w:r>
    </w:p>
    <w:p w:rsidR="00C9038C" w:rsidRPr="001635B3" w:rsidRDefault="00C9038C" w:rsidP="0027336B">
      <w:pPr>
        <w:spacing w:after="0" w:line="276" w:lineRule="auto"/>
        <w:ind w:left="709" w:right="282" w:firstLine="709"/>
        <w:rPr>
          <w:rFonts w:asciiTheme="majorBidi" w:hAnsiTheme="majorBidi" w:cstheme="majorBidi"/>
          <w:sz w:val="24"/>
          <w:szCs w:val="24"/>
        </w:rPr>
      </w:pPr>
      <w:proofErr w:type="gramStart"/>
      <w:r w:rsidRPr="001635B3">
        <w:rPr>
          <w:rFonts w:asciiTheme="majorBidi" w:hAnsiTheme="majorBidi" w:cstheme="majorBidi"/>
          <w:sz w:val="24"/>
          <w:szCs w:val="24"/>
        </w:rPr>
        <w:t>SPP, Yakni biaya yang harus dibayarkan setiap bulan, paling ak</w:t>
      </w:r>
      <w:r w:rsidR="004110A9" w:rsidRPr="001635B3">
        <w:rPr>
          <w:rFonts w:asciiTheme="majorBidi" w:hAnsiTheme="majorBidi" w:cstheme="majorBidi"/>
          <w:sz w:val="24"/>
          <w:szCs w:val="24"/>
        </w:rPr>
        <w:t>hir tanggal 10 setiap bulannya.</w:t>
      </w:r>
      <w:proofErr w:type="gramEnd"/>
      <w:r w:rsidR="004110A9" w:rsidRPr="001635B3">
        <w:rPr>
          <w:rFonts w:asciiTheme="majorBidi" w:hAnsiTheme="majorBidi" w:cstheme="majorBidi"/>
          <w:sz w:val="24"/>
          <w:szCs w:val="24"/>
        </w:rPr>
        <w:t xml:space="preserve"> </w:t>
      </w:r>
      <w:proofErr w:type="gramStart"/>
      <w:r w:rsidRPr="001635B3">
        <w:rPr>
          <w:rFonts w:asciiTheme="majorBidi" w:hAnsiTheme="majorBidi" w:cstheme="majorBidi"/>
          <w:sz w:val="24"/>
          <w:szCs w:val="24"/>
        </w:rPr>
        <w:t>SPA (Sumbangan Peng</w:t>
      </w:r>
      <w:r w:rsidR="004110A9" w:rsidRPr="001635B3">
        <w:rPr>
          <w:rFonts w:asciiTheme="majorBidi" w:hAnsiTheme="majorBidi" w:cstheme="majorBidi"/>
          <w:sz w:val="24"/>
          <w:szCs w:val="24"/>
        </w:rPr>
        <w:t>e</w:t>
      </w:r>
      <w:r w:rsidRPr="001635B3">
        <w:rPr>
          <w:rFonts w:asciiTheme="majorBidi" w:hAnsiTheme="majorBidi" w:cstheme="majorBidi"/>
          <w:sz w:val="24"/>
          <w:szCs w:val="24"/>
        </w:rPr>
        <w:t>mbangan Akademik), diarahkan untuk melengkap</w:t>
      </w:r>
      <w:r w:rsidR="004110A9" w:rsidRPr="001635B3">
        <w:rPr>
          <w:rFonts w:asciiTheme="majorBidi" w:hAnsiTheme="majorBidi" w:cstheme="majorBidi"/>
          <w:sz w:val="24"/>
          <w:szCs w:val="24"/>
        </w:rPr>
        <w:t>i kebutuhan anak diawal tahun (</w:t>
      </w:r>
      <w:r w:rsidRPr="001635B3">
        <w:rPr>
          <w:rFonts w:asciiTheme="majorBidi" w:hAnsiTheme="majorBidi" w:cstheme="majorBidi"/>
          <w:sz w:val="24"/>
          <w:szCs w:val="24"/>
        </w:rPr>
        <w:t>Crayon, buku gambar, spidol, buku tulis dll), gaji pegawai, dan sarana prasarana yang dipcrlukan.</w:t>
      </w:r>
      <w:proofErr w:type="gramEnd"/>
      <w:r w:rsidRPr="001635B3">
        <w:rPr>
          <w:rFonts w:asciiTheme="majorBidi" w:hAnsiTheme="majorBidi" w:cstheme="majorBidi"/>
          <w:sz w:val="24"/>
          <w:szCs w:val="24"/>
        </w:rPr>
        <w:t xml:space="preserve"> </w:t>
      </w:r>
      <w:proofErr w:type="gramStart"/>
      <w:r w:rsidRPr="001635B3">
        <w:rPr>
          <w:rFonts w:asciiTheme="majorBidi" w:hAnsiTheme="majorBidi" w:cstheme="majorBidi"/>
          <w:sz w:val="24"/>
          <w:szCs w:val="24"/>
        </w:rPr>
        <w:t>Jumlah dan pelaksanaan pembayaran SPA sesuai ketentuan yang ada.</w:t>
      </w:r>
      <w:proofErr w:type="gramEnd"/>
      <w:r w:rsidRPr="001635B3">
        <w:rPr>
          <w:rFonts w:asciiTheme="majorBidi" w:hAnsiTheme="majorBidi" w:cstheme="majorBidi"/>
          <w:sz w:val="24"/>
          <w:szCs w:val="24"/>
        </w:rPr>
        <w:t xml:space="preserve"> </w:t>
      </w:r>
    </w:p>
    <w:p w:rsidR="00C9038C" w:rsidRPr="001635B3" w:rsidRDefault="004110A9" w:rsidP="0027336B">
      <w:pPr>
        <w:spacing w:after="0" w:line="276" w:lineRule="auto"/>
        <w:ind w:left="709" w:right="282" w:firstLine="0"/>
        <w:rPr>
          <w:rFonts w:asciiTheme="majorBidi" w:hAnsiTheme="majorBidi" w:cstheme="majorBidi"/>
          <w:b/>
          <w:bCs/>
          <w:sz w:val="24"/>
          <w:szCs w:val="24"/>
        </w:rPr>
      </w:pPr>
      <w:r w:rsidRPr="001635B3">
        <w:rPr>
          <w:rFonts w:asciiTheme="majorBidi" w:hAnsiTheme="majorBidi" w:cstheme="majorBidi"/>
          <w:b/>
          <w:bCs/>
          <w:sz w:val="24"/>
          <w:szCs w:val="24"/>
        </w:rPr>
        <w:t>Tata Tertib</w:t>
      </w:r>
    </w:p>
    <w:p w:rsidR="001635B3" w:rsidRPr="001635B3" w:rsidRDefault="0009691E" w:rsidP="0027336B">
      <w:pPr>
        <w:spacing w:after="0" w:line="276" w:lineRule="auto"/>
        <w:ind w:left="709" w:right="282" w:firstLine="709"/>
        <w:rPr>
          <w:rFonts w:asciiTheme="majorBidi" w:hAnsiTheme="majorBidi" w:cstheme="majorBidi"/>
          <w:sz w:val="24"/>
          <w:szCs w:val="24"/>
        </w:rPr>
      </w:pPr>
      <w:r w:rsidRPr="001635B3">
        <w:rPr>
          <w:rFonts w:asciiTheme="majorBidi" w:hAnsiTheme="majorBidi" w:cstheme="majorBidi"/>
          <w:sz w:val="24"/>
          <w:szCs w:val="24"/>
        </w:rPr>
        <w:t xml:space="preserve">Tata tertib di TKIT </w:t>
      </w:r>
      <w:r w:rsidR="001635B3" w:rsidRPr="001635B3">
        <w:rPr>
          <w:rFonts w:asciiTheme="majorBidi" w:hAnsiTheme="majorBidi" w:cstheme="majorBidi"/>
          <w:sz w:val="24"/>
          <w:szCs w:val="24"/>
        </w:rPr>
        <w:t>meliputi:</w:t>
      </w:r>
    </w:p>
    <w:p w:rsidR="00C9038C" w:rsidRPr="001635B3" w:rsidRDefault="001635B3" w:rsidP="0027336B">
      <w:pPr>
        <w:spacing w:after="0" w:line="276" w:lineRule="auto"/>
        <w:ind w:left="709" w:right="282" w:firstLine="0"/>
        <w:rPr>
          <w:rFonts w:asciiTheme="majorBidi" w:hAnsiTheme="majorBidi" w:cstheme="majorBidi"/>
          <w:sz w:val="24"/>
          <w:szCs w:val="24"/>
        </w:rPr>
      </w:pPr>
      <w:proofErr w:type="gramStart"/>
      <w:r w:rsidRPr="001635B3">
        <w:rPr>
          <w:rFonts w:asciiTheme="majorBidi" w:hAnsiTheme="majorBidi" w:cstheme="majorBidi"/>
          <w:i/>
          <w:iCs/>
          <w:sz w:val="24"/>
          <w:szCs w:val="24"/>
        </w:rPr>
        <w:t>Pertama</w:t>
      </w:r>
      <w:r w:rsidRPr="001635B3">
        <w:rPr>
          <w:rFonts w:asciiTheme="majorBidi" w:hAnsiTheme="majorBidi" w:cstheme="majorBidi"/>
          <w:sz w:val="24"/>
          <w:szCs w:val="24"/>
        </w:rPr>
        <w:t>, s</w:t>
      </w:r>
      <w:r w:rsidR="00C9038C" w:rsidRPr="001635B3">
        <w:rPr>
          <w:rFonts w:asciiTheme="majorBidi" w:hAnsiTheme="majorBidi" w:cstheme="majorBidi"/>
          <w:sz w:val="24"/>
          <w:szCs w:val="24"/>
        </w:rPr>
        <w:t>iswa hadir setiap harinya 10 m</w:t>
      </w:r>
      <w:r w:rsidRPr="001635B3">
        <w:rPr>
          <w:rFonts w:asciiTheme="majorBidi" w:hAnsiTheme="majorBidi" w:cstheme="majorBidi"/>
          <w:sz w:val="24"/>
          <w:szCs w:val="24"/>
        </w:rPr>
        <w:t>enit sebelum jam masuk sekolah.</w:t>
      </w:r>
      <w:proofErr w:type="gramEnd"/>
      <w:r w:rsidRPr="001635B3">
        <w:rPr>
          <w:rFonts w:asciiTheme="majorBidi" w:hAnsiTheme="majorBidi" w:cstheme="majorBidi"/>
          <w:sz w:val="24"/>
          <w:szCs w:val="24"/>
        </w:rPr>
        <w:t xml:space="preserve"> </w:t>
      </w:r>
      <w:r w:rsidRPr="001635B3">
        <w:rPr>
          <w:rFonts w:asciiTheme="majorBidi" w:hAnsiTheme="majorBidi" w:cstheme="majorBidi"/>
          <w:i/>
          <w:iCs/>
          <w:sz w:val="24"/>
          <w:szCs w:val="24"/>
        </w:rPr>
        <w:t xml:space="preserve">Kedua, </w:t>
      </w:r>
      <w:r w:rsidRPr="001635B3">
        <w:rPr>
          <w:rFonts w:asciiTheme="majorBidi" w:hAnsiTheme="majorBidi" w:cstheme="majorBidi"/>
          <w:sz w:val="24"/>
          <w:szCs w:val="24"/>
        </w:rPr>
        <w:t>s</w:t>
      </w:r>
      <w:r w:rsidR="00C9038C" w:rsidRPr="001635B3">
        <w:rPr>
          <w:rFonts w:asciiTheme="majorBidi" w:hAnsiTheme="majorBidi" w:cstheme="majorBidi"/>
          <w:sz w:val="24"/>
          <w:szCs w:val="24"/>
        </w:rPr>
        <w:t xml:space="preserve">iswa memakai seragam yang rapi sesuai jadwal yang telah ditentukan dan diharapkan semua seragam diberi </w:t>
      </w:r>
      <w:proofErr w:type="gramStart"/>
      <w:r w:rsidR="00C9038C" w:rsidRPr="001635B3">
        <w:rPr>
          <w:rFonts w:asciiTheme="majorBidi" w:hAnsiTheme="majorBidi" w:cstheme="majorBidi"/>
          <w:sz w:val="24"/>
          <w:szCs w:val="24"/>
        </w:rPr>
        <w:t>nama</w:t>
      </w:r>
      <w:proofErr w:type="gramEnd"/>
      <w:r w:rsidR="00C9038C" w:rsidRPr="001635B3">
        <w:rPr>
          <w:rFonts w:asciiTheme="majorBidi" w:hAnsiTheme="majorBidi" w:cstheme="majorBidi"/>
          <w:sz w:val="24"/>
          <w:szCs w:val="24"/>
        </w:rPr>
        <w:t xml:space="preserve">. </w:t>
      </w:r>
      <w:r w:rsidRPr="001635B3">
        <w:rPr>
          <w:rFonts w:asciiTheme="majorBidi" w:hAnsiTheme="majorBidi" w:cstheme="majorBidi"/>
          <w:i/>
          <w:iCs/>
          <w:sz w:val="24"/>
          <w:szCs w:val="24"/>
        </w:rPr>
        <w:t>Ketiga</w:t>
      </w:r>
      <w:r w:rsidRPr="001635B3">
        <w:rPr>
          <w:rFonts w:asciiTheme="majorBidi" w:hAnsiTheme="majorBidi" w:cstheme="majorBidi"/>
          <w:sz w:val="24"/>
          <w:szCs w:val="24"/>
        </w:rPr>
        <w:t>, s</w:t>
      </w:r>
      <w:r w:rsidR="00C9038C" w:rsidRPr="001635B3">
        <w:rPr>
          <w:rFonts w:asciiTheme="majorBidi" w:hAnsiTheme="majorBidi" w:cstheme="majorBidi"/>
          <w:sz w:val="24"/>
          <w:szCs w:val="24"/>
        </w:rPr>
        <w:t xml:space="preserve">etiap berangkat sekolah, Siswa membawa </w:t>
      </w:r>
      <w:proofErr w:type="gramStart"/>
      <w:r w:rsidR="00C9038C" w:rsidRPr="001635B3">
        <w:rPr>
          <w:rFonts w:asciiTheme="majorBidi" w:hAnsiTheme="majorBidi" w:cstheme="majorBidi"/>
          <w:sz w:val="24"/>
          <w:szCs w:val="24"/>
        </w:rPr>
        <w:t>tas</w:t>
      </w:r>
      <w:proofErr w:type="gramEnd"/>
      <w:r w:rsidR="00C9038C" w:rsidRPr="001635B3">
        <w:rPr>
          <w:rFonts w:asciiTheme="majorBidi" w:hAnsiTheme="majorBidi" w:cstheme="majorBidi"/>
          <w:sz w:val="24"/>
          <w:szCs w:val="24"/>
        </w:rPr>
        <w:t xml:space="preserve">, bekal minum, baju ganti, serta perlengkapan dalam tas buku baca secukupnya. </w:t>
      </w:r>
      <w:proofErr w:type="gramStart"/>
      <w:r w:rsidRPr="001635B3">
        <w:rPr>
          <w:rFonts w:asciiTheme="majorBidi" w:hAnsiTheme="majorBidi" w:cstheme="majorBidi"/>
          <w:i/>
          <w:iCs/>
          <w:sz w:val="24"/>
          <w:szCs w:val="24"/>
        </w:rPr>
        <w:t>Keempat</w:t>
      </w:r>
      <w:r w:rsidRPr="001635B3">
        <w:rPr>
          <w:rFonts w:asciiTheme="majorBidi" w:hAnsiTheme="majorBidi" w:cstheme="majorBidi"/>
          <w:sz w:val="24"/>
          <w:szCs w:val="24"/>
        </w:rPr>
        <w:t>, s</w:t>
      </w:r>
      <w:r w:rsidR="00C9038C" w:rsidRPr="001635B3">
        <w:rPr>
          <w:rFonts w:asciiTheme="majorBidi" w:hAnsiTheme="majorBidi" w:cstheme="majorBidi"/>
          <w:sz w:val="24"/>
          <w:szCs w:val="24"/>
        </w:rPr>
        <w:t>etiap hari Siswa membawa uang infak, untuk melatih j</w:t>
      </w:r>
      <w:r w:rsidRPr="001635B3">
        <w:rPr>
          <w:rFonts w:asciiTheme="majorBidi" w:hAnsiTheme="majorBidi" w:cstheme="majorBidi"/>
          <w:sz w:val="24"/>
          <w:szCs w:val="24"/>
        </w:rPr>
        <w:t>iwa sosial anak.</w:t>
      </w:r>
      <w:proofErr w:type="gramEnd"/>
      <w:r w:rsidRPr="001635B3">
        <w:rPr>
          <w:rFonts w:asciiTheme="majorBidi" w:hAnsiTheme="majorBidi" w:cstheme="majorBidi"/>
          <w:sz w:val="24"/>
          <w:szCs w:val="24"/>
        </w:rPr>
        <w:t xml:space="preserve"> </w:t>
      </w:r>
      <w:proofErr w:type="gramStart"/>
      <w:r w:rsidRPr="001635B3">
        <w:rPr>
          <w:rFonts w:asciiTheme="majorBidi" w:hAnsiTheme="majorBidi" w:cstheme="majorBidi"/>
          <w:i/>
          <w:iCs/>
          <w:sz w:val="24"/>
          <w:szCs w:val="24"/>
        </w:rPr>
        <w:t xml:space="preserve">Kelima, </w:t>
      </w:r>
      <w:r w:rsidRPr="001635B3">
        <w:rPr>
          <w:rFonts w:asciiTheme="majorBidi" w:hAnsiTheme="majorBidi" w:cstheme="majorBidi"/>
          <w:sz w:val="24"/>
          <w:szCs w:val="24"/>
        </w:rPr>
        <w:t>d</w:t>
      </w:r>
      <w:r w:rsidR="00C9038C" w:rsidRPr="001635B3">
        <w:rPr>
          <w:rFonts w:asciiTheme="majorBidi" w:hAnsiTheme="majorBidi" w:cstheme="majorBidi"/>
          <w:sz w:val="24"/>
          <w:szCs w:val="24"/>
        </w:rPr>
        <w:t>ilarang membawa uang jajan/ makanan dari rumah.</w:t>
      </w:r>
      <w:proofErr w:type="gramEnd"/>
      <w:r w:rsidR="00C9038C" w:rsidRPr="001635B3">
        <w:rPr>
          <w:rFonts w:asciiTheme="majorBidi" w:hAnsiTheme="majorBidi" w:cstheme="majorBidi"/>
          <w:sz w:val="24"/>
          <w:szCs w:val="24"/>
        </w:rPr>
        <w:t xml:space="preserve"> Snack dan makan siang sudah disediakan dari sekolah. </w:t>
      </w:r>
      <w:proofErr w:type="gramStart"/>
      <w:r w:rsidRPr="001635B3">
        <w:rPr>
          <w:rFonts w:asciiTheme="majorBidi" w:hAnsiTheme="majorBidi" w:cstheme="majorBidi"/>
          <w:i/>
          <w:iCs/>
          <w:sz w:val="24"/>
          <w:szCs w:val="24"/>
        </w:rPr>
        <w:t xml:space="preserve">Keenam, </w:t>
      </w:r>
      <w:r w:rsidRPr="001635B3">
        <w:rPr>
          <w:rFonts w:asciiTheme="majorBidi" w:hAnsiTheme="majorBidi" w:cstheme="majorBidi"/>
          <w:sz w:val="24"/>
          <w:szCs w:val="24"/>
        </w:rPr>
        <w:t>d</w:t>
      </w:r>
      <w:r w:rsidR="00C9038C" w:rsidRPr="001635B3">
        <w:rPr>
          <w:rFonts w:asciiTheme="majorBidi" w:hAnsiTheme="majorBidi" w:cstheme="majorBidi"/>
          <w:sz w:val="24"/>
          <w:szCs w:val="24"/>
        </w:rPr>
        <w:t>ilarang membawa mainan dari rumah, bila orang tua/wali murid berniat menyumbangkan mainan, buku atau perlengkapan belajar, harap memberitahukan kepada guru.</w:t>
      </w:r>
      <w:proofErr w:type="gramEnd"/>
      <w:r w:rsidR="00C9038C" w:rsidRPr="001635B3">
        <w:rPr>
          <w:rFonts w:asciiTheme="majorBidi" w:hAnsiTheme="majorBidi" w:cstheme="majorBidi"/>
          <w:sz w:val="24"/>
          <w:szCs w:val="24"/>
        </w:rPr>
        <w:t xml:space="preserve"> </w:t>
      </w:r>
      <w:proofErr w:type="gramStart"/>
      <w:r w:rsidRPr="001635B3">
        <w:rPr>
          <w:rFonts w:asciiTheme="majorBidi" w:hAnsiTheme="majorBidi" w:cstheme="majorBidi"/>
          <w:i/>
          <w:iCs/>
          <w:sz w:val="24"/>
          <w:szCs w:val="24"/>
        </w:rPr>
        <w:t>Ketujuh</w:t>
      </w:r>
      <w:r w:rsidRPr="001635B3">
        <w:rPr>
          <w:rFonts w:asciiTheme="majorBidi" w:hAnsiTheme="majorBidi" w:cstheme="majorBidi"/>
          <w:sz w:val="24"/>
          <w:szCs w:val="24"/>
        </w:rPr>
        <w:t>, d</w:t>
      </w:r>
      <w:r w:rsidR="00C9038C" w:rsidRPr="001635B3">
        <w:rPr>
          <w:rFonts w:asciiTheme="majorBidi" w:hAnsiTheme="majorBidi" w:cstheme="majorBidi"/>
          <w:sz w:val="24"/>
          <w:szCs w:val="24"/>
        </w:rPr>
        <w:t>ilarang membawa pulang peralatan, alat permainan, buku-buku milik sekolah, kecuali buku yang dipinjam di perpustakaan.</w:t>
      </w:r>
      <w:proofErr w:type="gramEnd"/>
      <w:r w:rsidR="00C9038C" w:rsidRPr="001635B3">
        <w:rPr>
          <w:rFonts w:asciiTheme="majorBidi" w:hAnsiTheme="majorBidi" w:cstheme="majorBidi"/>
          <w:sz w:val="24"/>
          <w:szCs w:val="24"/>
        </w:rPr>
        <w:t xml:space="preserve"> Mengumpulkan peralatan sholat dan perlengkapan sikat gigi yang sudah diberi </w:t>
      </w:r>
      <w:proofErr w:type="gramStart"/>
      <w:r w:rsidR="00C9038C" w:rsidRPr="001635B3">
        <w:rPr>
          <w:rFonts w:asciiTheme="majorBidi" w:hAnsiTheme="majorBidi" w:cstheme="majorBidi"/>
          <w:sz w:val="24"/>
          <w:szCs w:val="24"/>
        </w:rPr>
        <w:t>nama</w:t>
      </w:r>
      <w:proofErr w:type="gramEnd"/>
      <w:r w:rsidR="00C9038C" w:rsidRPr="001635B3">
        <w:rPr>
          <w:rFonts w:asciiTheme="majorBidi" w:hAnsiTheme="majorBidi" w:cstheme="majorBidi"/>
          <w:sz w:val="24"/>
          <w:szCs w:val="24"/>
        </w:rPr>
        <w:t xml:space="preserve">. </w:t>
      </w:r>
      <w:proofErr w:type="gramStart"/>
      <w:r w:rsidR="00C9038C" w:rsidRPr="001635B3">
        <w:rPr>
          <w:rFonts w:asciiTheme="majorBidi" w:hAnsiTheme="majorBidi" w:cstheme="majorBidi"/>
          <w:sz w:val="24"/>
          <w:szCs w:val="24"/>
        </w:rPr>
        <w:t>Untuk menumbuhkan gerakan menabung, maka PAUD Terpadu Mutiara Yogyakarta menyelenggarakan layanan tabungan dan kegiatan menabung dilayani setiap hari.</w:t>
      </w:r>
      <w:proofErr w:type="gramEnd"/>
      <w:r w:rsidR="00C9038C" w:rsidRPr="001635B3">
        <w:rPr>
          <w:rFonts w:asciiTheme="majorBidi" w:hAnsiTheme="majorBidi" w:cstheme="majorBidi"/>
          <w:sz w:val="24"/>
          <w:szCs w:val="24"/>
        </w:rPr>
        <w:t xml:space="preserve"> </w:t>
      </w:r>
      <w:proofErr w:type="gramStart"/>
      <w:r w:rsidRPr="001635B3">
        <w:rPr>
          <w:rFonts w:asciiTheme="majorBidi" w:hAnsiTheme="majorBidi" w:cstheme="majorBidi"/>
          <w:i/>
          <w:iCs/>
          <w:sz w:val="24"/>
          <w:szCs w:val="24"/>
        </w:rPr>
        <w:t>Kedelapan</w:t>
      </w:r>
      <w:r w:rsidRPr="001635B3">
        <w:rPr>
          <w:rFonts w:asciiTheme="majorBidi" w:hAnsiTheme="majorBidi" w:cstheme="majorBidi"/>
          <w:sz w:val="24"/>
          <w:szCs w:val="24"/>
        </w:rPr>
        <w:t>, s</w:t>
      </w:r>
      <w:r w:rsidR="00C9038C" w:rsidRPr="001635B3">
        <w:rPr>
          <w:rFonts w:asciiTheme="majorBidi" w:hAnsiTheme="majorBidi" w:cstheme="majorBidi"/>
          <w:sz w:val="24"/>
          <w:szCs w:val="24"/>
        </w:rPr>
        <w:t>iswa dilarang membawa uang jajan ke sekolah, kecuali uang sekolah yang dititipkan k</w:t>
      </w:r>
      <w:r w:rsidRPr="001635B3">
        <w:rPr>
          <w:rFonts w:asciiTheme="majorBidi" w:hAnsiTheme="majorBidi" w:cstheme="majorBidi"/>
          <w:sz w:val="24"/>
          <w:szCs w:val="24"/>
        </w:rPr>
        <w:t>e</w:t>
      </w:r>
      <w:r w:rsidR="00C9038C" w:rsidRPr="001635B3">
        <w:rPr>
          <w:rFonts w:asciiTheme="majorBidi" w:hAnsiTheme="majorBidi" w:cstheme="majorBidi"/>
          <w:sz w:val="24"/>
          <w:szCs w:val="24"/>
        </w:rPr>
        <w:t xml:space="preserve"> anak untuk uang infak, ta’ziah dll.</w:t>
      </w:r>
      <w:proofErr w:type="gramEnd"/>
      <w:r w:rsidR="00C9038C" w:rsidRPr="001635B3">
        <w:rPr>
          <w:rFonts w:asciiTheme="majorBidi" w:hAnsiTheme="majorBidi" w:cstheme="majorBidi"/>
          <w:sz w:val="24"/>
          <w:szCs w:val="24"/>
        </w:rPr>
        <w:t xml:space="preserve"> </w:t>
      </w:r>
      <w:proofErr w:type="gramStart"/>
      <w:r w:rsidR="00C9038C" w:rsidRPr="001635B3">
        <w:rPr>
          <w:rFonts w:asciiTheme="majorBidi" w:hAnsiTheme="majorBidi" w:cstheme="majorBidi"/>
          <w:sz w:val="24"/>
          <w:szCs w:val="24"/>
        </w:rPr>
        <w:t>Selain itu, anak tidak dibolehkan menggunakan perhiasan-perhiasan emas ataupun imitasi.</w:t>
      </w:r>
      <w:proofErr w:type="gramEnd"/>
    </w:p>
    <w:p w:rsidR="00C9038C" w:rsidRPr="001635B3" w:rsidRDefault="00C9038C" w:rsidP="0027336B">
      <w:pPr>
        <w:spacing w:after="0" w:line="276" w:lineRule="auto"/>
        <w:ind w:left="709" w:right="282" w:firstLine="0"/>
        <w:rPr>
          <w:rFonts w:asciiTheme="majorBidi" w:hAnsiTheme="majorBidi" w:cstheme="majorBidi"/>
          <w:b/>
          <w:bCs/>
          <w:sz w:val="24"/>
          <w:szCs w:val="24"/>
        </w:rPr>
      </w:pPr>
      <w:r w:rsidRPr="001635B3">
        <w:rPr>
          <w:rFonts w:asciiTheme="majorBidi" w:hAnsiTheme="majorBidi" w:cstheme="majorBidi"/>
          <w:b/>
          <w:bCs/>
          <w:sz w:val="24"/>
          <w:szCs w:val="24"/>
        </w:rPr>
        <w:t xml:space="preserve">Kegiatan Sentra </w:t>
      </w:r>
    </w:p>
    <w:p w:rsidR="00C9038C" w:rsidRPr="001635B3" w:rsidRDefault="00C9038C" w:rsidP="0027336B">
      <w:pPr>
        <w:spacing w:after="0" w:line="276" w:lineRule="auto"/>
        <w:ind w:left="709" w:right="282" w:firstLine="709"/>
        <w:rPr>
          <w:rFonts w:asciiTheme="majorBidi" w:hAnsiTheme="majorBidi" w:cstheme="majorBidi"/>
          <w:sz w:val="24"/>
          <w:szCs w:val="24"/>
        </w:rPr>
      </w:pPr>
      <w:proofErr w:type="gramStart"/>
      <w:r w:rsidRPr="001635B3">
        <w:rPr>
          <w:rFonts w:asciiTheme="majorBidi" w:hAnsiTheme="majorBidi" w:cstheme="majorBidi"/>
          <w:sz w:val="24"/>
          <w:szCs w:val="24"/>
        </w:rPr>
        <w:t>Untuk Tahun Pelajaran 2010/2011 PAUD Terpadu Mutiara Yogyakarta menggunakan pembelajaran dengan Pendekatan BCCT (Beyond Centre and Circle Time) guna mengoptimalkan potensi individual anak didiknya.</w:t>
      </w:r>
      <w:proofErr w:type="gramEnd"/>
      <w:r w:rsidRPr="001635B3">
        <w:rPr>
          <w:rFonts w:asciiTheme="majorBidi" w:hAnsiTheme="majorBidi" w:cstheme="majorBidi"/>
          <w:sz w:val="24"/>
          <w:szCs w:val="24"/>
        </w:rPr>
        <w:t xml:space="preserve"> </w:t>
      </w:r>
      <w:proofErr w:type="gramStart"/>
      <w:r w:rsidRPr="001635B3">
        <w:rPr>
          <w:rFonts w:asciiTheme="majorBidi" w:hAnsiTheme="majorBidi" w:cstheme="majorBidi"/>
          <w:sz w:val="24"/>
          <w:szCs w:val="24"/>
        </w:rPr>
        <w:t xml:space="preserve">Dalam system </w:t>
      </w:r>
      <w:r w:rsidRPr="001635B3">
        <w:rPr>
          <w:rFonts w:asciiTheme="majorBidi" w:hAnsiTheme="majorBidi" w:cstheme="majorBidi"/>
          <w:sz w:val="24"/>
          <w:szCs w:val="24"/>
        </w:rPr>
        <w:lastRenderedPageBreak/>
        <w:t>pembelajaran dengan pendekatan BCCT ini materi mbelajaran disampaikan secara tersentral sekaligus terintegrasi.</w:t>
      </w:r>
      <w:proofErr w:type="gramEnd"/>
      <w:r w:rsidRPr="001635B3">
        <w:rPr>
          <w:rFonts w:asciiTheme="majorBidi" w:hAnsiTheme="majorBidi" w:cstheme="majorBidi"/>
          <w:sz w:val="24"/>
          <w:szCs w:val="24"/>
        </w:rPr>
        <w:t xml:space="preserve"> </w:t>
      </w:r>
      <w:proofErr w:type="gramStart"/>
      <w:r w:rsidRPr="001635B3">
        <w:rPr>
          <w:rFonts w:asciiTheme="majorBidi" w:hAnsiTheme="majorBidi" w:cstheme="majorBidi"/>
          <w:sz w:val="24"/>
          <w:szCs w:val="24"/>
        </w:rPr>
        <w:t>Tersentral maksudnya anak belajar dengan system kelas-kelas (sentra) sehingga anak diharapkan dapat menggali potensi individual berupa pengalaman dengan mengalami secara langsung dalam sebuah kelas yang sudah disetting pendidik sesuai dengan pengalaman yang ingin diberikan kepada anak didiknya.</w:t>
      </w:r>
      <w:proofErr w:type="gramEnd"/>
      <w:r w:rsidRPr="001635B3">
        <w:rPr>
          <w:rFonts w:asciiTheme="majorBidi" w:hAnsiTheme="majorBidi" w:cstheme="majorBidi"/>
          <w:sz w:val="24"/>
          <w:szCs w:val="24"/>
        </w:rPr>
        <w:t xml:space="preserve"> Dan setiap hari anak masuk di kelas yang berbeda dengan guru pembimbing serta permainan-permainan yang berbeda, sehingga anak tidak </w:t>
      </w:r>
      <w:proofErr w:type="gramStart"/>
      <w:r w:rsidRPr="001635B3">
        <w:rPr>
          <w:rFonts w:asciiTheme="majorBidi" w:hAnsiTheme="majorBidi" w:cstheme="majorBidi"/>
          <w:sz w:val="24"/>
          <w:szCs w:val="24"/>
        </w:rPr>
        <w:t>akan</w:t>
      </w:r>
      <w:proofErr w:type="gramEnd"/>
      <w:r w:rsidRPr="001635B3">
        <w:rPr>
          <w:rFonts w:asciiTheme="majorBidi" w:hAnsiTheme="majorBidi" w:cstheme="majorBidi"/>
          <w:sz w:val="24"/>
          <w:szCs w:val="24"/>
        </w:rPr>
        <w:t xml:space="preserve"> merasa bosan. Sedangkan terintegrasi maksudnya indicator-indikator kemampuan yang diharapkan tercapai oleh anak disajikan secara menyenangkan tanpa tekanan dan paksaan sesuai dengan minat anak, guru berperan sebagai motivator saja, apabila anak tidak berminat pada hari ini, kemampuan tersebut </w:t>
      </w:r>
      <w:proofErr w:type="gramStart"/>
      <w:r w:rsidRPr="001635B3">
        <w:rPr>
          <w:rFonts w:asciiTheme="majorBidi" w:hAnsiTheme="majorBidi" w:cstheme="majorBidi"/>
          <w:sz w:val="24"/>
          <w:szCs w:val="24"/>
        </w:rPr>
        <w:t>akan</w:t>
      </w:r>
      <w:proofErr w:type="gramEnd"/>
      <w:r w:rsidRPr="001635B3">
        <w:rPr>
          <w:rFonts w:asciiTheme="majorBidi" w:hAnsiTheme="majorBidi" w:cstheme="majorBidi"/>
          <w:sz w:val="24"/>
          <w:szCs w:val="24"/>
        </w:rPr>
        <w:t xml:space="preserve"> diperolehnya pada hari dan sentra berikutnya. Dalam kegiatan sentm ini tiap-tiap kelompok </w:t>
      </w:r>
      <w:proofErr w:type="gramStart"/>
      <w:r w:rsidRPr="001635B3">
        <w:rPr>
          <w:rFonts w:asciiTheme="majorBidi" w:hAnsiTheme="majorBidi" w:cstheme="majorBidi"/>
          <w:sz w:val="24"/>
          <w:szCs w:val="24"/>
        </w:rPr>
        <w:t>akan</w:t>
      </w:r>
      <w:proofErr w:type="gramEnd"/>
      <w:r w:rsidRPr="001635B3">
        <w:rPr>
          <w:rFonts w:asciiTheme="majorBidi" w:hAnsiTheme="majorBidi" w:cstheme="majorBidi"/>
          <w:sz w:val="24"/>
          <w:szCs w:val="24"/>
        </w:rPr>
        <w:t xml:space="preserve"> didampingi oleh 1. </w:t>
      </w:r>
      <w:proofErr w:type="gramStart"/>
      <w:r w:rsidRPr="001635B3">
        <w:rPr>
          <w:rFonts w:asciiTheme="majorBidi" w:hAnsiTheme="majorBidi" w:cstheme="majorBidi"/>
          <w:sz w:val="24"/>
          <w:szCs w:val="24"/>
        </w:rPr>
        <w:t>orang</w:t>
      </w:r>
      <w:proofErr w:type="gramEnd"/>
      <w:r w:rsidRPr="001635B3">
        <w:rPr>
          <w:rFonts w:asciiTheme="majorBidi" w:hAnsiTheme="majorBidi" w:cstheme="majorBidi"/>
          <w:sz w:val="24"/>
          <w:szCs w:val="24"/>
        </w:rPr>
        <w:t xml:space="preserve"> guru kelas yang akan selalu mendampingi. Sedangkan guru sentra tugasnya sebagai coordinator sentra yang secara khusus mengelola pembelajaran </w:t>
      </w:r>
      <w:proofErr w:type="gramStart"/>
      <w:r w:rsidRPr="001635B3">
        <w:rPr>
          <w:rFonts w:asciiTheme="majorBidi" w:hAnsiTheme="majorBidi" w:cstheme="majorBidi"/>
          <w:sz w:val="24"/>
          <w:szCs w:val="24"/>
        </w:rPr>
        <w:t>di ’</w:t>
      </w:r>
      <w:proofErr w:type="gramEnd"/>
      <w:r w:rsidRPr="001635B3">
        <w:rPr>
          <w:rFonts w:asciiTheme="majorBidi" w:hAnsiTheme="majorBidi" w:cstheme="majorBidi"/>
          <w:sz w:val="24"/>
          <w:szCs w:val="24"/>
        </w:rPr>
        <w:t xml:space="preserve"> sentra tersebut saja. </w:t>
      </w:r>
      <w:proofErr w:type="gramStart"/>
      <w:r w:rsidRPr="001635B3">
        <w:rPr>
          <w:rFonts w:asciiTheme="majorBidi" w:hAnsiTheme="majorBidi" w:cstheme="majorBidi"/>
          <w:sz w:val="24"/>
          <w:szCs w:val="24"/>
        </w:rPr>
        <w:t>Dan anak didik secara terjadwal belajar di kelas yang berbeda secara bergilir, sehingga dalam 1 minggu anak masuk di sentra tertentu satu kali saja.</w:t>
      </w:r>
      <w:proofErr w:type="gramEnd"/>
      <w:r w:rsidRPr="001635B3">
        <w:rPr>
          <w:rFonts w:asciiTheme="majorBidi" w:hAnsiTheme="majorBidi" w:cstheme="majorBidi"/>
          <w:sz w:val="24"/>
          <w:szCs w:val="24"/>
        </w:rPr>
        <w:t xml:space="preserve"> </w:t>
      </w:r>
    </w:p>
    <w:p w:rsidR="00C9038C" w:rsidRDefault="00C9038C" w:rsidP="0027336B">
      <w:pPr>
        <w:spacing w:after="0" w:line="276" w:lineRule="auto"/>
        <w:ind w:left="709" w:right="282" w:firstLine="0"/>
        <w:rPr>
          <w:rFonts w:asciiTheme="majorBidi" w:hAnsiTheme="majorBidi" w:cstheme="majorBidi"/>
          <w:b/>
          <w:bCs/>
          <w:sz w:val="24"/>
          <w:szCs w:val="24"/>
        </w:rPr>
      </w:pPr>
      <w:r w:rsidRPr="001635B3">
        <w:rPr>
          <w:rFonts w:asciiTheme="majorBidi" w:hAnsiTheme="majorBidi" w:cstheme="majorBidi"/>
          <w:b/>
          <w:bCs/>
          <w:sz w:val="24"/>
          <w:szCs w:val="24"/>
        </w:rPr>
        <w:t xml:space="preserve">Gambaran Umum Kelas Sentra </w:t>
      </w:r>
    </w:p>
    <w:p w:rsidR="002F30A9" w:rsidRDefault="002F30A9" w:rsidP="0027336B">
      <w:pPr>
        <w:spacing w:after="0" w:line="276" w:lineRule="auto"/>
        <w:ind w:left="709" w:right="282" w:firstLine="0"/>
        <w:rPr>
          <w:rFonts w:asciiTheme="majorBidi" w:hAnsiTheme="majorBidi" w:cstheme="majorBidi"/>
          <w:b/>
          <w:bCs/>
          <w:sz w:val="24"/>
          <w:szCs w:val="24"/>
        </w:rPr>
      </w:pPr>
      <w:r>
        <w:rPr>
          <w:rFonts w:asciiTheme="majorBidi" w:hAnsiTheme="majorBidi" w:cstheme="majorBidi"/>
          <w:b/>
          <w:bCs/>
          <w:sz w:val="24"/>
          <w:szCs w:val="24"/>
        </w:rPr>
        <w:t>Sentra Persiapan</w:t>
      </w:r>
    </w:p>
    <w:p w:rsidR="002F30A9" w:rsidRPr="002F30A9" w:rsidRDefault="002F30A9" w:rsidP="002F30A9">
      <w:pPr>
        <w:spacing w:after="0" w:line="276" w:lineRule="auto"/>
        <w:ind w:left="709" w:right="282" w:firstLine="709"/>
        <w:rPr>
          <w:rFonts w:asciiTheme="majorBidi" w:hAnsiTheme="majorBidi" w:cstheme="majorBidi"/>
          <w:sz w:val="24"/>
          <w:szCs w:val="24"/>
        </w:rPr>
      </w:pPr>
      <w:proofErr w:type="gramStart"/>
      <w:r>
        <w:rPr>
          <w:rFonts w:asciiTheme="majorBidi" w:hAnsiTheme="majorBidi" w:cstheme="majorBidi"/>
          <w:sz w:val="24"/>
          <w:szCs w:val="24"/>
        </w:rPr>
        <w:t>Sentra persiapan ini merupakan tempat anak bermain seraya belajar untuk mengembangkan pengalaman keaksaraan.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Fasilitas yang dapat mendukung sentra ini adalah pengalaman dalam baca, tulis, dan hitung yang menyenangkan.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Anak-anak dapat memilih kegiatan sesuai minatnya.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Dampak dari sentra ini supaya anak mampu berfikir teratur, senang dalam hal membaca, menulis, dan berhitung.</w:t>
      </w:r>
      <w:proofErr w:type="gramEnd"/>
    </w:p>
    <w:p w:rsidR="00C9038C" w:rsidRPr="001635B3" w:rsidRDefault="004110A9" w:rsidP="0027336B">
      <w:pPr>
        <w:spacing w:after="0" w:line="276" w:lineRule="auto"/>
        <w:ind w:left="709" w:right="282" w:firstLine="0"/>
        <w:rPr>
          <w:rFonts w:asciiTheme="majorBidi" w:hAnsiTheme="majorBidi" w:cstheme="majorBidi"/>
          <w:b/>
          <w:bCs/>
          <w:sz w:val="24"/>
          <w:szCs w:val="24"/>
        </w:rPr>
      </w:pPr>
      <w:r w:rsidRPr="001635B3">
        <w:rPr>
          <w:rFonts w:asciiTheme="majorBidi" w:hAnsiTheme="majorBidi" w:cstheme="majorBidi"/>
          <w:b/>
          <w:bCs/>
          <w:sz w:val="24"/>
          <w:szCs w:val="24"/>
        </w:rPr>
        <w:t>Sentra Peran Mikro (</w:t>
      </w:r>
      <w:r w:rsidR="00C9038C" w:rsidRPr="001635B3">
        <w:rPr>
          <w:rFonts w:asciiTheme="majorBidi" w:hAnsiTheme="majorBidi" w:cstheme="majorBidi"/>
          <w:b/>
          <w:bCs/>
          <w:i/>
          <w:iCs/>
          <w:sz w:val="24"/>
          <w:szCs w:val="24"/>
        </w:rPr>
        <w:t>Micro Play</w:t>
      </w:r>
      <w:r w:rsidR="00C9038C" w:rsidRPr="001635B3">
        <w:rPr>
          <w:rFonts w:asciiTheme="majorBidi" w:hAnsiTheme="majorBidi" w:cstheme="majorBidi"/>
          <w:b/>
          <w:bCs/>
          <w:sz w:val="24"/>
          <w:szCs w:val="24"/>
        </w:rPr>
        <w:t xml:space="preserve">) </w:t>
      </w:r>
    </w:p>
    <w:p w:rsidR="00C9038C" w:rsidRPr="001635B3" w:rsidRDefault="002F30A9" w:rsidP="00842560">
      <w:pPr>
        <w:spacing w:after="0" w:line="276" w:lineRule="auto"/>
        <w:ind w:left="709" w:right="282" w:firstLine="709"/>
        <w:rPr>
          <w:rFonts w:asciiTheme="majorBidi" w:hAnsiTheme="majorBidi" w:cstheme="majorBidi"/>
          <w:sz w:val="24"/>
          <w:szCs w:val="24"/>
        </w:rPr>
      </w:pPr>
      <w:proofErr w:type="gramStart"/>
      <w:r>
        <w:rPr>
          <w:rFonts w:asciiTheme="majorBidi" w:hAnsiTheme="majorBidi" w:cstheme="majorBidi"/>
          <w:sz w:val="24"/>
          <w:szCs w:val="24"/>
        </w:rPr>
        <w:t xml:space="preserve">Sentra peran mikro ini </w:t>
      </w:r>
      <w:r w:rsidR="00842560">
        <w:rPr>
          <w:rFonts w:asciiTheme="majorBidi" w:hAnsiTheme="majorBidi" w:cstheme="majorBidi"/>
          <w:sz w:val="24"/>
          <w:szCs w:val="24"/>
        </w:rPr>
        <w:t xml:space="preserve">dapat mengembangkan imajinasi, </w:t>
      </w:r>
      <w:r w:rsidR="00C9038C" w:rsidRPr="001635B3">
        <w:rPr>
          <w:rFonts w:asciiTheme="majorBidi" w:hAnsiTheme="majorBidi" w:cstheme="majorBidi"/>
          <w:sz w:val="24"/>
          <w:szCs w:val="24"/>
        </w:rPr>
        <w:t>sosialisasi dan bahasa.</w:t>
      </w:r>
      <w:proofErr w:type="gramEnd"/>
      <w:r w:rsidR="00C9038C" w:rsidRPr="001635B3">
        <w:rPr>
          <w:rFonts w:asciiTheme="majorBidi" w:hAnsiTheme="majorBidi" w:cstheme="majorBidi"/>
          <w:sz w:val="24"/>
          <w:szCs w:val="24"/>
        </w:rPr>
        <w:t xml:space="preserve"> </w:t>
      </w:r>
      <w:proofErr w:type="gramStart"/>
      <w:r w:rsidR="00C9038C" w:rsidRPr="001635B3">
        <w:rPr>
          <w:rFonts w:asciiTheme="majorBidi" w:hAnsiTheme="majorBidi" w:cstheme="majorBidi"/>
          <w:sz w:val="24"/>
          <w:szCs w:val="24"/>
        </w:rPr>
        <w:t>Di sentra ini anak mengembangkan imajinasinya dengan memainkan benda-benda yang disiapkan.</w:t>
      </w:r>
      <w:proofErr w:type="gramEnd"/>
      <w:r w:rsidR="00C9038C" w:rsidRPr="001635B3">
        <w:rPr>
          <w:rFonts w:asciiTheme="majorBidi" w:hAnsiTheme="majorBidi" w:cstheme="majorBidi"/>
          <w:sz w:val="24"/>
          <w:szCs w:val="24"/>
        </w:rPr>
        <w:t xml:space="preserve"> </w:t>
      </w:r>
      <w:proofErr w:type="gramStart"/>
      <w:r w:rsidR="00C9038C" w:rsidRPr="001635B3">
        <w:rPr>
          <w:rFonts w:asciiTheme="majorBidi" w:hAnsiTheme="majorBidi" w:cstheme="majorBidi"/>
          <w:sz w:val="24"/>
          <w:szCs w:val="24"/>
        </w:rPr>
        <w:t>Anak juga dapat mengembangkan kemampuan bersosialisasi dan mengoptimalkan kemampuan berbahasa.</w:t>
      </w:r>
      <w:proofErr w:type="gramEnd"/>
      <w:r w:rsidR="00C9038C" w:rsidRPr="001635B3">
        <w:rPr>
          <w:rFonts w:asciiTheme="majorBidi" w:hAnsiTheme="majorBidi" w:cstheme="majorBidi"/>
          <w:sz w:val="24"/>
          <w:szCs w:val="24"/>
        </w:rPr>
        <w:t xml:space="preserve"> </w:t>
      </w:r>
      <w:proofErr w:type="gramStart"/>
      <w:r w:rsidR="00C9038C" w:rsidRPr="001635B3">
        <w:rPr>
          <w:rFonts w:asciiTheme="majorBidi" w:hAnsiTheme="majorBidi" w:cstheme="majorBidi"/>
          <w:sz w:val="24"/>
          <w:szCs w:val="24"/>
        </w:rPr>
        <w:t>Penekanan sentra ini terletak pada alur cerita seh</w:t>
      </w:r>
      <w:r w:rsidR="00842560">
        <w:rPr>
          <w:rFonts w:asciiTheme="majorBidi" w:hAnsiTheme="majorBidi" w:cstheme="majorBidi"/>
          <w:sz w:val="24"/>
          <w:szCs w:val="24"/>
        </w:rPr>
        <w:t>ingga anak terbiasa.</w:t>
      </w:r>
      <w:proofErr w:type="gramEnd"/>
      <w:r w:rsidR="00842560">
        <w:rPr>
          <w:rFonts w:asciiTheme="majorBidi" w:hAnsiTheme="majorBidi" w:cstheme="majorBidi"/>
          <w:sz w:val="24"/>
          <w:szCs w:val="24"/>
        </w:rPr>
        <w:t xml:space="preserve"> </w:t>
      </w:r>
      <w:proofErr w:type="gramStart"/>
      <w:r w:rsidR="00842560">
        <w:rPr>
          <w:rFonts w:asciiTheme="majorBidi" w:hAnsiTheme="majorBidi" w:cstheme="majorBidi"/>
          <w:sz w:val="24"/>
          <w:szCs w:val="24"/>
        </w:rPr>
        <w:t>untuk</w:t>
      </w:r>
      <w:proofErr w:type="gramEnd"/>
      <w:r w:rsidR="00842560">
        <w:rPr>
          <w:rFonts w:asciiTheme="majorBidi" w:hAnsiTheme="majorBidi" w:cstheme="majorBidi"/>
          <w:sz w:val="24"/>
          <w:szCs w:val="24"/>
        </w:rPr>
        <w:t xml:space="preserve"> berfi</w:t>
      </w:r>
      <w:r w:rsidR="00C9038C" w:rsidRPr="001635B3">
        <w:rPr>
          <w:rFonts w:asciiTheme="majorBidi" w:hAnsiTheme="majorBidi" w:cstheme="majorBidi"/>
          <w:sz w:val="24"/>
          <w:szCs w:val="24"/>
        </w:rPr>
        <w:t>kir sistematik.</w:t>
      </w:r>
      <w:r w:rsidR="00842560">
        <w:rPr>
          <w:rFonts w:asciiTheme="majorBidi" w:hAnsiTheme="majorBidi" w:cstheme="majorBidi"/>
          <w:sz w:val="24"/>
          <w:szCs w:val="24"/>
        </w:rPr>
        <w:t xml:space="preserve"> </w:t>
      </w:r>
      <w:proofErr w:type="gramStart"/>
      <w:r w:rsidR="00842560">
        <w:rPr>
          <w:rFonts w:asciiTheme="majorBidi" w:hAnsiTheme="majorBidi" w:cstheme="majorBidi"/>
          <w:sz w:val="24"/>
          <w:szCs w:val="24"/>
        </w:rPr>
        <w:t>Dampak dari sentra ini berupa anak mampu bersosialisasi ataupun berinteraksi baik dengan teman sebaya atau lingkungan sekitarnya, serta kemampuan perkembangan bahasa anak.</w:t>
      </w:r>
      <w:proofErr w:type="gramEnd"/>
      <w:r w:rsidR="00C9038C" w:rsidRPr="001635B3">
        <w:rPr>
          <w:rFonts w:asciiTheme="majorBidi" w:hAnsiTheme="majorBidi" w:cstheme="majorBidi"/>
          <w:sz w:val="24"/>
          <w:szCs w:val="24"/>
        </w:rPr>
        <w:t xml:space="preserve"> </w:t>
      </w:r>
    </w:p>
    <w:p w:rsidR="00C9038C" w:rsidRDefault="004110A9" w:rsidP="0027336B">
      <w:pPr>
        <w:spacing w:after="0" w:line="276" w:lineRule="auto"/>
        <w:ind w:left="709" w:right="282" w:firstLine="0"/>
        <w:rPr>
          <w:rFonts w:asciiTheme="majorBidi" w:hAnsiTheme="majorBidi" w:cstheme="majorBidi"/>
          <w:b/>
          <w:bCs/>
          <w:sz w:val="24"/>
          <w:szCs w:val="24"/>
        </w:rPr>
      </w:pPr>
      <w:r w:rsidRPr="001635B3">
        <w:rPr>
          <w:rFonts w:asciiTheme="majorBidi" w:hAnsiTheme="majorBidi" w:cstheme="majorBidi"/>
          <w:b/>
          <w:bCs/>
          <w:sz w:val="24"/>
          <w:szCs w:val="24"/>
        </w:rPr>
        <w:t>Sentra Peran Makro (</w:t>
      </w:r>
      <w:r w:rsidR="00C9038C" w:rsidRPr="001635B3">
        <w:rPr>
          <w:rFonts w:asciiTheme="majorBidi" w:hAnsiTheme="majorBidi" w:cstheme="majorBidi"/>
          <w:b/>
          <w:bCs/>
          <w:i/>
          <w:iCs/>
          <w:sz w:val="24"/>
          <w:szCs w:val="24"/>
        </w:rPr>
        <w:t>Macro Play</w:t>
      </w:r>
      <w:r w:rsidR="00C9038C" w:rsidRPr="001635B3">
        <w:rPr>
          <w:rFonts w:asciiTheme="majorBidi" w:hAnsiTheme="majorBidi" w:cstheme="majorBidi"/>
          <w:b/>
          <w:bCs/>
          <w:sz w:val="24"/>
          <w:szCs w:val="24"/>
        </w:rPr>
        <w:t xml:space="preserve">) </w:t>
      </w:r>
    </w:p>
    <w:p w:rsidR="00842560" w:rsidRPr="00842560" w:rsidRDefault="00842560" w:rsidP="00842560">
      <w:pPr>
        <w:spacing w:after="0" w:line="276" w:lineRule="auto"/>
        <w:ind w:left="709" w:right="282" w:firstLine="709"/>
        <w:rPr>
          <w:rFonts w:asciiTheme="majorBidi" w:hAnsiTheme="majorBidi" w:cstheme="majorBidi"/>
          <w:sz w:val="24"/>
          <w:szCs w:val="24"/>
        </w:rPr>
      </w:pPr>
      <w:r>
        <w:rPr>
          <w:rFonts w:asciiTheme="majorBidi" w:hAnsiTheme="majorBidi" w:cstheme="majorBidi"/>
          <w:sz w:val="24"/>
          <w:szCs w:val="24"/>
        </w:rPr>
        <w:t xml:space="preserve">Sentra ini dapat menstimulus imajinasi dan ekspersi anak, dari kondisi kemaren, saat ini dan yang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datang. Dampak dari sentra ini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seperti sentra peran mikro untuk mengembangkan sosial, bahasa dan interaksi anak. </w:t>
      </w:r>
    </w:p>
    <w:p w:rsidR="00C9038C" w:rsidRDefault="00C9038C" w:rsidP="0027336B">
      <w:pPr>
        <w:spacing w:after="0" w:line="276" w:lineRule="auto"/>
        <w:ind w:left="709" w:right="282" w:firstLine="0"/>
        <w:rPr>
          <w:rFonts w:asciiTheme="majorBidi" w:hAnsiTheme="majorBidi" w:cstheme="majorBidi"/>
          <w:b/>
          <w:bCs/>
          <w:sz w:val="24"/>
          <w:szCs w:val="24"/>
        </w:rPr>
      </w:pPr>
      <w:r w:rsidRPr="001635B3">
        <w:rPr>
          <w:rFonts w:asciiTheme="majorBidi" w:hAnsiTheme="majorBidi" w:cstheme="majorBidi"/>
          <w:b/>
          <w:bCs/>
          <w:sz w:val="24"/>
          <w:szCs w:val="24"/>
        </w:rPr>
        <w:t xml:space="preserve">Sentra Balok </w:t>
      </w:r>
    </w:p>
    <w:p w:rsidR="00842560" w:rsidRDefault="00842560" w:rsidP="00842560">
      <w:pPr>
        <w:spacing w:after="0" w:line="276" w:lineRule="auto"/>
        <w:ind w:left="709" w:right="282" w:firstLine="709"/>
        <w:rPr>
          <w:rFonts w:asciiTheme="majorBidi" w:hAnsiTheme="majorBidi" w:cstheme="majorBidi"/>
          <w:sz w:val="24"/>
          <w:szCs w:val="24"/>
        </w:rPr>
      </w:pPr>
      <w:proofErr w:type="gramStart"/>
      <w:r>
        <w:rPr>
          <w:rFonts w:asciiTheme="majorBidi" w:hAnsiTheme="majorBidi" w:cstheme="majorBidi"/>
          <w:sz w:val="24"/>
          <w:szCs w:val="24"/>
        </w:rPr>
        <w:t>Sentra balok ini menjadi kegiatan anak dalam mempresentasikan</w:t>
      </w:r>
      <w:r w:rsidR="00B64E4C">
        <w:rPr>
          <w:rFonts w:asciiTheme="majorBidi" w:hAnsiTheme="majorBidi" w:cstheme="majorBidi"/>
          <w:sz w:val="24"/>
          <w:szCs w:val="24"/>
        </w:rPr>
        <w:t xml:space="preserve"> berupa bentuk-bentuk bangunan seperti dalam keadaan nyata.</w:t>
      </w:r>
      <w:proofErr w:type="gramEnd"/>
      <w:r w:rsidR="00B64E4C">
        <w:rPr>
          <w:rFonts w:asciiTheme="majorBidi" w:hAnsiTheme="majorBidi" w:cstheme="majorBidi"/>
          <w:sz w:val="24"/>
          <w:szCs w:val="24"/>
        </w:rPr>
        <w:t xml:space="preserve"> Selain itu, juga anak-anak belajar matematika berupa mengetahui bentuk dari balok, seperti: segitiga, </w:t>
      </w:r>
      <w:r w:rsidR="00B64E4C">
        <w:rPr>
          <w:rFonts w:asciiTheme="majorBidi" w:hAnsiTheme="majorBidi" w:cstheme="majorBidi"/>
          <w:sz w:val="24"/>
          <w:szCs w:val="24"/>
        </w:rPr>
        <w:lastRenderedPageBreak/>
        <w:t xml:space="preserve">lingkaran, persegi dan lain sebagainya. </w:t>
      </w:r>
      <w:proofErr w:type="gramStart"/>
      <w:r w:rsidR="00B64E4C">
        <w:rPr>
          <w:rFonts w:asciiTheme="majorBidi" w:hAnsiTheme="majorBidi" w:cstheme="majorBidi"/>
          <w:sz w:val="24"/>
          <w:szCs w:val="24"/>
        </w:rPr>
        <w:t>Dampak pada sentra ini ialah anak dapat mengenal bentuk, ruang, melatih kecerdasan visual serta matematika sederhana.</w:t>
      </w:r>
      <w:proofErr w:type="gramEnd"/>
    </w:p>
    <w:p w:rsidR="00B64E4C" w:rsidRDefault="00B64E4C" w:rsidP="00B64E4C">
      <w:pPr>
        <w:spacing w:after="0" w:line="276" w:lineRule="auto"/>
        <w:ind w:left="709" w:right="282" w:firstLine="0"/>
        <w:rPr>
          <w:rFonts w:asciiTheme="majorBidi" w:hAnsiTheme="majorBidi" w:cstheme="majorBidi"/>
          <w:b/>
          <w:bCs/>
          <w:sz w:val="24"/>
          <w:szCs w:val="24"/>
        </w:rPr>
      </w:pPr>
      <w:r>
        <w:rPr>
          <w:rFonts w:asciiTheme="majorBidi" w:hAnsiTheme="majorBidi" w:cstheme="majorBidi"/>
          <w:b/>
          <w:bCs/>
          <w:sz w:val="24"/>
          <w:szCs w:val="24"/>
        </w:rPr>
        <w:t>Sentra IMTAQ (Iman dan Taqwa)</w:t>
      </w:r>
    </w:p>
    <w:p w:rsidR="00B64E4C" w:rsidRDefault="00B64E4C" w:rsidP="00B64E4C">
      <w:pPr>
        <w:spacing w:after="0" w:line="276" w:lineRule="auto"/>
        <w:ind w:left="709" w:right="282" w:firstLine="709"/>
        <w:rPr>
          <w:rFonts w:asciiTheme="majorBidi" w:hAnsiTheme="majorBidi" w:cstheme="majorBidi"/>
          <w:sz w:val="24"/>
          <w:szCs w:val="24"/>
        </w:rPr>
      </w:pPr>
      <w:r>
        <w:rPr>
          <w:rFonts w:asciiTheme="majorBidi" w:hAnsiTheme="majorBidi" w:cstheme="majorBidi"/>
          <w:sz w:val="24"/>
          <w:szCs w:val="24"/>
        </w:rPr>
        <w:t xml:space="preserve">Sentra imtaq ini menitikberatkan pada suatu kegiatan keagamaan, seperti: mengenal tempat ibadah, huruf-huruf hijaiyah, mengenal angka </w:t>
      </w:r>
      <w:proofErr w:type="gramStart"/>
      <w:r>
        <w:rPr>
          <w:rFonts w:asciiTheme="majorBidi" w:hAnsiTheme="majorBidi" w:cstheme="majorBidi"/>
          <w:sz w:val="24"/>
          <w:szCs w:val="24"/>
        </w:rPr>
        <w:t>arab</w:t>
      </w:r>
      <w:proofErr w:type="gramEnd"/>
      <w:r>
        <w:rPr>
          <w:rFonts w:asciiTheme="majorBidi" w:hAnsiTheme="majorBidi" w:cstheme="majorBidi"/>
          <w:sz w:val="24"/>
          <w:szCs w:val="24"/>
        </w:rPr>
        <w:t xml:space="preserve">, sholat, malaikat, 24 nabi, akhlak terpuji dan lain sebagainya. </w:t>
      </w:r>
      <w:proofErr w:type="gramStart"/>
      <w:r>
        <w:rPr>
          <w:rFonts w:asciiTheme="majorBidi" w:hAnsiTheme="majorBidi" w:cstheme="majorBidi"/>
          <w:sz w:val="24"/>
          <w:szCs w:val="24"/>
        </w:rPr>
        <w:t>Dampaknya adalah menghasilkan anak-anak dengan perilaku akhlakul karimah, ikhlas dan sabar serta menjalankan iman dan taqwa kepada Allah swt.</w:t>
      </w:r>
      <w:proofErr w:type="gramEnd"/>
    </w:p>
    <w:p w:rsidR="00B64E4C" w:rsidRPr="008D3895" w:rsidRDefault="00B64E4C" w:rsidP="008D3895">
      <w:pPr>
        <w:spacing w:after="0" w:line="276" w:lineRule="auto"/>
        <w:ind w:left="709" w:right="282" w:firstLine="0"/>
        <w:rPr>
          <w:rFonts w:asciiTheme="majorBidi" w:hAnsiTheme="majorBidi" w:cstheme="majorBidi"/>
          <w:b/>
          <w:bCs/>
          <w:sz w:val="24"/>
          <w:szCs w:val="24"/>
        </w:rPr>
      </w:pPr>
      <w:r w:rsidRPr="008D3895">
        <w:rPr>
          <w:rFonts w:asciiTheme="majorBidi" w:hAnsiTheme="majorBidi" w:cstheme="majorBidi"/>
          <w:b/>
          <w:bCs/>
          <w:sz w:val="24"/>
          <w:szCs w:val="24"/>
        </w:rPr>
        <w:t>Sentra Seni Kreativitas</w:t>
      </w:r>
    </w:p>
    <w:p w:rsidR="00B64E4C" w:rsidRPr="00B64E4C" w:rsidRDefault="00B64E4C" w:rsidP="00B64E4C">
      <w:pPr>
        <w:spacing w:after="0" w:line="276" w:lineRule="auto"/>
        <w:ind w:left="709" w:right="282" w:firstLine="709"/>
        <w:rPr>
          <w:rFonts w:asciiTheme="majorBidi" w:hAnsiTheme="majorBidi" w:cstheme="majorBidi"/>
          <w:sz w:val="24"/>
          <w:szCs w:val="24"/>
        </w:rPr>
      </w:pPr>
      <w:proofErr w:type="gramStart"/>
      <w:r>
        <w:rPr>
          <w:rFonts w:asciiTheme="majorBidi" w:hAnsiTheme="majorBidi" w:cstheme="majorBidi"/>
          <w:sz w:val="24"/>
          <w:szCs w:val="24"/>
        </w:rPr>
        <w:t>Sentra ini menitilk beratkan pada kemamuan anak untuk berkreasi sesuai dengan ide atau gagasan anak sendiri.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Dengan seni kreativitas anak juga mampu mengembangkan motorik anak baik kasar ataupun halus.</w:t>
      </w:r>
      <w:proofErr w:type="gramEnd"/>
      <w:r>
        <w:rPr>
          <w:rFonts w:asciiTheme="majorBidi" w:hAnsiTheme="majorBidi" w:cstheme="majorBidi"/>
          <w:sz w:val="24"/>
          <w:szCs w:val="24"/>
        </w:rPr>
        <w:t xml:space="preserve"> </w:t>
      </w:r>
      <w:proofErr w:type="gramStart"/>
      <w:r w:rsidR="008D3895">
        <w:rPr>
          <w:rFonts w:asciiTheme="majorBidi" w:hAnsiTheme="majorBidi" w:cstheme="majorBidi"/>
          <w:sz w:val="24"/>
          <w:szCs w:val="24"/>
        </w:rPr>
        <w:t>Kegiatan di sentra ini dilakukan secara proyek dan individu agar anak-anak mampu berfikir secara kreatif bersama-sama atau secara individu.</w:t>
      </w:r>
      <w:proofErr w:type="gramEnd"/>
    </w:p>
    <w:p w:rsidR="00C9038C" w:rsidRPr="001635B3" w:rsidRDefault="00C9038C" w:rsidP="0027336B">
      <w:pPr>
        <w:spacing w:after="0" w:line="276" w:lineRule="auto"/>
        <w:ind w:left="709" w:right="282" w:firstLine="0"/>
        <w:rPr>
          <w:rFonts w:asciiTheme="majorBidi" w:hAnsiTheme="majorBidi" w:cstheme="majorBidi"/>
          <w:b/>
          <w:bCs/>
          <w:sz w:val="24"/>
          <w:szCs w:val="24"/>
        </w:rPr>
      </w:pPr>
      <w:r w:rsidRPr="001635B3">
        <w:rPr>
          <w:rFonts w:asciiTheme="majorBidi" w:hAnsiTheme="majorBidi" w:cstheme="majorBidi"/>
          <w:b/>
          <w:bCs/>
          <w:sz w:val="24"/>
          <w:szCs w:val="24"/>
        </w:rPr>
        <w:t>Sentra Sains</w:t>
      </w:r>
    </w:p>
    <w:p w:rsidR="00C9038C" w:rsidRPr="001635B3" w:rsidRDefault="00C9038C" w:rsidP="0027336B">
      <w:pPr>
        <w:spacing w:after="0" w:line="276" w:lineRule="auto"/>
        <w:ind w:left="709" w:right="282" w:firstLine="709"/>
        <w:rPr>
          <w:rFonts w:asciiTheme="majorBidi" w:hAnsiTheme="majorBidi" w:cstheme="majorBidi"/>
          <w:sz w:val="24"/>
          <w:szCs w:val="24"/>
        </w:rPr>
      </w:pPr>
      <w:proofErr w:type="gramStart"/>
      <w:r w:rsidRPr="001635B3">
        <w:rPr>
          <w:rFonts w:asciiTheme="majorBidi" w:hAnsiTheme="majorBidi" w:cstheme="majorBidi"/>
          <w:sz w:val="24"/>
          <w:szCs w:val="24"/>
        </w:rPr>
        <w:t>Tempat bermain sambil belajar yang ditujukan untuk memberikan pengalaman melalui pengamatan dan percobaan.</w:t>
      </w:r>
      <w:proofErr w:type="gramEnd"/>
      <w:r w:rsidRPr="001635B3">
        <w:rPr>
          <w:rFonts w:asciiTheme="majorBidi" w:hAnsiTheme="majorBidi" w:cstheme="majorBidi"/>
          <w:sz w:val="24"/>
          <w:szCs w:val="24"/>
        </w:rPr>
        <w:t xml:space="preserve"> </w:t>
      </w:r>
      <w:proofErr w:type="gramStart"/>
      <w:r w:rsidRPr="001635B3">
        <w:rPr>
          <w:rFonts w:asciiTheme="majorBidi" w:hAnsiTheme="majorBidi" w:cstheme="majorBidi"/>
          <w:sz w:val="24"/>
          <w:szCs w:val="24"/>
        </w:rPr>
        <w:t>Di sentra ini anak belajar melalui kegiatan yang mencakup kegiatan menelusuri, mengamati dan melaksanakan percobaan.</w:t>
      </w:r>
      <w:proofErr w:type="gramEnd"/>
      <w:r w:rsidRPr="001635B3">
        <w:rPr>
          <w:rFonts w:asciiTheme="majorBidi" w:hAnsiTheme="majorBidi" w:cstheme="majorBidi"/>
          <w:sz w:val="24"/>
          <w:szCs w:val="24"/>
        </w:rPr>
        <w:t xml:space="preserve"> </w:t>
      </w:r>
      <w:proofErr w:type="gramStart"/>
      <w:r w:rsidRPr="001635B3">
        <w:rPr>
          <w:rFonts w:asciiTheme="majorBidi" w:hAnsiTheme="majorBidi" w:cstheme="majorBidi"/>
          <w:sz w:val="24"/>
          <w:szCs w:val="24"/>
        </w:rPr>
        <w:t>Kegiatan sains dapat mengembangkan kemampuan eksplorasi dan investigasi.</w:t>
      </w:r>
      <w:proofErr w:type="gramEnd"/>
      <w:r w:rsidRPr="001635B3">
        <w:rPr>
          <w:rFonts w:asciiTheme="majorBidi" w:hAnsiTheme="majorBidi" w:cstheme="majorBidi"/>
          <w:sz w:val="24"/>
          <w:szCs w:val="24"/>
        </w:rPr>
        <w:t xml:space="preserve"> </w:t>
      </w:r>
      <w:proofErr w:type="gramStart"/>
      <w:r w:rsidRPr="001635B3">
        <w:rPr>
          <w:rFonts w:asciiTheme="majorBidi" w:hAnsiTheme="majorBidi" w:cstheme="majorBidi"/>
          <w:sz w:val="24"/>
          <w:szCs w:val="24"/>
        </w:rPr>
        <w:t>yaitu</w:t>
      </w:r>
      <w:proofErr w:type="gramEnd"/>
      <w:r w:rsidRPr="001635B3">
        <w:rPr>
          <w:rFonts w:asciiTheme="majorBidi" w:hAnsiTheme="majorBidi" w:cstheme="majorBidi"/>
          <w:sz w:val="24"/>
          <w:szCs w:val="24"/>
        </w:rPr>
        <w:t xml:space="preserve"> kegiatan untuk mengamati dan menyelidiki objek serta fenomena alam, mengukur serta mengkomunikasikan hasil pengamatan.</w:t>
      </w:r>
    </w:p>
    <w:p w:rsidR="00C9038C" w:rsidRPr="001635B3" w:rsidRDefault="008D3895" w:rsidP="008D3895">
      <w:pPr>
        <w:spacing w:after="0" w:line="276" w:lineRule="auto"/>
        <w:ind w:left="709" w:right="282" w:firstLine="0"/>
        <w:rPr>
          <w:rFonts w:asciiTheme="majorBidi" w:hAnsiTheme="majorBidi" w:cstheme="majorBidi"/>
          <w:sz w:val="24"/>
          <w:szCs w:val="24"/>
        </w:rPr>
      </w:pPr>
      <w:proofErr w:type="gramStart"/>
      <w:r>
        <w:rPr>
          <w:rFonts w:asciiTheme="majorBidi" w:hAnsiTheme="majorBidi" w:cstheme="majorBidi"/>
          <w:sz w:val="24"/>
          <w:szCs w:val="24"/>
        </w:rPr>
        <w:t>Dampaknya adalah a</w:t>
      </w:r>
      <w:r w:rsidR="00C9038C" w:rsidRPr="001635B3">
        <w:rPr>
          <w:rFonts w:asciiTheme="majorBidi" w:hAnsiTheme="majorBidi" w:cstheme="majorBidi"/>
          <w:sz w:val="24"/>
          <w:szCs w:val="24"/>
        </w:rPr>
        <w:t>nak mampu memahami pengetahuan tentang berbagai benda baik ciri, struktur maupun fungsinya.</w:t>
      </w:r>
      <w:proofErr w:type="gramEnd"/>
      <w:r w:rsidR="00C9038C" w:rsidRPr="001635B3">
        <w:rPr>
          <w:rFonts w:asciiTheme="majorBidi" w:hAnsiTheme="majorBidi" w:cstheme="majorBidi"/>
          <w:sz w:val="24"/>
          <w:szCs w:val="24"/>
        </w:rPr>
        <w:t xml:space="preserve"> </w:t>
      </w:r>
      <w:proofErr w:type="gramStart"/>
      <w:r w:rsidR="00C9038C" w:rsidRPr="001635B3">
        <w:rPr>
          <w:rFonts w:asciiTheme="majorBidi" w:hAnsiTheme="majorBidi" w:cstheme="majorBidi"/>
          <w:sz w:val="24"/>
          <w:szCs w:val="24"/>
        </w:rPr>
        <w:t>Mengembangkan rasa ingin tahu, rasa senang dan mau melaksanakan kegiatan penemuan.</w:t>
      </w:r>
      <w:proofErr w:type="gramEnd"/>
      <w:r w:rsidR="00C9038C" w:rsidRPr="001635B3">
        <w:rPr>
          <w:rFonts w:asciiTheme="majorBidi" w:hAnsiTheme="majorBidi" w:cstheme="majorBidi"/>
          <w:sz w:val="24"/>
          <w:szCs w:val="24"/>
        </w:rPr>
        <w:t xml:space="preserve"> </w:t>
      </w:r>
    </w:p>
    <w:p w:rsidR="00C9038C" w:rsidRPr="001635B3" w:rsidRDefault="00C9038C" w:rsidP="0027336B">
      <w:pPr>
        <w:spacing w:after="0" w:line="276" w:lineRule="auto"/>
        <w:ind w:left="709" w:right="282" w:firstLine="0"/>
        <w:rPr>
          <w:rFonts w:asciiTheme="majorBidi" w:hAnsiTheme="majorBidi" w:cstheme="majorBidi"/>
          <w:b/>
          <w:bCs/>
          <w:sz w:val="24"/>
          <w:szCs w:val="24"/>
        </w:rPr>
      </w:pPr>
      <w:r w:rsidRPr="001635B3">
        <w:rPr>
          <w:rFonts w:asciiTheme="majorBidi" w:hAnsiTheme="majorBidi" w:cstheme="majorBidi"/>
          <w:b/>
          <w:bCs/>
          <w:sz w:val="24"/>
          <w:szCs w:val="24"/>
        </w:rPr>
        <w:t xml:space="preserve">Sentra </w:t>
      </w:r>
      <w:r w:rsidRPr="001635B3">
        <w:rPr>
          <w:rFonts w:asciiTheme="majorBidi" w:hAnsiTheme="majorBidi" w:cstheme="majorBidi"/>
          <w:b/>
          <w:bCs/>
          <w:i/>
          <w:iCs/>
          <w:sz w:val="24"/>
          <w:szCs w:val="24"/>
        </w:rPr>
        <w:t>Cooking</w:t>
      </w:r>
      <w:r w:rsidRPr="001635B3">
        <w:rPr>
          <w:rFonts w:asciiTheme="majorBidi" w:hAnsiTheme="majorBidi" w:cstheme="majorBidi"/>
          <w:b/>
          <w:bCs/>
          <w:sz w:val="24"/>
          <w:szCs w:val="24"/>
        </w:rPr>
        <w:t xml:space="preserve"> </w:t>
      </w:r>
    </w:p>
    <w:p w:rsidR="00C9038C" w:rsidRPr="001635B3" w:rsidRDefault="00C9038C" w:rsidP="0027336B">
      <w:pPr>
        <w:spacing w:after="0" w:line="276" w:lineRule="auto"/>
        <w:ind w:left="709" w:right="282" w:firstLine="709"/>
        <w:rPr>
          <w:rFonts w:asciiTheme="majorBidi" w:hAnsiTheme="majorBidi" w:cstheme="majorBidi"/>
          <w:sz w:val="24"/>
          <w:szCs w:val="24"/>
        </w:rPr>
      </w:pPr>
      <w:r w:rsidRPr="001635B3">
        <w:rPr>
          <w:rFonts w:asciiTheme="majorBidi" w:hAnsiTheme="majorBidi" w:cstheme="majorBidi"/>
          <w:sz w:val="24"/>
          <w:szCs w:val="24"/>
        </w:rPr>
        <w:t xml:space="preserve">Tempat bermain sambil belajar untuk mengenal kegiatan sehari-hari, melalui proses pengolahan makanan yang berawal dari pengcnalan bahan makanan, </w:t>
      </w:r>
      <w:proofErr w:type="gramStart"/>
      <w:r w:rsidRPr="001635B3">
        <w:rPr>
          <w:rFonts w:asciiTheme="majorBidi" w:hAnsiTheme="majorBidi" w:cstheme="majorBidi"/>
          <w:sz w:val="24"/>
          <w:szCs w:val="24"/>
        </w:rPr>
        <w:t>cara</w:t>
      </w:r>
      <w:proofErr w:type="gramEnd"/>
      <w:r w:rsidRPr="001635B3">
        <w:rPr>
          <w:rFonts w:asciiTheme="majorBidi" w:hAnsiTheme="majorBidi" w:cstheme="majorBidi"/>
          <w:sz w:val="24"/>
          <w:szCs w:val="24"/>
        </w:rPr>
        <w:t xml:space="preserve"> mcmbersihkan, cara pengolahan, serta penyajian makanan. </w:t>
      </w:r>
      <w:proofErr w:type="gramStart"/>
      <w:r w:rsidRPr="001635B3">
        <w:rPr>
          <w:rFonts w:asciiTheme="majorBidi" w:hAnsiTheme="majorBidi" w:cstheme="majorBidi"/>
          <w:sz w:val="24"/>
          <w:szCs w:val="24"/>
        </w:rPr>
        <w:t>Kegiatan di sentra ini dilaksanakan dalam bentuk praktek, dimana anak diajak secara langsung untuk memasak.</w:t>
      </w:r>
      <w:proofErr w:type="gramEnd"/>
      <w:r w:rsidRPr="001635B3">
        <w:rPr>
          <w:rFonts w:asciiTheme="majorBidi" w:hAnsiTheme="majorBidi" w:cstheme="majorBidi"/>
          <w:sz w:val="24"/>
          <w:szCs w:val="24"/>
        </w:rPr>
        <w:t xml:space="preserve"> Dengan harapan anak mau makan makanan yang bervariasi, mengenal </w:t>
      </w:r>
      <w:proofErr w:type="gramStart"/>
      <w:r w:rsidRPr="001635B3">
        <w:rPr>
          <w:rFonts w:asciiTheme="majorBidi" w:hAnsiTheme="majorBidi" w:cstheme="majorBidi"/>
          <w:sz w:val="24"/>
          <w:szCs w:val="24"/>
        </w:rPr>
        <w:t>nama</w:t>
      </w:r>
      <w:proofErr w:type="gramEnd"/>
      <w:r w:rsidRPr="001635B3">
        <w:rPr>
          <w:rFonts w:asciiTheme="majorBidi" w:hAnsiTheme="majorBidi" w:cstheme="majorBidi"/>
          <w:sz w:val="24"/>
          <w:szCs w:val="24"/>
        </w:rPr>
        <w:t xml:space="preserve"> dan fungsi alat-alat disekitat anak. </w:t>
      </w:r>
    </w:p>
    <w:p w:rsidR="00C9038C" w:rsidRPr="001635B3" w:rsidRDefault="008D3895" w:rsidP="0027336B">
      <w:pPr>
        <w:spacing w:after="0" w:line="276" w:lineRule="auto"/>
        <w:ind w:left="709" w:right="282" w:firstLine="0"/>
        <w:rPr>
          <w:rFonts w:asciiTheme="majorBidi" w:hAnsiTheme="majorBidi" w:cstheme="majorBidi"/>
          <w:sz w:val="24"/>
          <w:szCs w:val="24"/>
        </w:rPr>
      </w:pPr>
      <w:proofErr w:type="gramStart"/>
      <w:r>
        <w:rPr>
          <w:rFonts w:asciiTheme="majorBidi" w:hAnsiTheme="majorBidi" w:cstheme="majorBidi"/>
          <w:sz w:val="24"/>
          <w:szCs w:val="24"/>
        </w:rPr>
        <w:t>Dampaknya adalah anak</w:t>
      </w:r>
      <w:r w:rsidR="00C9038C" w:rsidRPr="001635B3">
        <w:rPr>
          <w:rFonts w:asciiTheme="majorBidi" w:hAnsiTheme="majorBidi" w:cstheme="majorBidi"/>
          <w:sz w:val="24"/>
          <w:szCs w:val="24"/>
        </w:rPr>
        <w:t xml:space="preserve"> terbiasa makan makanan dengan bermacam-macam jenis, anak mampu memilih makanan yang sehat dan bergizi serta mengenal fungsi dan manfaat makan bagi tubuh.</w:t>
      </w:r>
      <w:proofErr w:type="gramEnd"/>
      <w:r w:rsidR="00C9038C" w:rsidRPr="001635B3">
        <w:rPr>
          <w:rFonts w:asciiTheme="majorBidi" w:hAnsiTheme="majorBidi" w:cstheme="majorBidi"/>
          <w:sz w:val="24"/>
          <w:szCs w:val="24"/>
        </w:rPr>
        <w:t xml:space="preserve"> </w:t>
      </w:r>
    </w:p>
    <w:p w:rsidR="00C9038C" w:rsidRPr="001635B3" w:rsidRDefault="00C9038C" w:rsidP="0027336B">
      <w:pPr>
        <w:spacing w:after="0" w:line="276" w:lineRule="auto"/>
        <w:ind w:left="709" w:right="282" w:firstLine="0"/>
        <w:rPr>
          <w:rFonts w:asciiTheme="majorBidi" w:hAnsiTheme="majorBidi" w:cstheme="majorBidi"/>
          <w:b/>
          <w:bCs/>
          <w:sz w:val="24"/>
          <w:szCs w:val="24"/>
        </w:rPr>
      </w:pPr>
      <w:r w:rsidRPr="001635B3">
        <w:rPr>
          <w:rFonts w:asciiTheme="majorBidi" w:hAnsiTheme="majorBidi" w:cstheme="majorBidi"/>
          <w:b/>
          <w:bCs/>
          <w:sz w:val="24"/>
          <w:szCs w:val="24"/>
        </w:rPr>
        <w:t xml:space="preserve">Sentra Multimedia </w:t>
      </w:r>
    </w:p>
    <w:p w:rsidR="00C9038C" w:rsidRPr="001635B3" w:rsidRDefault="00C9038C" w:rsidP="0027336B">
      <w:pPr>
        <w:spacing w:after="0" w:line="276" w:lineRule="auto"/>
        <w:ind w:left="709" w:right="282" w:firstLine="709"/>
        <w:rPr>
          <w:rFonts w:asciiTheme="majorBidi" w:hAnsiTheme="majorBidi" w:cstheme="majorBidi"/>
          <w:sz w:val="24"/>
          <w:szCs w:val="24"/>
        </w:rPr>
      </w:pPr>
      <w:proofErr w:type="gramStart"/>
      <w:r w:rsidRPr="001635B3">
        <w:rPr>
          <w:rFonts w:asciiTheme="majorBidi" w:hAnsiTheme="majorBidi" w:cstheme="majorBidi"/>
          <w:sz w:val="24"/>
          <w:szCs w:val="24"/>
        </w:rPr>
        <w:t>Tempat bermain sambil belajar untuk pengenalan IT sederhana yang digunakan dalam media pembelajaran yang memungkinkan untuk mengembangkan wawasan dan keterampilan menggunakan teknologi sederhana.</w:t>
      </w:r>
      <w:proofErr w:type="gramEnd"/>
      <w:r w:rsidRPr="001635B3">
        <w:rPr>
          <w:rFonts w:asciiTheme="majorBidi" w:hAnsiTheme="majorBidi" w:cstheme="majorBidi"/>
          <w:sz w:val="24"/>
          <w:szCs w:val="24"/>
        </w:rPr>
        <w:t xml:space="preserve"> </w:t>
      </w:r>
      <w:proofErr w:type="gramStart"/>
      <w:r w:rsidRPr="001635B3">
        <w:rPr>
          <w:rFonts w:asciiTheme="majorBidi" w:hAnsiTheme="majorBidi" w:cstheme="majorBidi"/>
          <w:sz w:val="24"/>
          <w:szCs w:val="24"/>
        </w:rPr>
        <w:t>Di sentra ini, anak mengenal beberapa ilmu pengetahuan melalui beberapa media yang menarik baik dalam bentuk bacaan, gambar juga film edukasi.</w:t>
      </w:r>
      <w:proofErr w:type="gramEnd"/>
    </w:p>
    <w:p w:rsidR="00C9038C" w:rsidRPr="001635B3" w:rsidRDefault="00C9038C" w:rsidP="0027336B">
      <w:pPr>
        <w:spacing w:after="0" w:line="276" w:lineRule="auto"/>
        <w:ind w:left="709" w:right="282" w:firstLine="0"/>
        <w:rPr>
          <w:rFonts w:asciiTheme="majorBidi" w:hAnsiTheme="majorBidi" w:cstheme="majorBidi"/>
          <w:sz w:val="24"/>
          <w:szCs w:val="24"/>
        </w:rPr>
      </w:pPr>
      <w:r w:rsidRPr="001635B3">
        <w:rPr>
          <w:rFonts w:asciiTheme="majorBidi" w:hAnsiTheme="majorBidi" w:cstheme="majorBidi"/>
          <w:sz w:val="24"/>
          <w:szCs w:val="24"/>
        </w:rPr>
        <w:t xml:space="preserve">Efek yang </w:t>
      </w:r>
      <w:proofErr w:type="gramStart"/>
      <w:r w:rsidRPr="001635B3">
        <w:rPr>
          <w:rFonts w:asciiTheme="majorBidi" w:hAnsiTheme="majorBidi" w:cstheme="majorBidi"/>
          <w:sz w:val="24"/>
          <w:szCs w:val="24"/>
        </w:rPr>
        <w:t>diharapkan :</w:t>
      </w:r>
      <w:proofErr w:type="gramEnd"/>
      <w:r w:rsidRPr="001635B3">
        <w:rPr>
          <w:rFonts w:asciiTheme="majorBidi" w:hAnsiTheme="majorBidi" w:cstheme="majorBidi"/>
          <w:sz w:val="24"/>
          <w:szCs w:val="24"/>
        </w:rPr>
        <w:t xml:space="preserve"> Anak memiliki kemampuan penguasaan IT yang baik/ tidak gaptek. </w:t>
      </w:r>
      <w:proofErr w:type="gramStart"/>
      <w:r w:rsidRPr="001635B3">
        <w:rPr>
          <w:rFonts w:asciiTheme="majorBidi" w:hAnsiTheme="majorBidi" w:cstheme="majorBidi"/>
          <w:sz w:val="24"/>
          <w:szCs w:val="24"/>
        </w:rPr>
        <w:t>Anak memiliki kemampuan memanfaatkan IT sesuai dengan fungsinya.</w:t>
      </w:r>
      <w:proofErr w:type="gramEnd"/>
    </w:p>
    <w:p w:rsidR="00C9038C" w:rsidRPr="001635B3" w:rsidRDefault="00C9038C" w:rsidP="0027336B">
      <w:pPr>
        <w:spacing w:after="0" w:line="276" w:lineRule="auto"/>
        <w:ind w:left="709" w:right="282" w:firstLine="0"/>
        <w:rPr>
          <w:rFonts w:asciiTheme="majorBidi" w:hAnsiTheme="majorBidi" w:cstheme="majorBidi"/>
          <w:b/>
          <w:bCs/>
          <w:sz w:val="24"/>
          <w:szCs w:val="24"/>
        </w:rPr>
      </w:pPr>
      <w:r w:rsidRPr="001635B3">
        <w:rPr>
          <w:rFonts w:asciiTheme="majorBidi" w:hAnsiTheme="majorBidi" w:cstheme="majorBidi"/>
          <w:b/>
          <w:bCs/>
          <w:sz w:val="24"/>
          <w:szCs w:val="24"/>
        </w:rPr>
        <w:lastRenderedPageBreak/>
        <w:t xml:space="preserve">Sentra Bahan Alam </w:t>
      </w:r>
    </w:p>
    <w:p w:rsidR="00BE78C4" w:rsidRPr="001635B3" w:rsidRDefault="00C9038C" w:rsidP="00404DA4">
      <w:pPr>
        <w:spacing w:after="0" w:line="276" w:lineRule="auto"/>
        <w:ind w:left="709" w:right="282" w:firstLine="709"/>
        <w:rPr>
          <w:rFonts w:asciiTheme="majorBidi" w:hAnsiTheme="majorBidi" w:cstheme="majorBidi"/>
          <w:sz w:val="24"/>
          <w:szCs w:val="24"/>
        </w:rPr>
      </w:pPr>
      <w:proofErr w:type="gramStart"/>
      <w:r w:rsidRPr="001635B3">
        <w:rPr>
          <w:rFonts w:asciiTheme="majorBidi" w:hAnsiTheme="majorBidi" w:cstheme="majorBidi"/>
          <w:sz w:val="24"/>
          <w:szCs w:val="24"/>
        </w:rPr>
        <w:t>Tempat bermain sambil belajar yang mana menggunakan bahanbahan dan alat-alat main yang memungkinkan organ-organ sensorimotor anak bekerja untuk mengenal, mengeksplorasi, dan menemukan pengetahuan atau konsep yang berkaitan dengan bendabenda yang ada disekitamya dengan bahan alam atau barang bekas.</w:t>
      </w:r>
      <w:proofErr w:type="gramEnd"/>
      <w:r w:rsidRPr="001635B3">
        <w:rPr>
          <w:rFonts w:asciiTheme="majorBidi" w:hAnsiTheme="majorBidi" w:cstheme="majorBidi"/>
          <w:sz w:val="24"/>
          <w:szCs w:val="24"/>
        </w:rPr>
        <w:t xml:space="preserve"> </w:t>
      </w:r>
      <w:proofErr w:type="gramStart"/>
      <w:r w:rsidRPr="001635B3">
        <w:rPr>
          <w:rFonts w:asciiTheme="majorBidi" w:hAnsiTheme="majorBidi" w:cstheme="majorBidi"/>
          <w:sz w:val="24"/>
          <w:szCs w:val="24"/>
        </w:rPr>
        <w:t>Di sentra Bahan Alam, anak berkesempatan mengenal sifat-sifat benda, mengamati, menyentuh, memegang, merasakan tekstumyajuga menemukan pengalaman-pengalaman tentang kejadian dan hubungan sebab akibat melalui interaksi dengan bahanbahan dan alat-alat yang digunakan.</w:t>
      </w:r>
      <w:proofErr w:type="gramEnd"/>
      <w:r w:rsidR="001635B3" w:rsidRPr="001635B3">
        <w:rPr>
          <w:rFonts w:asciiTheme="majorBidi" w:hAnsiTheme="majorBidi" w:cstheme="majorBidi"/>
          <w:sz w:val="24"/>
          <w:szCs w:val="24"/>
        </w:rPr>
        <w:t xml:space="preserve"> </w:t>
      </w:r>
      <w:r w:rsidRPr="001635B3">
        <w:rPr>
          <w:rFonts w:asciiTheme="majorBidi" w:hAnsiTheme="majorBidi" w:cstheme="majorBidi"/>
          <w:sz w:val="24"/>
          <w:szCs w:val="24"/>
        </w:rPr>
        <w:t xml:space="preserve">Efek yang </w:t>
      </w:r>
      <w:proofErr w:type="gramStart"/>
      <w:r w:rsidRPr="001635B3">
        <w:rPr>
          <w:rFonts w:asciiTheme="majorBidi" w:hAnsiTheme="majorBidi" w:cstheme="majorBidi"/>
          <w:sz w:val="24"/>
          <w:szCs w:val="24"/>
        </w:rPr>
        <w:t>diharapkan :</w:t>
      </w:r>
      <w:proofErr w:type="gramEnd"/>
      <w:r w:rsidRPr="001635B3">
        <w:rPr>
          <w:rFonts w:asciiTheme="majorBidi" w:hAnsiTheme="majorBidi" w:cstheme="majorBidi"/>
          <w:sz w:val="24"/>
          <w:szCs w:val="24"/>
        </w:rPr>
        <w:t xml:space="preserve"> Mendorong rasa ingin tahu anak pada bendabenda. </w:t>
      </w:r>
      <w:proofErr w:type="gramStart"/>
      <w:r w:rsidRPr="001635B3">
        <w:rPr>
          <w:rFonts w:asciiTheme="majorBidi" w:hAnsiTheme="majorBidi" w:cstheme="majorBidi"/>
          <w:sz w:val="24"/>
          <w:szCs w:val="24"/>
        </w:rPr>
        <w:t>Anak dapat terstimulasi aspek motorik halusnya secara optimal dan kemampuan menganalisa sejak dini serta mengenal keaksaraan.</w:t>
      </w:r>
      <w:proofErr w:type="gramEnd"/>
      <w:r w:rsidRPr="001635B3">
        <w:rPr>
          <w:rFonts w:asciiTheme="majorBidi" w:hAnsiTheme="majorBidi" w:cstheme="majorBidi"/>
          <w:sz w:val="24"/>
          <w:szCs w:val="24"/>
        </w:rPr>
        <w:t xml:space="preserve"> </w:t>
      </w:r>
    </w:p>
    <w:p w:rsidR="00C9038C" w:rsidRPr="001635B3" w:rsidRDefault="00C9038C" w:rsidP="0027336B">
      <w:pPr>
        <w:spacing w:after="0" w:line="276" w:lineRule="auto"/>
        <w:ind w:left="709" w:right="282" w:firstLine="0"/>
        <w:rPr>
          <w:rFonts w:asciiTheme="majorBidi" w:hAnsiTheme="majorBidi" w:cstheme="majorBidi"/>
          <w:b/>
          <w:bCs/>
          <w:sz w:val="24"/>
          <w:szCs w:val="24"/>
        </w:rPr>
      </w:pPr>
      <w:r w:rsidRPr="001635B3">
        <w:rPr>
          <w:rFonts w:asciiTheme="majorBidi" w:hAnsiTheme="majorBidi" w:cstheme="majorBidi"/>
          <w:b/>
          <w:bCs/>
          <w:sz w:val="24"/>
          <w:szCs w:val="24"/>
        </w:rPr>
        <w:t>Kalender Akademik TK Mutiara Plus</w:t>
      </w:r>
    </w:p>
    <w:p w:rsidR="00C9038C" w:rsidRPr="001635B3" w:rsidRDefault="00C9038C" w:rsidP="00404DA4">
      <w:pPr>
        <w:spacing w:after="0" w:line="276" w:lineRule="auto"/>
        <w:ind w:left="709" w:right="282"/>
        <w:jc w:val="center"/>
        <w:rPr>
          <w:rFonts w:asciiTheme="majorBidi" w:hAnsiTheme="majorBidi" w:cstheme="majorBidi"/>
          <w:sz w:val="24"/>
          <w:szCs w:val="24"/>
        </w:rPr>
      </w:pPr>
      <w:r w:rsidRPr="001635B3">
        <w:rPr>
          <w:rFonts w:asciiTheme="majorBidi" w:hAnsiTheme="majorBidi" w:cstheme="majorBidi"/>
          <w:noProof/>
          <w:sz w:val="24"/>
          <w:szCs w:val="24"/>
        </w:rPr>
        <w:drawing>
          <wp:inline distT="0" distB="0" distL="0" distR="0" wp14:anchorId="27DEC036" wp14:editId="2780A7A4">
            <wp:extent cx="4195062" cy="5591175"/>
            <wp:effectExtent l="0" t="0" r="0" b="0"/>
            <wp:docPr id="5" name="Picture 5" descr="WhatsApp Image 2019-12-09 a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19-12-09 at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4475" cy="5590393"/>
                    </a:xfrm>
                    <a:prstGeom prst="rect">
                      <a:avLst/>
                    </a:prstGeom>
                    <a:noFill/>
                    <a:ln>
                      <a:noFill/>
                    </a:ln>
                  </pic:spPr>
                </pic:pic>
              </a:graphicData>
            </a:graphic>
          </wp:inline>
        </w:drawing>
      </w:r>
    </w:p>
    <w:p w:rsidR="00404DA4" w:rsidRDefault="00404DA4" w:rsidP="00404DA4">
      <w:pPr>
        <w:spacing w:after="0" w:line="276" w:lineRule="auto"/>
        <w:ind w:left="709" w:right="282"/>
        <w:jc w:val="center"/>
        <w:rPr>
          <w:rFonts w:asciiTheme="majorBidi" w:hAnsiTheme="majorBidi" w:cstheme="majorBidi"/>
          <w:sz w:val="22"/>
          <w:szCs w:val="22"/>
        </w:rPr>
      </w:pPr>
      <w:proofErr w:type="gramStart"/>
      <w:r w:rsidRPr="0003361D">
        <w:rPr>
          <w:rFonts w:asciiTheme="majorBidi" w:hAnsiTheme="majorBidi" w:cstheme="majorBidi"/>
          <w:b/>
          <w:bCs/>
          <w:sz w:val="22"/>
          <w:szCs w:val="22"/>
        </w:rPr>
        <w:t>Gambar 1</w:t>
      </w:r>
      <w:r w:rsidRPr="00404DA4">
        <w:rPr>
          <w:rFonts w:asciiTheme="majorBidi" w:hAnsiTheme="majorBidi" w:cstheme="majorBidi"/>
          <w:sz w:val="22"/>
          <w:szCs w:val="22"/>
        </w:rPr>
        <w:t>.</w:t>
      </w:r>
      <w:proofErr w:type="gramEnd"/>
      <w:r w:rsidRPr="00404DA4">
        <w:rPr>
          <w:rFonts w:asciiTheme="majorBidi" w:hAnsiTheme="majorBidi" w:cstheme="majorBidi"/>
          <w:sz w:val="22"/>
          <w:szCs w:val="22"/>
        </w:rPr>
        <w:t xml:space="preserve"> </w:t>
      </w:r>
    </w:p>
    <w:p w:rsidR="00C9038C" w:rsidRPr="00404DA4" w:rsidRDefault="00404DA4" w:rsidP="00404DA4">
      <w:pPr>
        <w:spacing w:after="0" w:line="276" w:lineRule="auto"/>
        <w:ind w:left="709" w:right="282"/>
        <w:jc w:val="center"/>
        <w:rPr>
          <w:rFonts w:asciiTheme="majorBidi" w:hAnsiTheme="majorBidi" w:cstheme="majorBidi"/>
          <w:sz w:val="22"/>
          <w:szCs w:val="22"/>
        </w:rPr>
      </w:pPr>
      <w:r w:rsidRPr="00404DA4">
        <w:rPr>
          <w:rFonts w:asciiTheme="majorBidi" w:hAnsiTheme="majorBidi" w:cstheme="majorBidi"/>
          <w:sz w:val="22"/>
          <w:szCs w:val="22"/>
        </w:rPr>
        <w:t xml:space="preserve">Kalender Pendidikan TKIT Mutiara </w:t>
      </w:r>
      <w:proofErr w:type="gramStart"/>
      <w:r w:rsidRPr="00404DA4">
        <w:rPr>
          <w:rFonts w:asciiTheme="majorBidi" w:hAnsiTheme="majorBidi" w:cstheme="majorBidi"/>
          <w:sz w:val="22"/>
          <w:szCs w:val="22"/>
        </w:rPr>
        <w:t>Plus</w:t>
      </w:r>
      <w:proofErr w:type="gramEnd"/>
      <w:r w:rsidRPr="00404DA4">
        <w:rPr>
          <w:rFonts w:asciiTheme="majorBidi" w:hAnsiTheme="majorBidi" w:cstheme="majorBidi"/>
          <w:sz w:val="22"/>
          <w:szCs w:val="22"/>
        </w:rPr>
        <w:t xml:space="preserve"> Tahun Ajaran 2019/2020</w:t>
      </w:r>
    </w:p>
    <w:p w:rsidR="00C9038C" w:rsidRPr="001635B3" w:rsidRDefault="00C9038C" w:rsidP="0027336B">
      <w:pPr>
        <w:spacing w:after="0" w:line="276" w:lineRule="auto"/>
        <w:ind w:left="709" w:right="282" w:firstLine="0"/>
        <w:rPr>
          <w:rFonts w:asciiTheme="majorBidi" w:hAnsiTheme="majorBidi" w:cstheme="majorBidi"/>
          <w:b/>
          <w:bCs/>
          <w:sz w:val="24"/>
          <w:szCs w:val="24"/>
        </w:rPr>
      </w:pPr>
      <w:r w:rsidRPr="001635B3">
        <w:rPr>
          <w:rFonts w:asciiTheme="majorBidi" w:hAnsiTheme="majorBidi" w:cstheme="majorBidi"/>
          <w:b/>
          <w:bCs/>
          <w:sz w:val="24"/>
          <w:szCs w:val="24"/>
        </w:rPr>
        <w:lastRenderedPageBreak/>
        <w:t>Pengawasan TK Mutiara Plus</w:t>
      </w:r>
    </w:p>
    <w:p w:rsidR="00C9038C" w:rsidRPr="001635B3" w:rsidRDefault="00C9038C" w:rsidP="0027336B">
      <w:pPr>
        <w:spacing w:after="0" w:line="276" w:lineRule="auto"/>
        <w:ind w:left="709" w:right="282" w:firstLine="709"/>
        <w:rPr>
          <w:rFonts w:asciiTheme="majorBidi" w:hAnsiTheme="majorBidi" w:cstheme="majorBidi"/>
          <w:sz w:val="24"/>
          <w:szCs w:val="24"/>
        </w:rPr>
      </w:pPr>
      <w:r w:rsidRPr="001635B3">
        <w:rPr>
          <w:rFonts w:asciiTheme="majorBidi" w:hAnsiTheme="majorBidi" w:cstheme="majorBidi"/>
          <w:sz w:val="24"/>
          <w:szCs w:val="24"/>
        </w:rPr>
        <w:t>Sebagaimana hasil wawacara dengan bu Hibana selaku ketua Yay</w:t>
      </w:r>
      <w:r w:rsidR="00BE78C4">
        <w:rPr>
          <w:rFonts w:asciiTheme="majorBidi" w:hAnsiTheme="majorBidi" w:cstheme="majorBidi"/>
          <w:sz w:val="24"/>
          <w:szCs w:val="24"/>
        </w:rPr>
        <w:t xml:space="preserve">asan Mutiara menjelaskan bahwa </w:t>
      </w:r>
      <w:r w:rsidRPr="001635B3">
        <w:rPr>
          <w:rFonts w:asciiTheme="majorBidi" w:hAnsiTheme="majorBidi" w:cstheme="majorBidi"/>
          <w:sz w:val="24"/>
          <w:szCs w:val="24"/>
        </w:rPr>
        <w:t xml:space="preserve">secara struktural lembaga tidak memiliki badan pengawas secara khusus, tetapi pengawasan TK Mutiara diawasi oleh </w:t>
      </w:r>
      <w:proofErr w:type="gramStart"/>
      <w:r w:rsidRPr="001635B3">
        <w:rPr>
          <w:rFonts w:asciiTheme="majorBidi" w:hAnsiTheme="majorBidi" w:cstheme="majorBidi"/>
          <w:sz w:val="24"/>
          <w:szCs w:val="24"/>
        </w:rPr>
        <w:t>dinas</w:t>
      </w:r>
      <w:proofErr w:type="gramEnd"/>
      <w:r w:rsidRPr="001635B3">
        <w:rPr>
          <w:rFonts w:asciiTheme="majorBidi" w:hAnsiTheme="majorBidi" w:cstheme="majorBidi"/>
          <w:sz w:val="24"/>
          <w:szCs w:val="24"/>
        </w:rPr>
        <w:t xml:space="preserve"> kabupaten Bantul dan juga kecamatan Bantul. </w:t>
      </w:r>
    </w:p>
    <w:p w:rsidR="00404DA4" w:rsidRDefault="00404DA4" w:rsidP="00306BD6">
      <w:pPr>
        <w:pStyle w:val="BodyText"/>
        <w:framePr w:w="0" w:hRule="auto" w:hSpace="0" w:wrap="auto" w:vAnchor="margin" w:hAnchor="text" w:xAlign="left" w:yAlign="inline"/>
        <w:spacing w:line="276" w:lineRule="auto"/>
        <w:ind w:right="282" w:firstLine="720"/>
        <w:rPr>
          <w:rFonts w:ascii="Arial" w:hAnsi="Arial" w:cs="Arial"/>
          <w:b/>
          <w:sz w:val="24"/>
          <w:szCs w:val="24"/>
        </w:rPr>
      </w:pPr>
    </w:p>
    <w:p w:rsidR="0076151B" w:rsidRPr="002E7243" w:rsidRDefault="00306BD6" w:rsidP="00306BD6">
      <w:pPr>
        <w:pStyle w:val="BodyText"/>
        <w:framePr w:w="0" w:hRule="auto" w:hSpace="0" w:wrap="auto" w:vAnchor="margin" w:hAnchor="text" w:xAlign="left" w:yAlign="inline"/>
        <w:spacing w:line="276" w:lineRule="auto"/>
        <w:ind w:right="282" w:firstLine="720"/>
        <w:rPr>
          <w:rFonts w:ascii="Arial" w:hAnsi="Arial" w:cs="Arial"/>
          <w:b/>
          <w:sz w:val="24"/>
          <w:szCs w:val="24"/>
        </w:rPr>
      </w:pPr>
      <w:r>
        <w:rPr>
          <w:rFonts w:ascii="Arial" w:hAnsi="Arial" w:cs="Arial"/>
          <w:b/>
          <w:sz w:val="24"/>
          <w:szCs w:val="24"/>
        </w:rPr>
        <w:t>SIMPULAN</w:t>
      </w:r>
    </w:p>
    <w:p w:rsidR="005670BF" w:rsidRDefault="0027336B" w:rsidP="00FA4711">
      <w:pPr>
        <w:spacing w:line="276" w:lineRule="auto"/>
        <w:ind w:left="720" w:right="282" w:firstLine="720"/>
        <w:rPr>
          <w:bCs/>
          <w:iCs/>
          <w:sz w:val="24"/>
          <w:szCs w:val="24"/>
        </w:rPr>
      </w:pPr>
      <w:r>
        <w:rPr>
          <w:bCs/>
          <w:iCs/>
          <w:sz w:val="24"/>
          <w:szCs w:val="24"/>
        </w:rPr>
        <w:t xml:space="preserve">Berdasarkan paparan di atas dapat disimpulkan bahwa TKIT Mutiara </w:t>
      </w:r>
      <w:proofErr w:type="gramStart"/>
      <w:r>
        <w:rPr>
          <w:bCs/>
          <w:iCs/>
          <w:sz w:val="24"/>
          <w:szCs w:val="24"/>
        </w:rPr>
        <w:t>Plus</w:t>
      </w:r>
      <w:proofErr w:type="gramEnd"/>
      <w:r>
        <w:rPr>
          <w:bCs/>
          <w:iCs/>
          <w:sz w:val="24"/>
          <w:szCs w:val="24"/>
        </w:rPr>
        <w:t xml:space="preserve"> </w:t>
      </w:r>
      <w:r w:rsidR="00FA4711">
        <w:rPr>
          <w:bCs/>
          <w:iCs/>
          <w:sz w:val="24"/>
          <w:szCs w:val="24"/>
        </w:rPr>
        <w:t>Banguntapan, Bantul</w:t>
      </w:r>
      <w:r>
        <w:rPr>
          <w:bCs/>
          <w:iCs/>
          <w:sz w:val="24"/>
          <w:szCs w:val="24"/>
        </w:rPr>
        <w:t xml:space="preserve"> menerapkan Total </w:t>
      </w:r>
      <w:r w:rsidRPr="00FA4711">
        <w:rPr>
          <w:bCs/>
          <w:i/>
          <w:sz w:val="24"/>
          <w:szCs w:val="24"/>
        </w:rPr>
        <w:t>Quality Management</w:t>
      </w:r>
      <w:r>
        <w:rPr>
          <w:bCs/>
          <w:iCs/>
          <w:sz w:val="24"/>
          <w:szCs w:val="24"/>
        </w:rPr>
        <w:t xml:space="preserve"> (TQM) dengan baik dengan dibuktikan begitu lengkap gambaran lembaga tersebut. </w:t>
      </w:r>
      <w:proofErr w:type="gramStart"/>
      <w:r>
        <w:rPr>
          <w:bCs/>
          <w:iCs/>
          <w:sz w:val="24"/>
          <w:szCs w:val="24"/>
        </w:rPr>
        <w:t>Dimana, lembaga tersebut bermula dari siswa yang sedikit sekarang menjadi banyak.</w:t>
      </w:r>
      <w:proofErr w:type="gramEnd"/>
      <w:r>
        <w:rPr>
          <w:bCs/>
          <w:iCs/>
          <w:sz w:val="24"/>
          <w:szCs w:val="24"/>
        </w:rPr>
        <w:t xml:space="preserve"> </w:t>
      </w:r>
      <w:proofErr w:type="gramStart"/>
      <w:r>
        <w:rPr>
          <w:bCs/>
          <w:iCs/>
          <w:sz w:val="24"/>
          <w:szCs w:val="24"/>
        </w:rPr>
        <w:t>Selain itu, perbaikan yang dilakukan pun berkesinambungan dan pelayanan yang dilakukan juga memuaskan serta tetap konsisten selalu memperbaiki kualitas lembaga tersebut.</w:t>
      </w:r>
      <w:proofErr w:type="gramEnd"/>
      <w:r>
        <w:rPr>
          <w:bCs/>
          <w:iCs/>
          <w:sz w:val="24"/>
          <w:szCs w:val="24"/>
        </w:rPr>
        <w:t xml:space="preserve"> </w:t>
      </w:r>
      <w:proofErr w:type="gramStart"/>
      <w:r>
        <w:rPr>
          <w:bCs/>
          <w:iCs/>
          <w:sz w:val="24"/>
          <w:szCs w:val="24"/>
        </w:rPr>
        <w:t>Berawal dari pembelajaran klasikal menjadi pembelajaran bermodel sentra dengan penjabaran sentra yang lebih dari cukup.</w:t>
      </w:r>
      <w:proofErr w:type="gramEnd"/>
      <w:r>
        <w:rPr>
          <w:bCs/>
          <w:iCs/>
          <w:sz w:val="24"/>
          <w:szCs w:val="24"/>
        </w:rPr>
        <w:t xml:space="preserve"> </w:t>
      </w:r>
    </w:p>
    <w:p w:rsidR="00BE78C4" w:rsidRPr="0027336B" w:rsidRDefault="00BE78C4" w:rsidP="00FA4711">
      <w:pPr>
        <w:spacing w:line="276" w:lineRule="auto"/>
        <w:ind w:left="720" w:right="282" w:firstLine="720"/>
        <w:rPr>
          <w:bCs/>
          <w:sz w:val="24"/>
          <w:szCs w:val="24"/>
        </w:rPr>
      </w:pPr>
    </w:p>
    <w:p w:rsidR="00BD4FAF" w:rsidRPr="00BE78C4" w:rsidRDefault="00306BD6" w:rsidP="00BE78C4">
      <w:pPr>
        <w:pStyle w:val="Heading1"/>
        <w:spacing w:before="0" w:after="160"/>
        <w:ind w:left="1134" w:hanging="425"/>
        <w:jc w:val="both"/>
        <w:rPr>
          <w:rFonts w:asciiTheme="majorBidi" w:hAnsiTheme="majorBidi" w:cstheme="majorBidi"/>
          <w:sz w:val="24"/>
          <w:szCs w:val="24"/>
        </w:rPr>
      </w:pPr>
      <w:r>
        <w:rPr>
          <w:rFonts w:ascii="Arial" w:hAnsi="Arial" w:cs="Arial"/>
          <w:sz w:val="24"/>
          <w:szCs w:val="24"/>
        </w:rPr>
        <w:t>DAFTAR PUSTAKA</w:t>
      </w:r>
    </w:p>
    <w:p w:rsidR="0003361D" w:rsidRPr="0003361D" w:rsidRDefault="00404DA4" w:rsidP="0003361D">
      <w:pPr>
        <w:widowControl w:val="0"/>
        <w:autoSpaceDE w:val="0"/>
        <w:autoSpaceDN w:val="0"/>
        <w:adjustRightInd w:val="0"/>
        <w:spacing w:after="160"/>
        <w:ind w:left="1276" w:hanging="567"/>
        <w:rPr>
          <w:noProof/>
          <w:sz w:val="24"/>
          <w:szCs w:val="24"/>
        </w:rPr>
      </w:pPr>
      <w:r>
        <w:rPr>
          <w:b/>
          <w:sz w:val="24"/>
          <w:szCs w:val="24"/>
          <w:lang w:eastAsia="id-ID"/>
        </w:rPr>
        <w:fldChar w:fldCharType="begin" w:fldLock="1"/>
      </w:r>
      <w:r>
        <w:rPr>
          <w:b/>
          <w:sz w:val="24"/>
          <w:szCs w:val="24"/>
          <w:lang w:eastAsia="id-ID"/>
        </w:rPr>
        <w:instrText xml:space="preserve">ADDIN Mendeley Bibliography CSL_BIBLIOGRAPHY </w:instrText>
      </w:r>
      <w:r>
        <w:rPr>
          <w:b/>
          <w:sz w:val="24"/>
          <w:szCs w:val="24"/>
          <w:lang w:eastAsia="id-ID"/>
        </w:rPr>
        <w:fldChar w:fldCharType="separate"/>
      </w:r>
      <w:r w:rsidR="0003361D" w:rsidRPr="0003361D">
        <w:rPr>
          <w:noProof/>
          <w:sz w:val="24"/>
          <w:szCs w:val="24"/>
        </w:rPr>
        <w:t xml:space="preserve">Crawford, L. E. d., &amp; Shutler, P. (1999). Total quality management in education: Problems and issues for the classroom teacher. </w:t>
      </w:r>
      <w:r w:rsidR="0003361D" w:rsidRPr="0003361D">
        <w:rPr>
          <w:i/>
          <w:iCs/>
          <w:noProof/>
          <w:sz w:val="24"/>
          <w:szCs w:val="24"/>
        </w:rPr>
        <w:t>International Journal of Educational Management</w:t>
      </w:r>
      <w:r w:rsidR="0003361D" w:rsidRPr="0003361D">
        <w:rPr>
          <w:noProof/>
          <w:sz w:val="24"/>
          <w:szCs w:val="24"/>
        </w:rPr>
        <w:t xml:space="preserve">, </w:t>
      </w:r>
      <w:r w:rsidR="0003361D" w:rsidRPr="0003361D">
        <w:rPr>
          <w:i/>
          <w:iCs/>
          <w:noProof/>
          <w:sz w:val="24"/>
          <w:szCs w:val="24"/>
        </w:rPr>
        <w:t>13</w:t>
      </w:r>
      <w:r w:rsidR="0003361D" w:rsidRPr="0003361D">
        <w:rPr>
          <w:noProof/>
          <w:sz w:val="24"/>
          <w:szCs w:val="24"/>
        </w:rPr>
        <w:t>(2), 67–73. https://doi.org/10.1108/09513549910261122</w:t>
      </w:r>
    </w:p>
    <w:p w:rsidR="0003361D" w:rsidRPr="0003361D" w:rsidRDefault="0003361D" w:rsidP="0003361D">
      <w:pPr>
        <w:widowControl w:val="0"/>
        <w:autoSpaceDE w:val="0"/>
        <w:autoSpaceDN w:val="0"/>
        <w:adjustRightInd w:val="0"/>
        <w:spacing w:after="160"/>
        <w:ind w:left="1276" w:hanging="567"/>
        <w:rPr>
          <w:noProof/>
          <w:sz w:val="24"/>
          <w:szCs w:val="24"/>
        </w:rPr>
      </w:pPr>
      <w:r w:rsidRPr="0003361D">
        <w:rPr>
          <w:noProof/>
          <w:sz w:val="24"/>
          <w:szCs w:val="24"/>
        </w:rPr>
        <w:t xml:space="preserve">Creswell, J. W. (2014). </w:t>
      </w:r>
      <w:r w:rsidRPr="0003361D">
        <w:rPr>
          <w:i/>
          <w:iCs/>
          <w:noProof/>
          <w:sz w:val="24"/>
          <w:szCs w:val="24"/>
        </w:rPr>
        <w:t>Qualitative Analysis diterjemahkan oleh Ahmad Lintang dan Lizuardi</w:t>
      </w:r>
      <w:r w:rsidRPr="0003361D">
        <w:rPr>
          <w:noProof/>
          <w:sz w:val="24"/>
          <w:szCs w:val="24"/>
        </w:rPr>
        <w:t>. Yogyakarta: Pustaka Pelajar.</w:t>
      </w:r>
    </w:p>
    <w:p w:rsidR="0003361D" w:rsidRPr="0003361D" w:rsidRDefault="0003361D" w:rsidP="0003361D">
      <w:pPr>
        <w:widowControl w:val="0"/>
        <w:autoSpaceDE w:val="0"/>
        <w:autoSpaceDN w:val="0"/>
        <w:adjustRightInd w:val="0"/>
        <w:spacing w:after="160"/>
        <w:ind w:left="1276" w:hanging="567"/>
        <w:rPr>
          <w:noProof/>
          <w:sz w:val="24"/>
          <w:szCs w:val="24"/>
        </w:rPr>
      </w:pPr>
      <w:r w:rsidRPr="0003361D">
        <w:rPr>
          <w:noProof/>
          <w:sz w:val="24"/>
          <w:szCs w:val="24"/>
        </w:rPr>
        <w:t xml:space="preserve">Diana, F. T. &amp; A. (2003). </w:t>
      </w:r>
      <w:r w:rsidRPr="0003361D">
        <w:rPr>
          <w:i/>
          <w:iCs/>
          <w:noProof/>
          <w:sz w:val="24"/>
          <w:szCs w:val="24"/>
        </w:rPr>
        <w:t>Total Quality Manajemen</w:t>
      </w:r>
      <w:r w:rsidRPr="0003361D">
        <w:rPr>
          <w:noProof/>
          <w:sz w:val="24"/>
          <w:szCs w:val="24"/>
        </w:rPr>
        <w:t xml:space="preserve"> (Revisi). Yogyakarta: Andi.</w:t>
      </w:r>
    </w:p>
    <w:p w:rsidR="0003361D" w:rsidRPr="0003361D" w:rsidRDefault="0003361D" w:rsidP="0003361D">
      <w:pPr>
        <w:widowControl w:val="0"/>
        <w:autoSpaceDE w:val="0"/>
        <w:autoSpaceDN w:val="0"/>
        <w:adjustRightInd w:val="0"/>
        <w:spacing w:after="160"/>
        <w:ind w:left="1276" w:hanging="567"/>
        <w:rPr>
          <w:noProof/>
          <w:sz w:val="24"/>
          <w:szCs w:val="24"/>
        </w:rPr>
      </w:pPr>
      <w:r w:rsidRPr="0003361D">
        <w:rPr>
          <w:noProof/>
          <w:sz w:val="24"/>
          <w:szCs w:val="24"/>
        </w:rPr>
        <w:t xml:space="preserve">El-Khuluqo, I. (2015). </w:t>
      </w:r>
      <w:r w:rsidRPr="0003361D">
        <w:rPr>
          <w:i/>
          <w:iCs/>
          <w:noProof/>
          <w:sz w:val="24"/>
          <w:szCs w:val="24"/>
        </w:rPr>
        <w:t>Manajemen PAUD “Pendidikan Taman Kanak-kanak.”</w:t>
      </w:r>
      <w:r w:rsidRPr="0003361D">
        <w:rPr>
          <w:noProof/>
          <w:sz w:val="24"/>
          <w:szCs w:val="24"/>
        </w:rPr>
        <w:t xml:space="preserve"> Yogyakarta: Pustaka Pelajar.</w:t>
      </w:r>
    </w:p>
    <w:p w:rsidR="0003361D" w:rsidRPr="0003361D" w:rsidRDefault="0003361D" w:rsidP="0003361D">
      <w:pPr>
        <w:widowControl w:val="0"/>
        <w:autoSpaceDE w:val="0"/>
        <w:autoSpaceDN w:val="0"/>
        <w:adjustRightInd w:val="0"/>
        <w:spacing w:after="160"/>
        <w:ind w:left="1276" w:hanging="567"/>
        <w:rPr>
          <w:noProof/>
          <w:sz w:val="24"/>
          <w:szCs w:val="24"/>
        </w:rPr>
      </w:pPr>
      <w:r w:rsidRPr="0003361D">
        <w:rPr>
          <w:noProof/>
          <w:sz w:val="24"/>
          <w:szCs w:val="24"/>
        </w:rPr>
        <w:t xml:space="preserve">Gaspersz, V. (2002). </w:t>
      </w:r>
      <w:r w:rsidRPr="0003361D">
        <w:rPr>
          <w:i/>
          <w:iCs/>
          <w:noProof/>
          <w:sz w:val="24"/>
          <w:szCs w:val="24"/>
        </w:rPr>
        <w:t>Total Quality Management</w:t>
      </w:r>
      <w:r w:rsidRPr="0003361D">
        <w:rPr>
          <w:noProof/>
          <w:sz w:val="24"/>
          <w:szCs w:val="24"/>
        </w:rPr>
        <w:t>. Yogyakarta: Gramedia Pustaka Utama.</w:t>
      </w:r>
    </w:p>
    <w:p w:rsidR="0003361D" w:rsidRPr="0003361D" w:rsidRDefault="0003361D" w:rsidP="0003361D">
      <w:pPr>
        <w:widowControl w:val="0"/>
        <w:autoSpaceDE w:val="0"/>
        <w:autoSpaceDN w:val="0"/>
        <w:adjustRightInd w:val="0"/>
        <w:spacing w:after="160"/>
        <w:ind w:left="1276" w:hanging="567"/>
        <w:rPr>
          <w:noProof/>
          <w:sz w:val="24"/>
          <w:szCs w:val="24"/>
        </w:rPr>
      </w:pPr>
      <w:r w:rsidRPr="0003361D">
        <w:rPr>
          <w:noProof/>
          <w:sz w:val="24"/>
          <w:szCs w:val="24"/>
        </w:rPr>
        <w:t xml:space="preserve">Hardjosoedarmo, S. (1997). </w:t>
      </w:r>
      <w:r w:rsidRPr="0003361D">
        <w:rPr>
          <w:i/>
          <w:iCs/>
          <w:noProof/>
          <w:sz w:val="24"/>
          <w:szCs w:val="24"/>
        </w:rPr>
        <w:t>Dasar-dasar Total Quality Management</w:t>
      </w:r>
      <w:r w:rsidRPr="0003361D">
        <w:rPr>
          <w:noProof/>
          <w:sz w:val="24"/>
          <w:szCs w:val="24"/>
        </w:rPr>
        <w:t>. Yogyakarta: Andi.</w:t>
      </w:r>
    </w:p>
    <w:p w:rsidR="0003361D" w:rsidRPr="0003361D" w:rsidRDefault="0003361D" w:rsidP="0003361D">
      <w:pPr>
        <w:widowControl w:val="0"/>
        <w:autoSpaceDE w:val="0"/>
        <w:autoSpaceDN w:val="0"/>
        <w:adjustRightInd w:val="0"/>
        <w:spacing w:after="160"/>
        <w:ind w:left="1276" w:hanging="567"/>
        <w:rPr>
          <w:noProof/>
          <w:sz w:val="24"/>
          <w:szCs w:val="24"/>
        </w:rPr>
      </w:pPr>
      <w:r w:rsidRPr="0003361D">
        <w:rPr>
          <w:noProof/>
          <w:sz w:val="24"/>
          <w:szCs w:val="24"/>
        </w:rPr>
        <w:t xml:space="preserve">Mesiono. (2017). </w:t>
      </w:r>
      <w:r w:rsidRPr="0003361D">
        <w:rPr>
          <w:i/>
          <w:iCs/>
          <w:noProof/>
          <w:sz w:val="24"/>
          <w:szCs w:val="24"/>
        </w:rPr>
        <w:t>Manajemen Pendidikan Radhatul Athfal (RA)</w:t>
      </w:r>
      <w:r w:rsidRPr="0003361D">
        <w:rPr>
          <w:noProof/>
          <w:sz w:val="24"/>
          <w:szCs w:val="24"/>
        </w:rPr>
        <w:t>. Depok: Prenada Media Group.</w:t>
      </w:r>
    </w:p>
    <w:p w:rsidR="0003361D" w:rsidRPr="0003361D" w:rsidRDefault="0003361D" w:rsidP="0003361D">
      <w:pPr>
        <w:widowControl w:val="0"/>
        <w:autoSpaceDE w:val="0"/>
        <w:autoSpaceDN w:val="0"/>
        <w:adjustRightInd w:val="0"/>
        <w:spacing w:after="160"/>
        <w:ind w:left="1276" w:hanging="567"/>
        <w:rPr>
          <w:noProof/>
          <w:sz w:val="24"/>
          <w:szCs w:val="24"/>
        </w:rPr>
      </w:pPr>
      <w:r w:rsidRPr="0003361D">
        <w:rPr>
          <w:noProof/>
          <w:sz w:val="24"/>
          <w:szCs w:val="24"/>
        </w:rPr>
        <w:t xml:space="preserve">Mulyasa, E. (2014). </w:t>
      </w:r>
      <w:r w:rsidRPr="0003361D">
        <w:rPr>
          <w:i/>
          <w:iCs/>
          <w:noProof/>
          <w:sz w:val="24"/>
          <w:szCs w:val="24"/>
        </w:rPr>
        <w:t>Manajemen PAUD</w:t>
      </w:r>
      <w:r w:rsidRPr="0003361D">
        <w:rPr>
          <w:noProof/>
          <w:sz w:val="24"/>
          <w:szCs w:val="24"/>
        </w:rPr>
        <w:t>. Bandung: PT Remaja Rosdakarya.</w:t>
      </w:r>
    </w:p>
    <w:p w:rsidR="0003361D" w:rsidRPr="0003361D" w:rsidRDefault="0003361D" w:rsidP="0003361D">
      <w:pPr>
        <w:widowControl w:val="0"/>
        <w:autoSpaceDE w:val="0"/>
        <w:autoSpaceDN w:val="0"/>
        <w:adjustRightInd w:val="0"/>
        <w:spacing w:after="160"/>
        <w:ind w:left="1276" w:hanging="567"/>
        <w:rPr>
          <w:noProof/>
          <w:sz w:val="24"/>
          <w:szCs w:val="24"/>
        </w:rPr>
      </w:pPr>
      <w:r w:rsidRPr="0003361D">
        <w:rPr>
          <w:noProof/>
          <w:sz w:val="24"/>
          <w:szCs w:val="24"/>
        </w:rPr>
        <w:t xml:space="preserve">Munastiwi, E. (2019). </w:t>
      </w:r>
      <w:r w:rsidRPr="0003361D">
        <w:rPr>
          <w:i/>
          <w:iCs/>
          <w:noProof/>
          <w:sz w:val="24"/>
          <w:szCs w:val="24"/>
        </w:rPr>
        <w:t>Manajemen Lembaga PAUD</w:t>
      </w:r>
      <w:r w:rsidRPr="0003361D">
        <w:rPr>
          <w:noProof/>
          <w:sz w:val="24"/>
          <w:szCs w:val="24"/>
        </w:rPr>
        <w:t>. Yogyakarta: Pendidikan Islam Anak Usia Dini Fakultas Ilmu Tarbiyah dan Keguruan UIN Sunan Kalijaga Yogyakarta.</w:t>
      </w:r>
    </w:p>
    <w:p w:rsidR="0003361D" w:rsidRPr="0003361D" w:rsidRDefault="0003361D" w:rsidP="0003361D">
      <w:pPr>
        <w:widowControl w:val="0"/>
        <w:autoSpaceDE w:val="0"/>
        <w:autoSpaceDN w:val="0"/>
        <w:adjustRightInd w:val="0"/>
        <w:spacing w:after="160"/>
        <w:ind w:left="1276" w:hanging="567"/>
        <w:rPr>
          <w:noProof/>
          <w:sz w:val="24"/>
          <w:szCs w:val="24"/>
        </w:rPr>
      </w:pPr>
      <w:r w:rsidRPr="0003361D">
        <w:rPr>
          <w:noProof/>
          <w:sz w:val="24"/>
          <w:szCs w:val="24"/>
        </w:rPr>
        <w:t xml:space="preserve">Salih, T. (2008). Total Quality Management in Education. </w:t>
      </w:r>
      <w:r w:rsidRPr="0003361D">
        <w:rPr>
          <w:i/>
          <w:iCs/>
          <w:noProof/>
          <w:sz w:val="24"/>
          <w:szCs w:val="24"/>
        </w:rPr>
        <w:t>Zanco Journal , the Scientific Journal of Salahaddin University-Arbil</w:t>
      </w:r>
      <w:r w:rsidRPr="0003361D">
        <w:rPr>
          <w:noProof/>
          <w:sz w:val="24"/>
          <w:szCs w:val="24"/>
        </w:rPr>
        <w:t>, (36).</w:t>
      </w:r>
    </w:p>
    <w:p w:rsidR="0003361D" w:rsidRPr="0003361D" w:rsidRDefault="0003361D" w:rsidP="0003361D">
      <w:pPr>
        <w:widowControl w:val="0"/>
        <w:autoSpaceDE w:val="0"/>
        <w:autoSpaceDN w:val="0"/>
        <w:adjustRightInd w:val="0"/>
        <w:spacing w:after="160"/>
        <w:ind w:left="1276" w:hanging="567"/>
        <w:rPr>
          <w:noProof/>
          <w:sz w:val="24"/>
          <w:szCs w:val="24"/>
        </w:rPr>
      </w:pPr>
      <w:r w:rsidRPr="0003361D">
        <w:rPr>
          <w:noProof/>
          <w:sz w:val="24"/>
          <w:szCs w:val="24"/>
        </w:rPr>
        <w:t xml:space="preserve">Sallis, E. (2006). </w:t>
      </w:r>
      <w:r w:rsidRPr="0003361D">
        <w:rPr>
          <w:i/>
          <w:iCs/>
          <w:noProof/>
          <w:sz w:val="24"/>
          <w:szCs w:val="24"/>
        </w:rPr>
        <w:t>Total Quality Management in Education</w:t>
      </w:r>
      <w:r w:rsidRPr="0003361D">
        <w:rPr>
          <w:noProof/>
          <w:sz w:val="24"/>
          <w:szCs w:val="24"/>
        </w:rPr>
        <w:t>. Yogyakarta: IRCiSoD.</w:t>
      </w:r>
    </w:p>
    <w:p w:rsidR="0003361D" w:rsidRPr="0003361D" w:rsidRDefault="0003361D" w:rsidP="0003361D">
      <w:pPr>
        <w:widowControl w:val="0"/>
        <w:autoSpaceDE w:val="0"/>
        <w:autoSpaceDN w:val="0"/>
        <w:adjustRightInd w:val="0"/>
        <w:spacing w:after="160"/>
        <w:ind w:left="1276" w:hanging="567"/>
        <w:rPr>
          <w:noProof/>
          <w:sz w:val="24"/>
          <w:szCs w:val="24"/>
        </w:rPr>
      </w:pPr>
      <w:r w:rsidRPr="0003361D">
        <w:rPr>
          <w:noProof/>
          <w:sz w:val="24"/>
          <w:szCs w:val="24"/>
        </w:rPr>
        <w:lastRenderedPageBreak/>
        <w:t xml:space="preserve">Sari, R. P. (2019). Dampak Akreditasi terhadap Mutu PAUD di KB Al-Amin di Desa Sumber Bendo Kecamatan Bantur Kabupaten Malang. </w:t>
      </w:r>
      <w:r w:rsidRPr="0003361D">
        <w:rPr>
          <w:i/>
          <w:iCs/>
          <w:noProof/>
          <w:sz w:val="24"/>
          <w:szCs w:val="24"/>
        </w:rPr>
        <w:t>Jurnal Tinta</w:t>
      </w:r>
      <w:r w:rsidRPr="0003361D">
        <w:rPr>
          <w:noProof/>
          <w:sz w:val="24"/>
          <w:szCs w:val="24"/>
        </w:rPr>
        <w:t xml:space="preserve">, </w:t>
      </w:r>
      <w:r w:rsidRPr="0003361D">
        <w:rPr>
          <w:i/>
          <w:iCs/>
          <w:noProof/>
          <w:sz w:val="24"/>
          <w:szCs w:val="24"/>
        </w:rPr>
        <w:t>1</w:t>
      </w:r>
      <w:r w:rsidRPr="0003361D">
        <w:rPr>
          <w:noProof/>
          <w:sz w:val="24"/>
          <w:szCs w:val="24"/>
        </w:rPr>
        <w:t>(1), 117–133.</w:t>
      </w:r>
    </w:p>
    <w:p w:rsidR="0003361D" w:rsidRPr="0003361D" w:rsidRDefault="0003361D" w:rsidP="0003361D">
      <w:pPr>
        <w:widowControl w:val="0"/>
        <w:autoSpaceDE w:val="0"/>
        <w:autoSpaceDN w:val="0"/>
        <w:adjustRightInd w:val="0"/>
        <w:spacing w:after="160"/>
        <w:ind w:left="1276" w:hanging="567"/>
        <w:rPr>
          <w:noProof/>
          <w:sz w:val="24"/>
          <w:szCs w:val="24"/>
        </w:rPr>
      </w:pPr>
      <w:r w:rsidRPr="0003361D">
        <w:rPr>
          <w:noProof/>
          <w:sz w:val="24"/>
          <w:szCs w:val="24"/>
        </w:rPr>
        <w:t xml:space="preserve">Suyadi. (2011). </w:t>
      </w:r>
      <w:r w:rsidRPr="0003361D">
        <w:rPr>
          <w:i/>
          <w:iCs/>
          <w:noProof/>
          <w:sz w:val="24"/>
          <w:szCs w:val="24"/>
        </w:rPr>
        <w:t>Manajemen PAUD TPA-KB-TK/RA</w:t>
      </w:r>
      <w:r w:rsidRPr="0003361D">
        <w:rPr>
          <w:noProof/>
          <w:sz w:val="24"/>
          <w:szCs w:val="24"/>
        </w:rPr>
        <w:t>. Yogyakarta: Pustaka Pelajar.</w:t>
      </w:r>
    </w:p>
    <w:p w:rsidR="0003361D" w:rsidRPr="0003361D" w:rsidRDefault="0003361D" w:rsidP="0003361D">
      <w:pPr>
        <w:widowControl w:val="0"/>
        <w:autoSpaceDE w:val="0"/>
        <w:autoSpaceDN w:val="0"/>
        <w:adjustRightInd w:val="0"/>
        <w:spacing w:after="160"/>
        <w:ind w:left="1276" w:hanging="567"/>
        <w:rPr>
          <w:noProof/>
          <w:sz w:val="24"/>
          <w:szCs w:val="24"/>
        </w:rPr>
      </w:pPr>
      <w:r w:rsidRPr="0003361D">
        <w:rPr>
          <w:noProof/>
          <w:sz w:val="24"/>
          <w:szCs w:val="24"/>
        </w:rPr>
        <w:t xml:space="preserve">Töremen, F., Karakuş, M., &amp; Yasan, T. (2009). Total quality management practices in Turkish primary schools. </w:t>
      </w:r>
      <w:r w:rsidRPr="0003361D">
        <w:rPr>
          <w:i/>
          <w:iCs/>
          <w:noProof/>
          <w:sz w:val="24"/>
          <w:szCs w:val="24"/>
        </w:rPr>
        <w:t>Quality Assurance in Education</w:t>
      </w:r>
      <w:r w:rsidRPr="0003361D">
        <w:rPr>
          <w:noProof/>
          <w:sz w:val="24"/>
          <w:szCs w:val="24"/>
        </w:rPr>
        <w:t xml:space="preserve">, </w:t>
      </w:r>
      <w:r w:rsidRPr="0003361D">
        <w:rPr>
          <w:i/>
          <w:iCs/>
          <w:noProof/>
          <w:sz w:val="24"/>
          <w:szCs w:val="24"/>
        </w:rPr>
        <w:t>17</w:t>
      </w:r>
      <w:r w:rsidRPr="0003361D">
        <w:rPr>
          <w:noProof/>
          <w:sz w:val="24"/>
          <w:szCs w:val="24"/>
        </w:rPr>
        <w:t>(1), 30–44. https://doi.org/10.1108/09684880910929917</w:t>
      </w:r>
    </w:p>
    <w:p w:rsidR="0003361D" w:rsidRPr="0003361D" w:rsidRDefault="0003361D" w:rsidP="0003361D">
      <w:pPr>
        <w:widowControl w:val="0"/>
        <w:autoSpaceDE w:val="0"/>
        <w:autoSpaceDN w:val="0"/>
        <w:adjustRightInd w:val="0"/>
        <w:spacing w:after="160"/>
        <w:ind w:left="1276" w:hanging="567"/>
        <w:rPr>
          <w:noProof/>
          <w:sz w:val="24"/>
          <w:szCs w:val="24"/>
        </w:rPr>
      </w:pPr>
      <w:r w:rsidRPr="0003361D">
        <w:rPr>
          <w:noProof/>
          <w:sz w:val="24"/>
          <w:szCs w:val="24"/>
        </w:rPr>
        <w:t xml:space="preserve">Ulfah, F. (2015). </w:t>
      </w:r>
      <w:r w:rsidRPr="0003361D">
        <w:rPr>
          <w:i/>
          <w:iCs/>
          <w:noProof/>
          <w:sz w:val="24"/>
          <w:szCs w:val="24"/>
        </w:rPr>
        <w:t>Manajemen PAUD</w:t>
      </w:r>
      <w:r w:rsidRPr="0003361D">
        <w:rPr>
          <w:noProof/>
          <w:sz w:val="24"/>
          <w:szCs w:val="24"/>
        </w:rPr>
        <w:t>. Yogyakarta: Pustaka Pelajar.</w:t>
      </w:r>
    </w:p>
    <w:p w:rsidR="0003361D" w:rsidRPr="0003361D" w:rsidRDefault="0003361D" w:rsidP="0003361D">
      <w:pPr>
        <w:widowControl w:val="0"/>
        <w:autoSpaceDE w:val="0"/>
        <w:autoSpaceDN w:val="0"/>
        <w:adjustRightInd w:val="0"/>
        <w:spacing w:after="160"/>
        <w:ind w:left="1276" w:hanging="567"/>
        <w:rPr>
          <w:noProof/>
          <w:sz w:val="24"/>
        </w:rPr>
      </w:pPr>
      <w:r w:rsidRPr="0003361D">
        <w:rPr>
          <w:noProof/>
          <w:sz w:val="24"/>
          <w:szCs w:val="24"/>
        </w:rPr>
        <w:t xml:space="preserve">Usman, H. (2006). </w:t>
      </w:r>
      <w:r w:rsidRPr="0003361D">
        <w:rPr>
          <w:i/>
          <w:iCs/>
          <w:noProof/>
          <w:sz w:val="24"/>
          <w:szCs w:val="24"/>
        </w:rPr>
        <w:t>Manajemen (Teori, Praktek, dan Riset Pendidikan)</w:t>
      </w:r>
      <w:r w:rsidRPr="0003361D">
        <w:rPr>
          <w:noProof/>
          <w:sz w:val="24"/>
          <w:szCs w:val="24"/>
        </w:rPr>
        <w:t>. Jakarta: Sinar grafika offset.</w:t>
      </w:r>
    </w:p>
    <w:p w:rsidR="005670BF" w:rsidRPr="00404DA4" w:rsidRDefault="00404DA4" w:rsidP="0003361D">
      <w:pPr>
        <w:widowControl w:val="0"/>
        <w:autoSpaceDE w:val="0"/>
        <w:autoSpaceDN w:val="0"/>
        <w:adjustRightInd w:val="0"/>
        <w:spacing w:after="160"/>
        <w:ind w:left="1276" w:hanging="567"/>
        <w:rPr>
          <w:b/>
          <w:sz w:val="24"/>
          <w:szCs w:val="24"/>
          <w:lang w:eastAsia="id-ID"/>
        </w:rPr>
      </w:pPr>
      <w:r>
        <w:rPr>
          <w:b/>
          <w:sz w:val="24"/>
          <w:szCs w:val="24"/>
          <w:lang w:eastAsia="id-ID"/>
        </w:rPr>
        <w:fldChar w:fldCharType="end"/>
      </w:r>
    </w:p>
    <w:sectPr w:rsidR="005670BF" w:rsidRPr="00404DA4" w:rsidSect="00515F32">
      <w:type w:val="continuous"/>
      <w:pgSz w:w="11907" w:h="16840" w:code="9"/>
      <w:pgMar w:top="1418" w:right="1418" w:bottom="1418" w:left="1418" w:header="720" w:footer="88"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F78" w:rsidRDefault="00E20F78">
      <w:pPr>
        <w:spacing w:after="0"/>
      </w:pPr>
      <w:r>
        <w:separator/>
      </w:r>
    </w:p>
  </w:endnote>
  <w:endnote w:type="continuationSeparator" w:id="0">
    <w:p w:rsidR="00E20F78" w:rsidRDefault="00E20F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343" w:type="pct"/>
      <w:tblInd w:w="824" w:type="dxa"/>
      <w:shd w:val="clear" w:color="auto" w:fill="C2D69B" w:themeFill="accent3" w:themeFillTint="99"/>
      <w:tblCellMar>
        <w:left w:w="115" w:type="dxa"/>
        <w:right w:w="115" w:type="dxa"/>
      </w:tblCellMar>
      <w:tblLook w:val="04A0" w:firstRow="1" w:lastRow="0" w:firstColumn="1" w:lastColumn="0" w:noHBand="0" w:noVBand="1"/>
    </w:tblPr>
    <w:tblGrid>
      <w:gridCol w:w="3826"/>
      <w:gridCol w:w="4253"/>
    </w:tblGrid>
    <w:tr w:rsidR="00381000" w:rsidRPr="009C6DDB" w:rsidTr="00CD1129">
      <w:tc>
        <w:tcPr>
          <w:tcW w:w="2368" w:type="pct"/>
          <w:shd w:val="clear" w:color="auto" w:fill="C2D69B" w:themeFill="accent3" w:themeFillTint="99"/>
          <w:vAlign w:val="center"/>
        </w:tcPr>
        <w:p w:rsidR="00381000" w:rsidRPr="009C6DDB" w:rsidRDefault="00FA4711" w:rsidP="00FA4711">
          <w:pPr>
            <w:pStyle w:val="Footer"/>
            <w:tabs>
              <w:tab w:val="clear" w:pos="8640"/>
              <w:tab w:val="right" w:pos="4395"/>
            </w:tabs>
            <w:spacing w:before="80"/>
            <w:ind w:firstLine="0"/>
            <w:rPr>
              <w:rFonts w:ascii="Arial" w:hAnsi="Arial" w:cs="Arial"/>
              <w:i/>
              <w:iCs/>
              <w:caps/>
              <w:color w:val="FFFFFF"/>
              <w:sz w:val="18"/>
              <w:szCs w:val="18"/>
            </w:rPr>
          </w:pPr>
          <w:r w:rsidRPr="00FA4711">
            <w:rPr>
              <w:rFonts w:ascii="Arial" w:hAnsi="Arial" w:cs="Arial"/>
              <w:i/>
              <w:iCs/>
            </w:rPr>
            <w:t>Analisis M</w:t>
          </w:r>
          <w:r>
            <w:rPr>
              <w:rFonts w:ascii="Arial" w:hAnsi="Arial" w:cs="Arial"/>
              <w:i/>
              <w:iCs/>
            </w:rPr>
            <w:t>anajemen Pendirian.........</w:t>
          </w:r>
        </w:p>
      </w:tc>
      <w:tc>
        <w:tcPr>
          <w:tcW w:w="2632" w:type="pct"/>
          <w:shd w:val="clear" w:color="auto" w:fill="C2D69B" w:themeFill="accent3" w:themeFillTint="99"/>
          <w:vAlign w:val="center"/>
        </w:tcPr>
        <w:p w:rsidR="00381000" w:rsidRPr="009C6DDB" w:rsidRDefault="00FA4711" w:rsidP="00436AEB">
          <w:pPr>
            <w:pStyle w:val="Footer"/>
            <w:spacing w:before="80"/>
            <w:jc w:val="right"/>
            <w:rPr>
              <w:rFonts w:ascii="Arial" w:hAnsi="Arial" w:cs="Arial"/>
              <w:i/>
              <w:iCs/>
              <w:caps/>
              <w:color w:val="FFFFFF"/>
              <w:sz w:val="18"/>
              <w:szCs w:val="18"/>
            </w:rPr>
          </w:pPr>
          <w:r>
            <w:rPr>
              <w:rFonts w:ascii="Arial" w:hAnsi="Arial" w:cs="Arial"/>
              <w:i/>
              <w:iCs/>
              <w:sz w:val="18"/>
              <w:szCs w:val="18"/>
            </w:rPr>
            <w:t>Muhammad Abdul Latif, Erni Munastiwi</w:t>
          </w:r>
        </w:p>
      </w:tc>
    </w:tr>
  </w:tbl>
  <w:p w:rsidR="00381000" w:rsidRPr="009C6DDB" w:rsidRDefault="00381000" w:rsidP="00381000">
    <w:pPr>
      <w:pStyle w:val="Footer"/>
      <w:ind w:firstLine="0"/>
      <w:rPr>
        <w:i/>
        <w:iCs/>
        <w:sz w:val="18"/>
        <w:szCs w:val="18"/>
      </w:rPr>
    </w:pPr>
  </w:p>
  <w:p w:rsidR="00381000" w:rsidRDefault="003810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322" w:rsidRDefault="004A4654">
    <w:pPr>
      <w:pStyle w:val="Footer"/>
      <w:jc w:val="center"/>
    </w:pPr>
    <w:r>
      <w:fldChar w:fldCharType="begin"/>
    </w:r>
    <w:r>
      <w:instrText xml:space="preserve"> PAGE   \* MERGEFORMAT </w:instrText>
    </w:r>
    <w:r>
      <w:fldChar w:fldCharType="separate"/>
    </w:r>
    <w:r w:rsidR="00840322">
      <w:rPr>
        <w:noProof/>
      </w:rPr>
      <w:t>2</w:t>
    </w:r>
    <w:r>
      <w:rPr>
        <w:noProof/>
      </w:rPr>
      <w:fldChar w:fldCharType="end"/>
    </w:r>
  </w:p>
  <w:p w:rsidR="00106FC7" w:rsidRDefault="00106FC7" w:rsidP="00106FC7">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F78" w:rsidRDefault="00E20F78">
      <w:pPr>
        <w:spacing w:after="0"/>
      </w:pPr>
      <w:r>
        <w:separator/>
      </w:r>
    </w:p>
  </w:footnote>
  <w:footnote w:type="continuationSeparator" w:id="0">
    <w:p w:rsidR="00E20F78" w:rsidRDefault="00E20F7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DE8" w:rsidRPr="000B3199" w:rsidRDefault="001E4492" w:rsidP="00E61DE8">
    <w:pPr>
      <w:pStyle w:val="Header"/>
      <w:tabs>
        <w:tab w:val="clear" w:pos="4320"/>
        <w:tab w:val="clear" w:pos="8640"/>
        <w:tab w:val="left" w:pos="8188"/>
        <w:tab w:val="right" w:pos="9071"/>
      </w:tabs>
      <w:ind w:firstLine="0"/>
      <w:contextualSpacing/>
      <w:jc w:val="left"/>
      <w:rPr>
        <w:rFonts w:asciiTheme="minorBidi" w:hAnsiTheme="minorBidi" w:cstheme="minorBidi"/>
        <w:b/>
        <w:bCs/>
        <w:iCs/>
        <w:kern w:val="36"/>
      </w:rPr>
    </w:pPr>
    <w:r>
      <w:rPr>
        <w:rFonts w:asciiTheme="minorBidi" w:hAnsiTheme="minorBidi" w:cstheme="minorBidi"/>
        <w:iCs/>
        <w:noProof/>
        <w:kern w:val="36"/>
      </w:rPr>
      <mc:AlternateContent>
        <mc:Choice Requires="wps">
          <w:drawing>
            <wp:anchor distT="0" distB="0" distL="114300" distR="114300" simplePos="0" relativeHeight="251660288" behindDoc="0" locked="0" layoutInCell="1" allowOverlap="1" wp14:anchorId="49D08B7A" wp14:editId="6083A188">
              <wp:simplePos x="0" y="0"/>
              <wp:positionH relativeFrom="column">
                <wp:posOffset>4128770</wp:posOffset>
              </wp:positionH>
              <wp:positionV relativeFrom="paragraph">
                <wp:posOffset>-38100</wp:posOffset>
              </wp:positionV>
              <wp:extent cx="1751330" cy="257175"/>
              <wp:effectExtent l="9525" t="9525" r="1079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330" cy="257175"/>
                      </a:xfrm>
                      <a:prstGeom prst="rect">
                        <a:avLst/>
                      </a:prstGeom>
                      <a:solidFill>
                        <a:srgbClr val="FFFFFF"/>
                      </a:solidFill>
                      <a:ln w="9525">
                        <a:solidFill>
                          <a:schemeClr val="bg1">
                            <a:lumMod val="50000"/>
                            <a:lumOff val="0"/>
                          </a:schemeClr>
                        </a:solidFill>
                        <a:miter lim="800000"/>
                        <a:headEnd/>
                        <a:tailEnd/>
                      </a:ln>
                    </wps:spPr>
                    <wps:txbx>
                      <w:txbxContent>
                        <w:p w:rsidR="00E61DE8" w:rsidRPr="0021208B" w:rsidRDefault="00E61DE8" w:rsidP="00E61DE8">
                          <w:pPr>
                            <w:jc w:val="center"/>
                            <w:rPr>
                              <w:rFonts w:asciiTheme="minorBidi" w:hAnsiTheme="minorBidi" w:cstheme="minorBidi"/>
                              <w:sz w:val="18"/>
                              <w:szCs w:val="18"/>
                            </w:rPr>
                          </w:pPr>
                          <w:r w:rsidRPr="0021208B">
                            <w:rPr>
                              <w:rFonts w:asciiTheme="minorBidi" w:hAnsiTheme="minorBidi" w:cstheme="minorBidi"/>
                              <w:iCs/>
                              <w:kern w:val="36"/>
                              <w:sz w:val="18"/>
                              <w:szCs w:val="18"/>
                            </w:rPr>
                            <w:t>Vol</w:t>
                          </w:r>
                          <w:r w:rsidR="004C43BE">
                            <w:rPr>
                              <w:rFonts w:asciiTheme="minorBidi" w:hAnsiTheme="minorBidi" w:cstheme="minorBidi"/>
                              <w:iCs/>
                              <w:kern w:val="36"/>
                              <w:sz w:val="18"/>
                              <w:szCs w:val="18"/>
                              <w:lang w:val="id-ID"/>
                            </w:rPr>
                            <w:t xml:space="preserve">. </w:t>
                          </w:r>
                          <w:r w:rsidR="004C43BE">
                            <w:rPr>
                              <w:rFonts w:asciiTheme="minorBidi" w:hAnsiTheme="minorBidi" w:cstheme="minorBidi"/>
                              <w:iCs/>
                              <w:kern w:val="36"/>
                              <w:sz w:val="18"/>
                              <w:szCs w:val="18"/>
                            </w:rPr>
                            <w:t>…</w:t>
                          </w:r>
                          <w:r w:rsidRPr="0021208B">
                            <w:rPr>
                              <w:rFonts w:asciiTheme="minorBidi" w:hAnsiTheme="minorBidi" w:cstheme="minorBidi"/>
                              <w:iCs/>
                              <w:kern w:val="36"/>
                              <w:sz w:val="18"/>
                              <w:szCs w:val="18"/>
                            </w:rPr>
                            <w:t xml:space="preserve"> No</w:t>
                          </w:r>
                          <w:r w:rsidRPr="0021208B">
                            <w:rPr>
                              <w:rFonts w:asciiTheme="minorBidi" w:hAnsiTheme="minorBidi" w:cstheme="minorBidi"/>
                              <w:iCs/>
                              <w:kern w:val="36"/>
                              <w:sz w:val="18"/>
                              <w:szCs w:val="18"/>
                              <w:lang w:val="id-ID"/>
                            </w:rPr>
                            <w:t>.</w:t>
                          </w:r>
                          <w:r w:rsidR="004C43BE">
                            <w:rPr>
                              <w:rFonts w:asciiTheme="minorBidi" w:hAnsiTheme="minorBidi" w:cstheme="minorBidi"/>
                              <w:iCs/>
                              <w:kern w:val="36"/>
                              <w:sz w:val="18"/>
                              <w:szCs w:val="18"/>
                            </w:rPr>
                            <w:t xml:space="preserve"> </w:t>
                          </w:r>
                          <w:proofErr w:type="gramStart"/>
                          <w:r w:rsidR="004C43BE">
                            <w:rPr>
                              <w:rFonts w:asciiTheme="minorBidi" w:hAnsiTheme="minorBidi" w:cstheme="minorBidi"/>
                              <w:iCs/>
                              <w:kern w:val="36"/>
                              <w:sz w:val="18"/>
                              <w:szCs w:val="18"/>
                            </w:rPr>
                            <w:t>…</w:t>
                          </w:r>
                          <w:r w:rsidRPr="0021208B">
                            <w:rPr>
                              <w:rFonts w:asciiTheme="minorBidi" w:hAnsiTheme="minorBidi" w:cstheme="minorBidi"/>
                              <w:iCs/>
                              <w:kern w:val="36"/>
                              <w:sz w:val="18"/>
                              <w:szCs w:val="18"/>
                              <w:lang w:val="id-ID"/>
                            </w:rPr>
                            <w:t>,</w:t>
                          </w:r>
                          <w:r w:rsidR="004C43BE">
                            <w:rPr>
                              <w:rFonts w:asciiTheme="minorBidi" w:hAnsiTheme="minorBidi" w:cstheme="minorBidi"/>
                              <w:iCs/>
                              <w:kern w:val="36"/>
                              <w:sz w:val="18"/>
                              <w:szCs w:val="18"/>
                            </w:rPr>
                            <w:t xml:space="preserve"> Februari 20…</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5.1pt;margin-top:-3pt;width:137.9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" strokecolor="#7f7f7f [1612]">
              <v:textbox>
                <w:txbxContent>
                  <w:p w:rsidR="00E61DE8" w:rsidRPr="0021208B" w:rsidRDefault="00E61DE8" w:rsidP="00E61DE8">
                    <w:pPr>
                      <w:jc w:val="center"/>
                      <w:rPr>
                        <w:rFonts w:asciiTheme="minorBidi" w:hAnsiTheme="minorBidi" w:cstheme="minorBidi"/>
                        <w:sz w:val="18"/>
                        <w:szCs w:val="18"/>
                      </w:rPr>
                    </w:pPr>
                    <w:r w:rsidRPr="0021208B">
                      <w:rPr>
                        <w:rFonts w:asciiTheme="minorBidi" w:hAnsiTheme="minorBidi" w:cstheme="minorBidi"/>
                        <w:iCs/>
                        <w:kern w:val="36"/>
                        <w:sz w:val="18"/>
                        <w:szCs w:val="18"/>
                      </w:rPr>
                      <w:t>Vol</w:t>
                    </w:r>
                    <w:r w:rsidR="004C43BE">
                      <w:rPr>
                        <w:rFonts w:asciiTheme="minorBidi" w:hAnsiTheme="minorBidi" w:cstheme="minorBidi"/>
                        <w:iCs/>
                        <w:kern w:val="36"/>
                        <w:sz w:val="18"/>
                        <w:szCs w:val="18"/>
                        <w:lang w:val="id-ID"/>
                      </w:rPr>
                      <w:t xml:space="preserve">. </w:t>
                    </w:r>
                    <w:r w:rsidR="004C43BE">
                      <w:rPr>
                        <w:rFonts w:asciiTheme="minorBidi" w:hAnsiTheme="minorBidi" w:cstheme="minorBidi"/>
                        <w:iCs/>
                        <w:kern w:val="36"/>
                        <w:sz w:val="18"/>
                        <w:szCs w:val="18"/>
                      </w:rPr>
                      <w:t>…</w:t>
                    </w:r>
                    <w:r w:rsidRPr="0021208B">
                      <w:rPr>
                        <w:rFonts w:asciiTheme="minorBidi" w:hAnsiTheme="minorBidi" w:cstheme="minorBidi"/>
                        <w:iCs/>
                        <w:kern w:val="36"/>
                        <w:sz w:val="18"/>
                        <w:szCs w:val="18"/>
                      </w:rPr>
                      <w:t xml:space="preserve"> No</w:t>
                    </w:r>
                    <w:r w:rsidRPr="0021208B">
                      <w:rPr>
                        <w:rFonts w:asciiTheme="minorBidi" w:hAnsiTheme="minorBidi" w:cstheme="minorBidi"/>
                        <w:iCs/>
                        <w:kern w:val="36"/>
                        <w:sz w:val="18"/>
                        <w:szCs w:val="18"/>
                        <w:lang w:val="id-ID"/>
                      </w:rPr>
                      <w:t>.</w:t>
                    </w:r>
                    <w:r w:rsidR="004C43BE">
                      <w:rPr>
                        <w:rFonts w:asciiTheme="minorBidi" w:hAnsiTheme="minorBidi" w:cstheme="minorBidi"/>
                        <w:iCs/>
                        <w:kern w:val="36"/>
                        <w:sz w:val="18"/>
                        <w:szCs w:val="18"/>
                      </w:rPr>
                      <w:t xml:space="preserve"> </w:t>
                    </w:r>
                    <w:proofErr w:type="gramStart"/>
                    <w:r w:rsidR="004C43BE">
                      <w:rPr>
                        <w:rFonts w:asciiTheme="minorBidi" w:hAnsiTheme="minorBidi" w:cstheme="minorBidi"/>
                        <w:iCs/>
                        <w:kern w:val="36"/>
                        <w:sz w:val="18"/>
                        <w:szCs w:val="18"/>
                      </w:rPr>
                      <w:t>…</w:t>
                    </w:r>
                    <w:r w:rsidRPr="0021208B">
                      <w:rPr>
                        <w:rFonts w:asciiTheme="minorBidi" w:hAnsiTheme="minorBidi" w:cstheme="minorBidi"/>
                        <w:iCs/>
                        <w:kern w:val="36"/>
                        <w:sz w:val="18"/>
                        <w:szCs w:val="18"/>
                        <w:lang w:val="id-ID"/>
                      </w:rPr>
                      <w:t>,</w:t>
                    </w:r>
                    <w:r w:rsidR="004C43BE">
                      <w:rPr>
                        <w:rFonts w:asciiTheme="minorBidi" w:hAnsiTheme="minorBidi" w:cstheme="minorBidi"/>
                        <w:iCs/>
                        <w:kern w:val="36"/>
                        <w:sz w:val="18"/>
                        <w:szCs w:val="18"/>
                      </w:rPr>
                      <w:t xml:space="preserve"> Februari 20…</w:t>
                    </w:r>
                    <w:proofErr w:type="gramEnd"/>
                  </w:p>
                </w:txbxContent>
              </v:textbox>
            </v:shape>
          </w:pict>
        </mc:Fallback>
      </mc:AlternateContent>
    </w:r>
    <w:r w:rsidR="00E61DE8" w:rsidRPr="000B3199">
      <w:rPr>
        <w:rFonts w:asciiTheme="minorBidi" w:hAnsiTheme="minorBidi" w:cstheme="minorBidi"/>
        <w:b/>
        <w:bCs/>
        <w:iCs/>
        <w:kern w:val="36"/>
      </w:rPr>
      <w:t xml:space="preserve">AWLADY: Jurnal Pendidikan Anak </w:t>
    </w:r>
  </w:p>
  <w:p w:rsidR="00E61DE8" w:rsidRPr="009E25A0" w:rsidRDefault="00E61DE8" w:rsidP="00E61DE8">
    <w:pPr>
      <w:pStyle w:val="Header"/>
      <w:tabs>
        <w:tab w:val="clear" w:pos="4320"/>
        <w:tab w:val="clear" w:pos="8640"/>
        <w:tab w:val="left" w:pos="8188"/>
        <w:tab w:val="right" w:pos="9071"/>
      </w:tabs>
      <w:ind w:firstLine="0"/>
      <w:contextualSpacing/>
      <w:jc w:val="left"/>
      <w:rPr>
        <w:rFonts w:asciiTheme="minorBidi" w:hAnsiTheme="minorBidi" w:cstheme="minorBidi"/>
        <w:iCs/>
        <w:kern w:val="36"/>
      </w:rPr>
    </w:pPr>
    <w:r w:rsidRPr="009E25A0">
      <w:rPr>
        <w:rFonts w:asciiTheme="minorBidi" w:hAnsiTheme="minorBidi" w:cstheme="minorBidi"/>
        <w:iCs/>
        <w:kern w:val="36"/>
        <w:lang w:val="id-ID"/>
      </w:rPr>
      <w:t>H</w:t>
    </w:r>
    <w:r w:rsidRPr="009E25A0">
      <w:rPr>
        <w:rFonts w:asciiTheme="minorBidi" w:hAnsiTheme="minorBidi" w:cstheme="minorBidi"/>
        <w:iCs/>
        <w:kern w:val="36"/>
      </w:rPr>
      <w:t xml:space="preserve">omepage: </w:t>
    </w:r>
    <w:hyperlink r:id="rId1" w:history="1">
      <w:r w:rsidRPr="009E25A0">
        <w:rPr>
          <w:rStyle w:val="Hyperlink"/>
          <w:rFonts w:asciiTheme="minorBidi" w:hAnsiTheme="minorBidi" w:cstheme="minorBidi"/>
          <w:iCs/>
          <w:color w:val="auto"/>
          <w:kern w:val="36"/>
          <w:u w:val="none"/>
        </w:rPr>
        <w:t>www.syekhnurjati.ac.id/jurnal/index.php/</w:t>
      </w:r>
      <w:r w:rsidRPr="009E25A0">
        <w:rPr>
          <w:rStyle w:val="Hyperlink"/>
          <w:rFonts w:asciiTheme="minorBidi" w:hAnsiTheme="minorBidi" w:cstheme="minorBidi"/>
          <w:iCs/>
          <w:color w:val="auto"/>
          <w:kern w:val="36"/>
          <w:u w:val="none"/>
          <w:lang w:val="id-ID"/>
        </w:rPr>
        <w:t>awlady</w:t>
      </w:r>
    </w:hyperlink>
  </w:p>
  <w:p w:rsidR="00E61DE8" w:rsidRPr="00AE7EA5" w:rsidRDefault="00E61DE8" w:rsidP="00233651">
    <w:pPr>
      <w:pStyle w:val="Header"/>
      <w:tabs>
        <w:tab w:val="clear" w:pos="4320"/>
        <w:tab w:val="clear" w:pos="8640"/>
        <w:tab w:val="left" w:pos="8188"/>
        <w:tab w:val="right" w:pos="9071"/>
      </w:tabs>
      <w:ind w:firstLine="0"/>
      <w:contextualSpacing/>
      <w:jc w:val="left"/>
      <w:rPr>
        <w:rFonts w:asciiTheme="minorBidi" w:hAnsiTheme="minorBidi" w:cstheme="minorBidi"/>
        <w:iCs/>
        <w:kern w:val="36"/>
        <w:lang w:val="id-ID"/>
      </w:rPr>
    </w:pPr>
    <w:r w:rsidRPr="009E25A0">
      <w:rPr>
        <w:rFonts w:asciiTheme="minorBidi" w:hAnsiTheme="minorBidi" w:cstheme="minorBidi"/>
        <w:iCs/>
        <w:kern w:val="36"/>
      </w:rPr>
      <w:t xml:space="preserve">Email: </w:t>
    </w:r>
    <w:hyperlink r:id="rId2" w:history="1">
      <w:r w:rsidR="00233651" w:rsidRPr="00FE3878">
        <w:rPr>
          <w:rStyle w:val="Hyperlink"/>
          <w:rFonts w:asciiTheme="minorBidi" w:hAnsiTheme="minorBidi" w:cstheme="minorBidi"/>
          <w:iCs/>
          <w:kern w:val="36"/>
          <w:lang w:val="id-ID"/>
        </w:rPr>
        <w:t>pgra</w:t>
      </w:r>
      <w:r w:rsidR="00233651" w:rsidRPr="00FE3878">
        <w:rPr>
          <w:rStyle w:val="Hyperlink"/>
          <w:rFonts w:asciiTheme="minorBidi" w:hAnsiTheme="minorBidi" w:cstheme="minorBidi"/>
          <w:iCs/>
          <w:kern w:val="36"/>
        </w:rPr>
        <w:t>syekhnurjati</w:t>
      </w:r>
      <w:r w:rsidR="00233651" w:rsidRPr="00FE3878">
        <w:rPr>
          <w:rStyle w:val="Hyperlink"/>
          <w:rFonts w:asciiTheme="minorBidi" w:hAnsiTheme="minorBidi" w:cstheme="minorBidi"/>
          <w:iCs/>
          <w:kern w:val="36"/>
          <w:lang w:val="id-ID"/>
        </w:rPr>
        <w:t>@gmail.com</w:t>
      </w:r>
    </w:hyperlink>
  </w:p>
  <w:p w:rsidR="00E61DE8" w:rsidRDefault="00E61DE8" w:rsidP="00E61DE8">
    <w:pPr>
      <w:pStyle w:val="Header"/>
      <w:tabs>
        <w:tab w:val="clear" w:pos="4320"/>
        <w:tab w:val="clear" w:pos="8640"/>
        <w:tab w:val="left" w:pos="8188"/>
        <w:tab w:val="right" w:pos="9071"/>
      </w:tabs>
      <w:ind w:firstLine="0"/>
      <w:contextualSpacing/>
      <w:jc w:val="left"/>
      <w:rPr>
        <w:rFonts w:asciiTheme="minorBidi" w:hAnsiTheme="minorBidi" w:cstheme="minorBidi"/>
        <w:iCs/>
        <w:kern w:val="36"/>
        <w:sz w:val="16"/>
        <w:szCs w:val="16"/>
        <w:lang w:val="id-ID"/>
      </w:rPr>
    </w:pPr>
    <w:r w:rsidRPr="00807636">
      <w:rPr>
        <w:rFonts w:asciiTheme="minorBidi" w:hAnsiTheme="minorBidi" w:cstheme="minorBidi"/>
        <w:iCs/>
        <w:kern w:val="36"/>
        <w:sz w:val="16"/>
        <w:szCs w:val="16"/>
      </w:rPr>
      <w:t>P-ISSN: 2541-4658</w:t>
    </w:r>
    <w:r>
      <w:rPr>
        <w:rFonts w:asciiTheme="minorBidi" w:hAnsiTheme="minorBidi" w:cstheme="minorBidi"/>
        <w:iCs/>
        <w:kern w:val="36"/>
        <w:sz w:val="16"/>
        <w:szCs w:val="16"/>
        <w:lang w:val="id-ID"/>
      </w:rPr>
      <w:t xml:space="preserve"> </w:t>
    </w:r>
  </w:p>
  <w:p w:rsidR="00074FEC" w:rsidRPr="00E61DE8" w:rsidRDefault="001E4492" w:rsidP="00EE0670">
    <w:pPr>
      <w:pStyle w:val="Header"/>
      <w:ind w:firstLine="0"/>
    </w:pPr>
    <w:r>
      <w:rPr>
        <w:rFonts w:asciiTheme="minorBidi" w:hAnsiTheme="minorBidi" w:cstheme="minorBidi"/>
        <w:iCs/>
        <w:noProof/>
        <w:sz w:val="16"/>
        <w:szCs w:val="16"/>
      </w:rPr>
      <mc:AlternateContent>
        <mc:Choice Requires="wps">
          <w:drawing>
            <wp:anchor distT="0" distB="0" distL="114300" distR="114300" simplePos="0" relativeHeight="251659264" behindDoc="0" locked="0" layoutInCell="1" allowOverlap="1" wp14:anchorId="34D8D2EC" wp14:editId="7D206C84">
              <wp:simplePos x="0" y="0"/>
              <wp:positionH relativeFrom="column">
                <wp:posOffset>0</wp:posOffset>
              </wp:positionH>
              <wp:positionV relativeFrom="paragraph">
                <wp:posOffset>216535</wp:posOffset>
              </wp:positionV>
              <wp:extent cx="5880100" cy="0"/>
              <wp:effectExtent l="14605" t="9525" r="1079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37CA36C" id="_x0000_t32" coordsize="21600,21600" o:spt="32" o:oned="t" path="m,l21600,21600e" filled="f">
              <v:path arrowok="t" fillok="f" o:connecttype="none"/>
              <o:lock v:ext="edit" shapetype="t"/>
            </v:shapetype>
            <v:shape id="AutoShape 2" o:spid="_x0000_s1026" type="#_x0000_t32" style="position:absolute;margin-left:0;margin-top:17.05pt;width:46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" strokeweight="1.5pt"/>
          </w:pict>
        </mc:Fallback>
      </mc:AlternateContent>
    </w:r>
    <w:r w:rsidR="00E61DE8" w:rsidRPr="00807636">
      <w:rPr>
        <w:rFonts w:asciiTheme="minorBidi" w:hAnsiTheme="minorBidi" w:cstheme="minorBidi"/>
        <w:iCs/>
        <w:kern w:val="36"/>
        <w:sz w:val="16"/>
        <w:szCs w:val="16"/>
      </w:rPr>
      <w:t>E-ISSN: 2528-7427</w:t>
    </w:r>
    <w:r w:rsidR="00E61DE8" w:rsidRPr="004F414F">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52ECEC2"/>
    <w:lvl w:ilvl="0">
      <w:start w:val="1"/>
      <w:numFmt w:val="decimal"/>
      <w:lvlText w:val="%1."/>
      <w:lvlJc w:val="left"/>
      <w:pPr>
        <w:tabs>
          <w:tab w:val="num" w:pos="360"/>
        </w:tabs>
        <w:ind w:left="360" w:hanging="360"/>
      </w:p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FFFFFFFE"/>
    <w:multiLevelType w:val="singleLevel"/>
    <w:tmpl w:val="9E6C2BB4"/>
    <w:lvl w:ilvl="0">
      <w:numFmt w:val="decimal"/>
      <w:lvlText w:val="*"/>
      <w:lvlJc w:val="left"/>
    </w:lvl>
  </w:abstractNum>
  <w:abstractNum w:abstractNumId="2">
    <w:nsid w:val="00782B74"/>
    <w:multiLevelType w:val="hybridMultilevel"/>
    <w:tmpl w:val="A6429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CA22FD"/>
    <w:multiLevelType w:val="hybridMultilevel"/>
    <w:tmpl w:val="4492FCB2"/>
    <w:lvl w:ilvl="0" w:tplc="3F9EF400">
      <w:start w:val="1"/>
      <w:numFmt w:val="decimal"/>
      <w:lvlText w:val="%1."/>
      <w:lvlJc w:val="left"/>
      <w:pPr>
        <w:ind w:left="1134" w:hanging="360"/>
      </w:pPr>
    </w:lvl>
    <w:lvl w:ilvl="1" w:tplc="04090019">
      <w:start w:val="1"/>
      <w:numFmt w:val="lowerLetter"/>
      <w:lvlText w:val="%2."/>
      <w:lvlJc w:val="left"/>
      <w:pPr>
        <w:ind w:left="1854" w:hanging="360"/>
      </w:pPr>
    </w:lvl>
    <w:lvl w:ilvl="2" w:tplc="0409001B">
      <w:start w:val="1"/>
      <w:numFmt w:val="lowerRoman"/>
      <w:lvlText w:val="%3."/>
      <w:lvlJc w:val="right"/>
      <w:pPr>
        <w:ind w:left="2574" w:hanging="180"/>
      </w:pPr>
    </w:lvl>
    <w:lvl w:ilvl="3" w:tplc="0409000F">
      <w:start w:val="1"/>
      <w:numFmt w:val="decimal"/>
      <w:lvlText w:val="%4."/>
      <w:lvlJc w:val="left"/>
      <w:pPr>
        <w:ind w:left="3294" w:hanging="360"/>
      </w:pPr>
    </w:lvl>
    <w:lvl w:ilvl="4" w:tplc="04090019">
      <w:start w:val="1"/>
      <w:numFmt w:val="lowerLetter"/>
      <w:lvlText w:val="%5."/>
      <w:lvlJc w:val="left"/>
      <w:pPr>
        <w:ind w:left="4014" w:hanging="360"/>
      </w:pPr>
    </w:lvl>
    <w:lvl w:ilvl="5" w:tplc="0409001B">
      <w:start w:val="1"/>
      <w:numFmt w:val="lowerRoman"/>
      <w:lvlText w:val="%6."/>
      <w:lvlJc w:val="right"/>
      <w:pPr>
        <w:ind w:left="4734" w:hanging="180"/>
      </w:pPr>
    </w:lvl>
    <w:lvl w:ilvl="6" w:tplc="0409000F">
      <w:start w:val="1"/>
      <w:numFmt w:val="decimal"/>
      <w:lvlText w:val="%7."/>
      <w:lvlJc w:val="left"/>
      <w:pPr>
        <w:ind w:left="5454" w:hanging="360"/>
      </w:pPr>
    </w:lvl>
    <w:lvl w:ilvl="7" w:tplc="04090019">
      <w:start w:val="1"/>
      <w:numFmt w:val="lowerLetter"/>
      <w:lvlText w:val="%8."/>
      <w:lvlJc w:val="left"/>
      <w:pPr>
        <w:ind w:left="6174" w:hanging="360"/>
      </w:pPr>
    </w:lvl>
    <w:lvl w:ilvl="8" w:tplc="0409001B">
      <w:start w:val="1"/>
      <w:numFmt w:val="lowerRoman"/>
      <w:lvlText w:val="%9."/>
      <w:lvlJc w:val="right"/>
      <w:pPr>
        <w:ind w:left="6894" w:hanging="180"/>
      </w:pPr>
    </w:lvl>
  </w:abstractNum>
  <w:abstractNum w:abstractNumId="4">
    <w:nsid w:val="12DC28F0"/>
    <w:multiLevelType w:val="hybridMultilevel"/>
    <w:tmpl w:val="31FE60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7430CD5"/>
    <w:multiLevelType w:val="hybridMultilevel"/>
    <w:tmpl w:val="F9A85C16"/>
    <w:lvl w:ilvl="0" w:tplc="FDC65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F912729"/>
    <w:multiLevelType w:val="hybridMultilevel"/>
    <w:tmpl w:val="1E8412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B345E68"/>
    <w:multiLevelType w:val="hybridMultilevel"/>
    <w:tmpl w:val="FC804E5E"/>
    <w:lvl w:ilvl="0" w:tplc="04090015">
      <w:start w:val="1"/>
      <w:numFmt w:val="upperLetter"/>
      <w:lvlText w:val="%1."/>
      <w:lvlJc w:val="left"/>
      <w:pPr>
        <w:ind w:left="774" w:hanging="360"/>
      </w:p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start w:val="1"/>
      <w:numFmt w:val="lowerRoman"/>
      <w:lvlText w:val="%6."/>
      <w:lvlJc w:val="right"/>
      <w:pPr>
        <w:ind w:left="4374" w:hanging="180"/>
      </w:pPr>
    </w:lvl>
    <w:lvl w:ilvl="6" w:tplc="0409000F">
      <w:start w:val="1"/>
      <w:numFmt w:val="decimal"/>
      <w:lvlText w:val="%7."/>
      <w:lvlJc w:val="left"/>
      <w:pPr>
        <w:ind w:left="5094" w:hanging="360"/>
      </w:pPr>
    </w:lvl>
    <w:lvl w:ilvl="7" w:tplc="04090019">
      <w:start w:val="1"/>
      <w:numFmt w:val="lowerLetter"/>
      <w:lvlText w:val="%8."/>
      <w:lvlJc w:val="left"/>
      <w:pPr>
        <w:ind w:left="5814" w:hanging="360"/>
      </w:pPr>
    </w:lvl>
    <w:lvl w:ilvl="8" w:tplc="0409001B">
      <w:start w:val="1"/>
      <w:numFmt w:val="lowerRoman"/>
      <w:lvlText w:val="%9."/>
      <w:lvlJc w:val="right"/>
      <w:pPr>
        <w:ind w:left="6534" w:hanging="180"/>
      </w:pPr>
    </w:lvl>
  </w:abstractNum>
  <w:abstractNum w:abstractNumId="8">
    <w:nsid w:val="52072CB2"/>
    <w:multiLevelType w:val="hybridMultilevel"/>
    <w:tmpl w:val="F154B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C225B9"/>
    <w:multiLevelType w:val="hybridMultilevel"/>
    <w:tmpl w:val="344A6FBC"/>
    <w:lvl w:ilvl="0" w:tplc="75F0E57A">
      <w:start w:val="1"/>
      <w:numFmt w:val="decimal"/>
      <w:lvlText w:val="%1."/>
      <w:lvlJc w:val="left"/>
      <w:pPr>
        <w:ind w:left="1134" w:hanging="360"/>
      </w:pPr>
    </w:lvl>
    <w:lvl w:ilvl="1" w:tplc="04090019">
      <w:start w:val="1"/>
      <w:numFmt w:val="lowerLetter"/>
      <w:lvlText w:val="%2."/>
      <w:lvlJc w:val="left"/>
      <w:pPr>
        <w:ind w:left="1854" w:hanging="360"/>
      </w:pPr>
    </w:lvl>
    <w:lvl w:ilvl="2" w:tplc="0409001B">
      <w:start w:val="1"/>
      <w:numFmt w:val="lowerRoman"/>
      <w:lvlText w:val="%3."/>
      <w:lvlJc w:val="right"/>
      <w:pPr>
        <w:ind w:left="2574" w:hanging="180"/>
      </w:pPr>
    </w:lvl>
    <w:lvl w:ilvl="3" w:tplc="0409000F">
      <w:start w:val="1"/>
      <w:numFmt w:val="decimal"/>
      <w:lvlText w:val="%4."/>
      <w:lvlJc w:val="left"/>
      <w:pPr>
        <w:ind w:left="3294" w:hanging="360"/>
      </w:pPr>
    </w:lvl>
    <w:lvl w:ilvl="4" w:tplc="04090019">
      <w:start w:val="1"/>
      <w:numFmt w:val="lowerLetter"/>
      <w:lvlText w:val="%5."/>
      <w:lvlJc w:val="left"/>
      <w:pPr>
        <w:ind w:left="4014" w:hanging="360"/>
      </w:pPr>
    </w:lvl>
    <w:lvl w:ilvl="5" w:tplc="0409001B">
      <w:start w:val="1"/>
      <w:numFmt w:val="lowerRoman"/>
      <w:lvlText w:val="%6."/>
      <w:lvlJc w:val="right"/>
      <w:pPr>
        <w:ind w:left="4734" w:hanging="180"/>
      </w:pPr>
    </w:lvl>
    <w:lvl w:ilvl="6" w:tplc="0409000F">
      <w:start w:val="1"/>
      <w:numFmt w:val="decimal"/>
      <w:lvlText w:val="%7."/>
      <w:lvlJc w:val="left"/>
      <w:pPr>
        <w:ind w:left="5454" w:hanging="360"/>
      </w:pPr>
    </w:lvl>
    <w:lvl w:ilvl="7" w:tplc="04090019">
      <w:start w:val="1"/>
      <w:numFmt w:val="lowerLetter"/>
      <w:lvlText w:val="%8."/>
      <w:lvlJc w:val="left"/>
      <w:pPr>
        <w:ind w:left="6174" w:hanging="360"/>
      </w:pPr>
    </w:lvl>
    <w:lvl w:ilvl="8" w:tplc="0409001B">
      <w:start w:val="1"/>
      <w:numFmt w:val="lowerRoman"/>
      <w:lvlText w:val="%9."/>
      <w:lvlJc w:val="right"/>
      <w:pPr>
        <w:ind w:left="6894" w:hanging="180"/>
      </w:pPr>
    </w:lvl>
  </w:abstractNum>
  <w:abstractNum w:abstractNumId="10">
    <w:nsid w:val="63CF3B27"/>
    <w:multiLevelType w:val="hybridMultilevel"/>
    <w:tmpl w:val="505AF2E6"/>
    <w:lvl w:ilvl="0" w:tplc="256E377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667A278C"/>
    <w:multiLevelType w:val="hybridMultilevel"/>
    <w:tmpl w:val="F06AD578"/>
    <w:lvl w:ilvl="0" w:tplc="5CC0AE4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6F1D6A21"/>
    <w:multiLevelType w:val="singleLevel"/>
    <w:tmpl w:val="7DC2F074"/>
    <w:lvl w:ilvl="0">
      <w:start w:val="1"/>
      <w:numFmt w:val="decimal"/>
      <w:lvlText w:val="[%1]"/>
      <w:lvlJc w:val="left"/>
      <w:pPr>
        <w:tabs>
          <w:tab w:val="num" w:pos="360"/>
        </w:tabs>
        <w:ind w:left="360" w:hanging="360"/>
      </w:pPr>
      <w:rPr>
        <w:rFonts w:ascii="Times New Roman" w:hAnsi="Times New Roman" w:hint="default"/>
        <w:sz w:val="20"/>
      </w:rPr>
    </w:lvl>
  </w:abstractNum>
  <w:abstractNum w:abstractNumId="13">
    <w:nsid w:val="78FA5AD0"/>
    <w:multiLevelType w:val="hybridMultilevel"/>
    <w:tmpl w:val="2042C9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2"/>
  </w:num>
  <w:num w:numId="3">
    <w:abstractNumId w:val="1"/>
    <w:lvlOverride w:ilvl="0">
      <w:lvl w:ilvl="0">
        <w:start w:val="1"/>
        <w:numFmt w:val="bullet"/>
        <w:lvlText w:val=""/>
        <w:legacy w:legacy="1" w:legacySpace="0" w:legacyIndent="360"/>
        <w:lvlJc w:val="left"/>
        <w:pPr>
          <w:ind w:left="360" w:hanging="360"/>
        </w:pPr>
        <w:rPr>
          <w:rFonts w:ascii="Times" w:hAnsi="Times" w:hint="default"/>
        </w:rPr>
      </w:lvl>
    </w:lvlOverride>
  </w:num>
  <w:num w:numId="4">
    <w:abstractNumId w:val="2"/>
  </w:num>
  <w:num w:numId="5">
    <w:abstractNumId w:val="5"/>
  </w:num>
  <w:num w:numId="6">
    <w:abstractNumId w:val="10"/>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3FD"/>
    <w:rsid w:val="00006928"/>
    <w:rsid w:val="0003361D"/>
    <w:rsid w:val="00041078"/>
    <w:rsid w:val="0005333A"/>
    <w:rsid w:val="00054114"/>
    <w:rsid w:val="00074FEC"/>
    <w:rsid w:val="00084615"/>
    <w:rsid w:val="0009691E"/>
    <w:rsid w:val="000A65E8"/>
    <w:rsid w:val="000A7A31"/>
    <w:rsid w:val="000D29E2"/>
    <w:rsid w:val="000D6098"/>
    <w:rsid w:val="000E66FE"/>
    <w:rsid w:val="000E67D1"/>
    <w:rsid w:val="00106FC7"/>
    <w:rsid w:val="00123F5C"/>
    <w:rsid w:val="00141210"/>
    <w:rsid w:val="00144B05"/>
    <w:rsid w:val="0016053E"/>
    <w:rsid w:val="001635B3"/>
    <w:rsid w:val="00165840"/>
    <w:rsid w:val="0016721B"/>
    <w:rsid w:val="001867E9"/>
    <w:rsid w:val="00194DCC"/>
    <w:rsid w:val="001D20DF"/>
    <w:rsid w:val="001D6D67"/>
    <w:rsid w:val="001E4492"/>
    <w:rsid w:val="00214F6E"/>
    <w:rsid w:val="002304A8"/>
    <w:rsid w:val="00233651"/>
    <w:rsid w:val="0023476F"/>
    <w:rsid w:val="0026074B"/>
    <w:rsid w:val="002641B1"/>
    <w:rsid w:val="0027336B"/>
    <w:rsid w:val="00274F3D"/>
    <w:rsid w:val="0028448F"/>
    <w:rsid w:val="00292875"/>
    <w:rsid w:val="002A7073"/>
    <w:rsid w:val="002E7243"/>
    <w:rsid w:val="002F30A9"/>
    <w:rsid w:val="003016E0"/>
    <w:rsid w:val="00306BD6"/>
    <w:rsid w:val="003427F0"/>
    <w:rsid w:val="003543F5"/>
    <w:rsid w:val="0036188C"/>
    <w:rsid w:val="003623F1"/>
    <w:rsid w:val="00381000"/>
    <w:rsid w:val="003C0C75"/>
    <w:rsid w:val="003E1D7F"/>
    <w:rsid w:val="00404DA4"/>
    <w:rsid w:val="004110A9"/>
    <w:rsid w:val="004131D0"/>
    <w:rsid w:val="00414A11"/>
    <w:rsid w:val="00423D6E"/>
    <w:rsid w:val="0047333E"/>
    <w:rsid w:val="004755D2"/>
    <w:rsid w:val="00477F33"/>
    <w:rsid w:val="004A4654"/>
    <w:rsid w:val="004B1134"/>
    <w:rsid w:val="004B261C"/>
    <w:rsid w:val="004C02B7"/>
    <w:rsid w:val="004C43BE"/>
    <w:rsid w:val="004C73B7"/>
    <w:rsid w:val="004D081B"/>
    <w:rsid w:val="004F414F"/>
    <w:rsid w:val="00515F32"/>
    <w:rsid w:val="00540E17"/>
    <w:rsid w:val="005670BF"/>
    <w:rsid w:val="005B20EF"/>
    <w:rsid w:val="005C3F39"/>
    <w:rsid w:val="0068054F"/>
    <w:rsid w:val="006A0CD7"/>
    <w:rsid w:val="00715CB5"/>
    <w:rsid w:val="0076151B"/>
    <w:rsid w:val="0077196F"/>
    <w:rsid w:val="00787692"/>
    <w:rsid w:val="00792DB1"/>
    <w:rsid w:val="007C20F2"/>
    <w:rsid w:val="007C2C22"/>
    <w:rsid w:val="007D468D"/>
    <w:rsid w:val="00840322"/>
    <w:rsid w:val="00842560"/>
    <w:rsid w:val="00847AA0"/>
    <w:rsid w:val="00882B16"/>
    <w:rsid w:val="008A09E8"/>
    <w:rsid w:val="008B5C82"/>
    <w:rsid w:val="008D1F72"/>
    <w:rsid w:val="008D3895"/>
    <w:rsid w:val="008E1424"/>
    <w:rsid w:val="009140C2"/>
    <w:rsid w:val="00926214"/>
    <w:rsid w:val="00944C53"/>
    <w:rsid w:val="00951C2C"/>
    <w:rsid w:val="0096648E"/>
    <w:rsid w:val="0098038A"/>
    <w:rsid w:val="00983E85"/>
    <w:rsid w:val="0099615A"/>
    <w:rsid w:val="009A7CE0"/>
    <w:rsid w:val="009C5378"/>
    <w:rsid w:val="009C6DDB"/>
    <w:rsid w:val="009D58FD"/>
    <w:rsid w:val="00A20133"/>
    <w:rsid w:val="00A2642B"/>
    <w:rsid w:val="00A36AAD"/>
    <w:rsid w:val="00A40075"/>
    <w:rsid w:val="00A43301"/>
    <w:rsid w:val="00A471FC"/>
    <w:rsid w:val="00A53D19"/>
    <w:rsid w:val="00A54271"/>
    <w:rsid w:val="00A60679"/>
    <w:rsid w:val="00A67B72"/>
    <w:rsid w:val="00A74944"/>
    <w:rsid w:val="00AB6A50"/>
    <w:rsid w:val="00B15062"/>
    <w:rsid w:val="00B258BA"/>
    <w:rsid w:val="00B261C7"/>
    <w:rsid w:val="00B26C8F"/>
    <w:rsid w:val="00B51472"/>
    <w:rsid w:val="00B55D33"/>
    <w:rsid w:val="00B64E4C"/>
    <w:rsid w:val="00B803FD"/>
    <w:rsid w:val="00B81D0C"/>
    <w:rsid w:val="00B83232"/>
    <w:rsid w:val="00B83CF3"/>
    <w:rsid w:val="00B907AC"/>
    <w:rsid w:val="00BA0E5C"/>
    <w:rsid w:val="00BB29A9"/>
    <w:rsid w:val="00BB356B"/>
    <w:rsid w:val="00BB3BC3"/>
    <w:rsid w:val="00BC2FDA"/>
    <w:rsid w:val="00BC4D4B"/>
    <w:rsid w:val="00BD2D9D"/>
    <w:rsid w:val="00BD4FAF"/>
    <w:rsid w:val="00BD6713"/>
    <w:rsid w:val="00BE78C4"/>
    <w:rsid w:val="00C305F7"/>
    <w:rsid w:val="00C32302"/>
    <w:rsid w:val="00C67D50"/>
    <w:rsid w:val="00C736B0"/>
    <w:rsid w:val="00C75560"/>
    <w:rsid w:val="00C83A8A"/>
    <w:rsid w:val="00C860C9"/>
    <w:rsid w:val="00C9038C"/>
    <w:rsid w:val="00C90B05"/>
    <w:rsid w:val="00CA21A4"/>
    <w:rsid w:val="00CD1129"/>
    <w:rsid w:val="00CD2DA7"/>
    <w:rsid w:val="00CE7429"/>
    <w:rsid w:val="00CF0AAA"/>
    <w:rsid w:val="00CF7E48"/>
    <w:rsid w:val="00D068BE"/>
    <w:rsid w:val="00D20888"/>
    <w:rsid w:val="00D21A8B"/>
    <w:rsid w:val="00D264DF"/>
    <w:rsid w:val="00D54379"/>
    <w:rsid w:val="00D57460"/>
    <w:rsid w:val="00D66D9D"/>
    <w:rsid w:val="00D75D3F"/>
    <w:rsid w:val="00DF2D62"/>
    <w:rsid w:val="00E0263B"/>
    <w:rsid w:val="00E20F78"/>
    <w:rsid w:val="00E24A91"/>
    <w:rsid w:val="00E50907"/>
    <w:rsid w:val="00E61DE8"/>
    <w:rsid w:val="00E70EBB"/>
    <w:rsid w:val="00E91B98"/>
    <w:rsid w:val="00EB15DE"/>
    <w:rsid w:val="00EB285F"/>
    <w:rsid w:val="00EC7E4F"/>
    <w:rsid w:val="00ED0886"/>
    <w:rsid w:val="00EE0670"/>
    <w:rsid w:val="00EE1BAE"/>
    <w:rsid w:val="00F33725"/>
    <w:rsid w:val="00F34A0A"/>
    <w:rsid w:val="00F54AF0"/>
    <w:rsid w:val="00FA171F"/>
    <w:rsid w:val="00FA4711"/>
    <w:rsid w:val="00FB435A"/>
    <w:rsid w:val="00FB53D1"/>
    <w:rsid w:val="00FF1B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15A"/>
    <w:pPr>
      <w:spacing w:after="80"/>
      <w:ind w:firstLine="144"/>
      <w:jc w:val="both"/>
    </w:pPr>
    <w:rPr>
      <w:lang w:val="en-US" w:eastAsia="en-US"/>
    </w:rPr>
  </w:style>
  <w:style w:type="paragraph" w:styleId="Heading1">
    <w:name w:val="heading 1"/>
    <w:basedOn w:val="Normal"/>
    <w:next w:val="Normal"/>
    <w:qFormat/>
    <w:rsid w:val="0099615A"/>
    <w:pPr>
      <w:keepNext/>
      <w:spacing w:before="40" w:after="0"/>
      <w:ind w:firstLine="0"/>
      <w:jc w:val="left"/>
      <w:outlineLvl w:val="0"/>
    </w:pPr>
    <w:rPr>
      <w:rFonts w:ascii="Helvetica" w:hAnsi="Helvetica"/>
      <w:b/>
      <w:kern w:val="28"/>
      <w:sz w:val="22"/>
    </w:rPr>
  </w:style>
  <w:style w:type="paragraph" w:styleId="Heading2">
    <w:name w:val="heading 2"/>
    <w:basedOn w:val="Heading1"/>
    <w:next w:val="Normal"/>
    <w:qFormat/>
    <w:rsid w:val="0099615A"/>
    <w:pPr>
      <w:outlineLvl w:val="1"/>
    </w:pPr>
    <w:rPr>
      <w:rFonts w:ascii="Times New Roman" w:hAnsi="Times New Roman"/>
      <w:b w:val="0"/>
      <w:i/>
    </w:rPr>
  </w:style>
  <w:style w:type="paragraph" w:styleId="Heading3">
    <w:name w:val="heading 3"/>
    <w:basedOn w:val="Heading2"/>
    <w:next w:val="Normal"/>
    <w:qFormat/>
    <w:rsid w:val="0099615A"/>
    <w:pPr>
      <w:numPr>
        <w:ilvl w:val="2"/>
        <w:numId w:val="1"/>
      </w:numPr>
      <w:outlineLvl w:val="2"/>
    </w:pPr>
  </w:style>
  <w:style w:type="paragraph" w:styleId="Heading4">
    <w:name w:val="heading 4"/>
    <w:basedOn w:val="Heading3"/>
    <w:next w:val="Normal"/>
    <w:qFormat/>
    <w:rsid w:val="0099615A"/>
    <w:pPr>
      <w:numPr>
        <w:ilvl w:val="3"/>
      </w:numPr>
      <w:outlineLvl w:val="3"/>
    </w:pPr>
  </w:style>
  <w:style w:type="paragraph" w:styleId="Heading5">
    <w:name w:val="heading 5"/>
    <w:basedOn w:val="Normal"/>
    <w:next w:val="Normal"/>
    <w:qFormat/>
    <w:rsid w:val="0099615A"/>
    <w:pPr>
      <w:numPr>
        <w:ilvl w:val="4"/>
        <w:numId w:val="1"/>
      </w:numPr>
      <w:spacing w:before="40" w:after="0"/>
      <w:jc w:val="left"/>
      <w:outlineLvl w:val="4"/>
    </w:pPr>
    <w:rPr>
      <w:i/>
    </w:rPr>
  </w:style>
  <w:style w:type="paragraph" w:styleId="Heading6">
    <w:name w:val="heading 6"/>
    <w:basedOn w:val="Normal"/>
    <w:next w:val="Normal"/>
    <w:qFormat/>
    <w:rsid w:val="0099615A"/>
    <w:pPr>
      <w:numPr>
        <w:ilvl w:val="5"/>
        <w:numId w:val="1"/>
      </w:numPr>
      <w:spacing w:before="240" w:after="60"/>
      <w:outlineLvl w:val="5"/>
    </w:pPr>
    <w:rPr>
      <w:rFonts w:ascii="Arial" w:hAnsi="Arial"/>
      <w:i/>
      <w:sz w:val="22"/>
    </w:rPr>
  </w:style>
  <w:style w:type="paragraph" w:styleId="Heading7">
    <w:name w:val="heading 7"/>
    <w:basedOn w:val="Normal"/>
    <w:next w:val="Normal"/>
    <w:qFormat/>
    <w:rsid w:val="0099615A"/>
    <w:pPr>
      <w:numPr>
        <w:ilvl w:val="6"/>
        <w:numId w:val="1"/>
      </w:numPr>
      <w:spacing w:before="240" w:after="60"/>
      <w:outlineLvl w:val="6"/>
    </w:pPr>
    <w:rPr>
      <w:rFonts w:ascii="Arial" w:hAnsi="Arial"/>
    </w:rPr>
  </w:style>
  <w:style w:type="paragraph" w:styleId="Heading8">
    <w:name w:val="heading 8"/>
    <w:basedOn w:val="Normal"/>
    <w:next w:val="Normal"/>
    <w:qFormat/>
    <w:rsid w:val="0099615A"/>
    <w:pPr>
      <w:numPr>
        <w:ilvl w:val="7"/>
        <w:numId w:val="1"/>
      </w:numPr>
      <w:spacing w:before="240" w:after="60"/>
      <w:outlineLvl w:val="7"/>
    </w:pPr>
    <w:rPr>
      <w:rFonts w:ascii="Arial" w:hAnsi="Arial"/>
      <w:i/>
    </w:rPr>
  </w:style>
  <w:style w:type="paragraph" w:styleId="Heading9">
    <w:name w:val="heading 9"/>
    <w:basedOn w:val="Normal"/>
    <w:next w:val="Normal"/>
    <w:qFormat/>
    <w:rsid w:val="0099615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9615A"/>
    <w:rPr>
      <w:rFonts w:ascii="Times New Roman" w:hAnsi="Times New Roman"/>
      <w:sz w:val="18"/>
      <w:vertAlign w:val="superscript"/>
    </w:rPr>
  </w:style>
  <w:style w:type="paragraph" w:customStyle="1" w:styleId="Author">
    <w:name w:val="Author"/>
    <w:basedOn w:val="Normal"/>
    <w:rsid w:val="0099615A"/>
    <w:pPr>
      <w:jc w:val="left"/>
    </w:pPr>
    <w:rPr>
      <w:rFonts w:ascii="Helvetica" w:hAnsi="Helvetica"/>
      <w:b/>
    </w:rPr>
  </w:style>
  <w:style w:type="paragraph" w:customStyle="1" w:styleId="Paper-Title">
    <w:name w:val="Paper-Title"/>
    <w:basedOn w:val="Normal"/>
    <w:rsid w:val="0099615A"/>
    <w:pPr>
      <w:spacing w:after="120"/>
      <w:jc w:val="left"/>
    </w:pPr>
    <w:rPr>
      <w:rFonts w:ascii="Helvetica" w:hAnsi="Helvetica"/>
      <w:b/>
      <w:sz w:val="32"/>
    </w:rPr>
  </w:style>
  <w:style w:type="paragraph" w:customStyle="1" w:styleId="Affiliations">
    <w:name w:val="Affiliations"/>
    <w:basedOn w:val="Normal"/>
    <w:rsid w:val="0099615A"/>
    <w:pPr>
      <w:jc w:val="left"/>
    </w:pPr>
    <w:rPr>
      <w:rFonts w:ascii="Helvetica" w:hAnsi="Helvetica"/>
      <w:sz w:val="22"/>
    </w:rPr>
  </w:style>
  <w:style w:type="paragraph" w:styleId="FootnoteText">
    <w:name w:val="footnote text"/>
    <w:basedOn w:val="Normal"/>
    <w:link w:val="FootnoteTextChar"/>
    <w:uiPriority w:val="99"/>
    <w:semiHidden/>
    <w:rsid w:val="0099615A"/>
    <w:pPr>
      <w:ind w:left="144" w:hanging="144"/>
    </w:pPr>
    <w:rPr>
      <w:sz w:val="18"/>
    </w:rPr>
  </w:style>
  <w:style w:type="paragraph" w:customStyle="1" w:styleId="Bullet">
    <w:name w:val="Bullet"/>
    <w:basedOn w:val="Normal"/>
    <w:rsid w:val="0099615A"/>
    <w:pPr>
      <w:ind w:left="144" w:hanging="144"/>
    </w:pPr>
  </w:style>
  <w:style w:type="paragraph" w:styleId="Footer">
    <w:name w:val="footer"/>
    <w:basedOn w:val="Normal"/>
    <w:link w:val="FooterChar"/>
    <w:uiPriority w:val="99"/>
    <w:rsid w:val="0099615A"/>
    <w:pPr>
      <w:tabs>
        <w:tab w:val="center" w:pos="4320"/>
        <w:tab w:val="right" w:pos="8640"/>
      </w:tabs>
    </w:pPr>
  </w:style>
  <w:style w:type="paragraph" w:customStyle="1" w:styleId="E-Mail">
    <w:name w:val="E-Mail"/>
    <w:basedOn w:val="Author"/>
    <w:rsid w:val="0099615A"/>
    <w:pPr>
      <w:spacing w:after="60"/>
    </w:pPr>
  </w:style>
  <w:style w:type="paragraph" w:customStyle="1" w:styleId="Abstract">
    <w:name w:val="Abstract"/>
    <w:basedOn w:val="Heading1"/>
    <w:rsid w:val="0099615A"/>
    <w:pPr>
      <w:outlineLvl w:val="9"/>
    </w:pPr>
    <w:rPr>
      <w:sz w:val="20"/>
    </w:rPr>
  </w:style>
  <w:style w:type="character" w:styleId="FollowedHyperlink">
    <w:name w:val="FollowedHyperlink"/>
    <w:semiHidden/>
    <w:rsid w:val="0099615A"/>
    <w:rPr>
      <w:color w:val="800080"/>
      <w:u w:val="single"/>
    </w:rPr>
  </w:style>
  <w:style w:type="paragraph" w:styleId="NormalWeb">
    <w:name w:val="Normal (Web)"/>
    <w:basedOn w:val="Normal"/>
    <w:semiHidden/>
    <w:rsid w:val="0099615A"/>
    <w:pPr>
      <w:spacing w:before="100" w:beforeAutospacing="1" w:after="100" w:afterAutospacing="1"/>
      <w:jc w:val="left"/>
    </w:pPr>
    <w:rPr>
      <w:rFonts w:ascii="Arial Unicode MS" w:eastAsia="Arial Unicode MS" w:hAnsi="Arial Unicode MS" w:cs="Arial Unicode MS"/>
      <w:sz w:val="24"/>
      <w:szCs w:val="24"/>
    </w:rPr>
  </w:style>
  <w:style w:type="paragraph" w:customStyle="1" w:styleId="References">
    <w:name w:val="References"/>
    <w:basedOn w:val="Normal"/>
    <w:rsid w:val="0099615A"/>
    <w:pPr>
      <w:ind w:left="144" w:hanging="144"/>
    </w:pPr>
    <w:rPr>
      <w:sz w:val="18"/>
    </w:rPr>
  </w:style>
  <w:style w:type="character" w:styleId="PageNumber">
    <w:name w:val="page number"/>
    <w:basedOn w:val="DefaultParagraphFont"/>
    <w:semiHidden/>
    <w:rsid w:val="0099615A"/>
  </w:style>
  <w:style w:type="paragraph" w:styleId="BodyTextIndent">
    <w:name w:val="Body Text Indent"/>
    <w:basedOn w:val="Normal"/>
    <w:semiHidden/>
    <w:rsid w:val="0099615A"/>
    <w:pPr>
      <w:spacing w:after="0"/>
      <w:ind w:firstLine="360"/>
    </w:pPr>
  </w:style>
  <w:style w:type="paragraph" w:styleId="DocumentMap">
    <w:name w:val="Document Map"/>
    <w:basedOn w:val="Normal"/>
    <w:semiHidden/>
    <w:rsid w:val="0099615A"/>
    <w:pPr>
      <w:shd w:val="clear" w:color="auto" w:fill="000080"/>
    </w:pPr>
    <w:rPr>
      <w:rFonts w:ascii="Tahoma" w:hAnsi="Tahoma" w:cs="Tahoma"/>
    </w:rPr>
  </w:style>
  <w:style w:type="paragraph" w:styleId="Caption">
    <w:name w:val="caption"/>
    <w:basedOn w:val="Normal"/>
    <w:next w:val="Normal"/>
    <w:qFormat/>
    <w:rsid w:val="0099615A"/>
    <w:pPr>
      <w:jc w:val="center"/>
    </w:pPr>
    <w:rPr>
      <w:rFonts w:cs="Miriam"/>
      <w:bCs/>
      <w:szCs w:val="18"/>
      <w:lang w:eastAsia="en-AU"/>
    </w:rPr>
  </w:style>
  <w:style w:type="paragraph" w:styleId="BodyText">
    <w:name w:val="Body Text"/>
    <w:basedOn w:val="Normal"/>
    <w:link w:val="BodyTextChar"/>
    <w:rsid w:val="0099615A"/>
    <w:pPr>
      <w:framePr w:w="4680" w:h="2112" w:hRule="exact" w:hSpace="187" w:wrap="around" w:vAnchor="page" w:hAnchor="page" w:x="1155" w:y="12245" w:anchorLock="1"/>
      <w:spacing w:after="0"/>
    </w:pPr>
    <w:rPr>
      <w:sz w:val="16"/>
    </w:rPr>
  </w:style>
  <w:style w:type="character" w:styleId="Hyperlink">
    <w:name w:val="Hyperlink"/>
    <w:uiPriority w:val="99"/>
    <w:rsid w:val="0099615A"/>
    <w:rPr>
      <w:color w:val="0000FF"/>
      <w:u w:val="single"/>
    </w:rPr>
  </w:style>
  <w:style w:type="paragraph" w:styleId="Header">
    <w:name w:val="header"/>
    <w:basedOn w:val="Normal"/>
    <w:link w:val="HeaderChar"/>
    <w:uiPriority w:val="99"/>
    <w:rsid w:val="0099615A"/>
    <w:pPr>
      <w:tabs>
        <w:tab w:val="center" w:pos="4320"/>
        <w:tab w:val="right" w:pos="8640"/>
      </w:tabs>
    </w:pPr>
  </w:style>
  <w:style w:type="paragraph" w:styleId="BodyTextIndent2">
    <w:name w:val="Body Text Indent 2"/>
    <w:basedOn w:val="Normal"/>
    <w:semiHidden/>
    <w:rsid w:val="0099615A"/>
  </w:style>
  <w:style w:type="paragraph" w:styleId="NoSpacing">
    <w:name w:val="No Spacing"/>
    <w:qFormat/>
    <w:rsid w:val="00123F5C"/>
    <w:rPr>
      <w:rFonts w:ascii="Calibri" w:eastAsia="Calibri" w:hAnsi="Calibri" w:cs="Arial"/>
      <w:sz w:val="22"/>
      <w:szCs w:val="22"/>
      <w:lang w:val="en-US" w:eastAsia="en-US"/>
    </w:rPr>
  </w:style>
  <w:style w:type="character" w:customStyle="1" w:styleId="apple-converted-space">
    <w:name w:val="apple-converted-space"/>
    <w:rsid w:val="00E24A91"/>
  </w:style>
  <w:style w:type="paragraph" w:customStyle="1" w:styleId="Reference">
    <w:name w:val="Reference"/>
    <w:basedOn w:val="BodyText"/>
    <w:rsid w:val="00FA171F"/>
    <w:pPr>
      <w:keepNext/>
      <w:framePr w:w="0" w:hRule="auto" w:hSpace="0" w:wrap="auto" w:vAnchor="margin" w:hAnchor="text" w:xAlign="left" w:yAlign="inline" w:anchorLock="0"/>
      <w:tabs>
        <w:tab w:val="right" w:pos="8640"/>
      </w:tabs>
      <w:spacing w:line="480" w:lineRule="auto"/>
      <w:ind w:left="720" w:hanging="720"/>
      <w:jc w:val="left"/>
    </w:pPr>
    <w:rPr>
      <w:sz w:val="24"/>
      <w:szCs w:val="24"/>
    </w:rPr>
  </w:style>
  <w:style w:type="paragraph" w:customStyle="1" w:styleId="FigureCaption">
    <w:name w:val="Figure Caption"/>
    <w:basedOn w:val="Normal"/>
    <w:rsid w:val="00FA171F"/>
    <w:pPr>
      <w:autoSpaceDE w:val="0"/>
      <w:autoSpaceDN w:val="0"/>
      <w:spacing w:after="0"/>
      <w:ind w:firstLine="0"/>
    </w:pPr>
    <w:rPr>
      <w:sz w:val="16"/>
      <w:szCs w:val="16"/>
    </w:rPr>
  </w:style>
  <w:style w:type="character" w:customStyle="1" w:styleId="HeaderChar">
    <w:name w:val="Header Char"/>
    <w:link w:val="Header"/>
    <w:uiPriority w:val="99"/>
    <w:rsid w:val="00074FEC"/>
  </w:style>
  <w:style w:type="character" w:customStyle="1" w:styleId="FooterChar">
    <w:name w:val="Footer Char"/>
    <w:link w:val="Footer"/>
    <w:uiPriority w:val="99"/>
    <w:rsid w:val="00074FEC"/>
  </w:style>
  <w:style w:type="paragraph" w:styleId="TOC2">
    <w:name w:val="toc 2"/>
    <w:basedOn w:val="Normal"/>
    <w:next w:val="Normal"/>
    <w:semiHidden/>
    <w:rsid w:val="004C73B7"/>
    <w:pPr>
      <w:spacing w:after="0"/>
      <w:ind w:left="245" w:firstLine="720"/>
      <w:jc w:val="left"/>
    </w:pPr>
    <w:rPr>
      <w:sz w:val="24"/>
    </w:rPr>
  </w:style>
  <w:style w:type="paragraph" w:styleId="TOC3">
    <w:name w:val="toc 3"/>
    <w:basedOn w:val="Normal"/>
    <w:next w:val="Normal"/>
    <w:semiHidden/>
    <w:rsid w:val="004C73B7"/>
    <w:pPr>
      <w:spacing w:after="0"/>
      <w:ind w:left="475" w:firstLine="720"/>
      <w:jc w:val="left"/>
    </w:pPr>
    <w:rPr>
      <w:sz w:val="24"/>
    </w:rPr>
  </w:style>
  <w:style w:type="character" w:styleId="PlaceholderText">
    <w:name w:val="Placeholder Text"/>
    <w:uiPriority w:val="99"/>
    <w:semiHidden/>
    <w:rsid w:val="004131D0"/>
    <w:rPr>
      <w:color w:val="808080"/>
    </w:rPr>
  </w:style>
  <w:style w:type="paragraph" w:customStyle="1" w:styleId="abstrak">
    <w:name w:val="abstrak"/>
    <w:basedOn w:val="BodyText"/>
    <w:qFormat/>
    <w:rsid w:val="00D264DF"/>
    <w:pPr>
      <w:framePr w:w="0" w:hRule="auto" w:hSpace="0" w:wrap="auto" w:vAnchor="margin" w:hAnchor="text" w:xAlign="left" w:yAlign="inline" w:anchorLock="0"/>
      <w:ind w:left="567" w:right="567" w:firstLine="0"/>
    </w:pPr>
    <w:rPr>
      <w:rFonts w:eastAsia="SimSun"/>
      <w:spacing w:val="-1"/>
      <w:sz w:val="20"/>
      <w:szCs w:val="24"/>
    </w:rPr>
  </w:style>
  <w:style w:type="character" w:customStyle="1" w:styleId="BodyTextChar">
    <w:name w:val="Body Text Char"/>
    <w:basedOn w:val="DefaultParagraphFont"/>
    <w:link w:val="BodyText"/>
    <w:rsid w:val="00926214"/>
    <w:rPr>
      <w:sz w:val="16"/>
      <w:lang w:val="en-US" w:eastAsia="en-US"/>
    </w:rPr>
  </w:style>
  <w:style w:type="paragraph" w:styleId="ListParagraph">
    <w:name w:val="List Paragraph"/>
    <w:aliases w:val="Body of text"/>
    <w:basedOn w:val="Normal"/>
    <w:link w:val="ListParagraphChar"/>
    <w:uiPriority w:val="34"/>
    <w:qFormat/>
    <w:rsid w:val="002E7243"/>
    <w:pPr>
      <w:ind w:left="720"/>
      <w:contextualSpacing/>
    </w:pPr>
  </w:style>
  <w:style w:type="character" w:customStyle="1" w:styleId="FootnoteTextChar">
    <w:name w:val="Footnote Text Char"/>
    <w:basedOn w:val="DefaultParagraphFont"/>
    <w:link w:val="FootnoteText"/>
    <w:uiPriority w:val="99"/>
    <w:semiHidden/>
    <w:rsid w:val="0016721B"/>
    <w:rPr>
      <w:sz w:val="18"/>
      <w:lang w:val="en-US" w:eastAsia="en-US"/>
    </w:rPr>
  </w:style>
  <w:style w:type="table" w:styleId="TableGrid">
    <w:name w:val="Table Grid"/>
    <w:basedOn w:val="TableNormal"/>
    <w:uiPriority w:val="59"/>
    <w:rsid w:val="0016721B"/>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16721B"/>
    <w:rPr>
      <w:lang w:val="en-US" w:eastAsia="en-US"/>
    </w:rPr>
  </w:style>
  <w:style w:type="paragraph" w:styleId="BalloonText">
    <w:name w:val="Balloon Text"/>
    <w:basedOn w:val="Normal"/>
    <w:link w:val="BalloonTextChar"/>
    <w:uiPriority w:val="99"/>
    <w:semiHidden/>
    <w:unhideWhenUsed/>
    <w:rsid w:val="00C9038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38C"/>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15A"/>
    <w:pPr>
      <w:spacing w:after="80"/>
      <w:ind w:firstLine="144"/>
      <w:jc w:val="both"/>
    </w:pPr>
    <w:rPr>
      <w:lang w:val="en-US" w:eastAsia="en-US"/>
    </w:rPr>
  </w:style>
  <w:style w:type="paragraph" w:styleId="Heading1">
    <w:name w:val="heading 1"/>
    <w:basedOn w:val="Normal"/>
    <w:next w:val="Normal"/>
    <w:qFormat/>
    <w:rsid w:val="0099615A"/>
    <w:pPr>
      <w:keepNext/>
      <w:spacing w:before="40" w:after="0"/>
      <w:ind w:firstLine="0"/>
      <w:jc w:val="left"/>
      <w:outlineLvl w:val="0"/>
    </w:pPr>
    <w:rPr>
      <w:rFonts w:ascii="Helvetica" w:hAnsi="Helvetica"/>
      <w:b/>
      <w:kern w:val="28"/>
      <w:sz w:val="22"/>
    </w:rPr>
  </w:style>
  <w:style w:type="paragraph" w:styleId="Heading2">
    <w:name w:val="heading 2"/>
    <w:basedOn w:val="Heading1"/>
    <w:next w:val="Normal"/>
    <w:qFormat/>
    <w:rsid w:val="0099615A"/>
    <w:pPr>
      <w:outlineLvl w:val="1"/>
    </w:pPr>
    <w:rPr>
      <w:rFonts w:ascii="Times New Roman" w:hAnsi="Times New Roman"/>
      <w:b w:val="0"/>
      <w:i/>
    </w:rPr>
  </w:style>
  <w:style w:type="paragraph" w:styleId="Heading3">
    <w:name w:val="heading 3"/>
    <w:basedOn w:val="Heading2"/>
    <w:next w:val="Normal"/>
    <w:qFormat/>
    <w:rsid w:val="0099615A"/>
    <w:pPr>
      <w:numPr>
        <w:ilvl w:val="2"/>
        <w:numId w:val="1"/>
      </w:numPr>
      <w:outlineLvl w:val="2"/>
    </w:pPr>
  </w:style>
  <w:style w:type="paragraph" w:styleId="Heading4">
    <w:name w:val="heading 4"/>
    <w:basedOn w:val="Heading3"/>
    <w:next w:val="Normal"/>
    <w:qFormat/>
    <w:rsid w:val="0099615A"/>
    <w:pPr>
      <w:numPr>
        <w:ilvl w:val="3"/>
      </w:numPr>
      <w:outlineLvl w:val="3"/>
    </w:pPr>
  </w:style>
  <w:style w:type="paragraph" w:styleId="Heading5">
    <w:name w:val="heading 5"/>
    <w:basedOn w:val="Normal"/>
    <w:next w:val="Normal"/>
    <w:qFormat/>
    <w:rsid w:val="0099615A"/>
    <w:pPr>
      <w:numPr>
        <w:ilvl w:val="4"/>
        <w:numId w:val="1"/>
      </w:numPr>
      <w:spacing w:before="40" w:after="0"/>
      <w:jc w:val="left"/>
      <w:outlineLvl w:val="4"/>
    </w:pPr>
    <w:rPr>
      <w:i/>
    </w:rPr>
  </w:style>
  <w:style w:type="paragraph" w:styleId="Heading6">
    <w:name w:val="heading 6"/>
    <w:basedOn w:val="Normal"/>
    <w:next w:val="Normal"/>
    <w:qFormat/>
    <w:rsid w:val="0099615A"/>
    <w:pPr>
      <w:numPr>
        <w:ilvl w:val="5"/>
        <w:numId w:val="1"/>
      </w:numPr>
      <w:spacing w:before="240" w:after="60"/>
      <w:outlineLvl w:val="5"/>
    </w:pPr>
    <w:rPr>
      <w:rFonts w:ascii="Arial" w:hAnsi="Arial"/>
      <w:i/>
      <w:sz w:val="22"/>
    </w:rPr>
  </w:style>
  <w:style w:type="paragraph" w:styleId="Heading7">
    <w:name w:val="heading 7"/>
    <w:basedOn w:val="Normal"/>
    <w:next w:val="Normal"/>
    <w:qFormat/>
    <w:rsid w:val="0099615A"/>
    <w:pPr>
      <w:numPr>
        <w:ilvl w:val="6"/>
        <w:numId w:val="1"/>
      </w:numPr>
      <w:spacing w:before="240" w:after="60"/>
      <w:outlineLvl w:val="6"/>
    </w:pPr>
    <w:rPr>
      <w:rFonts w:ascii="Arial" w:hAnsi="Arial"/>
    </w:rPr>
  </w:style>
  <w:style w:type="paragraph" w:styleId="Heading8">
    <w:name w:val="heading 8"/>
    <w:basedOn w:val="Normal"/>
    <w:next w:val="Normal"/>
    <w:qFormat/>
    <w:rsid w:val="0099615A"/>
    <w:pPr>
      <w:numPr>
        <w:ilvl w:val="7"/>
        <w:numId w:val="1"/>
      </w:numPr>
      <w:spacing w:before="240" w:after="60"/>
      <w:outlineLvl w:val="7"/>
    </w:pPr>
    <w:rPr>
      <w:rFonts w:ascii="Arial" w:hAnsi="Arial"/>
      <w:i/>
    </w:rPr>
  </w:style>
  <w:style w:type="paragraph" w:styleId="Heading9">
    <w:name w:val="heading 9"/>
    <w:basedOn w:val="Normal"/>
    <w:next w:val="Normal"/>
    <w:qFormat/>
    <w:rsid w:val="0099615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9615A"/>
    <w:rPr>
      <w:rFonts w:ascii="Times New Roman" w:hAnsi="Times New Roman"/>
      <w:sz w:val="18"/>
      <w:vertAlign w:val="superscript"/>
    </w:rPr>
  </w:style>
  <w:style w:type="paragraph" w:customStyle="1" w:styleId="Author">
    <w:name w:val="Author"/>
    <w:basedOn w:val="Normal"/>
    <w:rsid w:val="0099615A"/>
    <w:pPr>
      <w:jc w:val="left"/>
    </w:pPr>
    <w:rPr>
      <w:rFonts w:ascii="Helvetica" w:hAnsi="Helvetica"/>
      <w:b/>
    </w:rPr>
  </w:style>
  <w:style w:type="paragraph" w:customStyle="1" w:styleId="Paper-Title">
    <w:name w:val="Paper-Title"/>
    <w:basedOn w:val="Normal"/>
    <w:rsid w:val="0099615A"/>
    <w:pPr>
      <w:spacing w:after="120"/>
      <w:jc w:val="left"/>
    </w:pPr>
    <w:rPr>
      <w:rFonts w:ascii="Helvetica" w:hAnsi="Helvetica"/>
      <w:b/>
      <w:sz w:val="32"/>
    </w:rPr>
  </w:style>
  <w:style w:type="paragraph" w:customStyle="1" w:styleId="Affiliations">
    <w:name w:val="Affiliations"/>
    <w:basedOn w:val="Normal"/>
    <w:rsid w:val="0099615A"/>
    <w:pPr>
      <w:jc w:val="left"/>
    </w:pPr>
    <w:rPr>
      <w:rFonts w:ascii="Helvetica" w:hAnsi="Helvetica"/>
      <w:sz w:val="22"/>
    </w:rPr>
  </w:style>
  <w:style w:type="paragraph" w:styleId="FootnoteText">
    <w:name w:val="footnote text"/>
    <w:basedOn w:val="Normal"/>
    <w:link w:val="FootnoteTextChar"/>
    <w:uiPriority w:val="99"/>
    <w:semiHidden/>
    <w:rsid w:val="0099615A"/>
    <w:pPr>
      <w:ind w:left="144" w:hanging="144"/>
    </w:pPr>
    <w:rPr>
      <w:sz w:val="18"/>
    </w:rPr>
  </w:style>
  <w:style w:type="paragraph" w:customStyle="1" w:styleId="Bullet">
    <w:name w:val="Bullet"/>
    <w:basedOn w:val="Normal"/>
    <w:rsid w:val="0099615A"/>
    <w:pPr>
      <w:ind w:left="144" w:hanging="144"/>
    </w:pPr>
  </w:style>
  <w:style w:type="paragraph" w:styleId="Footer">
    <w:name w:val="footer"/>
    <w:basedOn w:val="Normal"/>
    <w:link w:val="FooterChar"/>
    <w:uiPriority w:val="99"/>
    <w:rsid w:val="0099615A"/>
    <w:pPr>
      <w:tabs>
        <w:tab w:val="center" w:pos="4320"/>
        <w:tab w:val="right" w:pos="8640"/>
      </w:tabs>
    </w:pPr>
  </w:style>
  <w:style w:type="paragraph" w:customStyle="1" w:styleId="E-Mail">
    <w:name w:val="E-Mail"/>
    <w:basedOn w:val="Author"/>
    <w:rsid w:val="0099615A"/>
    <w:pPr>
      <w:spacing w:after="60"/>
    </w:pPr>
  </w:style>
  <w:style w:type="paragraph" w:customStyle="1" w:styleId="Abstract">
    <w:name w:val="Abstract"/>
    <w:basedOn w:val="Heading1"/>
    <w:rsid w:val="0099615A"/>
    <w:pPr>
      <w:outlineLvl w:val="9"/>
    </w:pPr>
    <w:rPr>
      <w:sz w:val="20"/>
    </w:rPr>
  </w:style>
  <w:style w:type="character" w:styleId="FollowedHyperlink">
    <w:name w:val="FollowedHyperlink"/>
    <w:semiHidden/>
    <w:rsid w:val="0099615A"/>
    <w:rPr>
      <w:color w:val="800080"/>
      <w:u w:val="single"/>
    </w:rPr>
  </w:style>
  <w:style w:type="paragraph" w:styleId="NormalWeb">
    <w:name w:val="Normal (Web)"/>
    <w:basedOn w:val="Normal"/>
    <w:semiHidden/>
    <w:rsid w:val="0099615A"/>
    <w:pPr>
      <w:spacing w:before="100" w:beforeAutospacing="1" w:after="100" w:afterAutospacing="1"/>
      <w:jc w:val="left"/>
    </w:pPr>
    <w:rPr>
      <w:rFonts w:ascii="Arial Unicode MS" w:eastAsia="Arial Unicode MS" w:hAnsi="Arial Unicode MS" w:cs="Arial Unicode MS"/>
      <w:sz w:val="24"/>
      <w:szCs w:val="24"/>
    </w:rPr>
  </w:style>
  <w:style w:type="paragraph" w:customStyle="1" w:styleId="References">
    <w:name w:val="References"/>
    <w:basedOn w:val="Normal"/>
    <w:rsid w:val="0099615A"/>
    <w:pPr>
      <w:ind w:left="144" w:hanging="144"/>
    </w:pPr>
    <w:rPr>
      <w:sz w:val="18"/>
    </w:rPr>
  </w:style>
  <w:style w:type="character" w:styleId="PageNumber">
    <w:name w:val="page number"/>
    <w:basedOn w:val="DefaultParagraphFont"/>
    <w:semiHidden/>
    <w:rsid w:val="0099615A"/>
  </w:style>
  <w:style w:type="paragraph" w:styleId="BodyTextIndent">
    <w:name w:val="Body Text Indent"/>
    <w:basedOn w:val="Normal"/>
    <w:semiHidden/>
    <w:rsid w:val="0099615A"/>
    <w:pPr>
      <w:spacing w:after="0"/>
      <w:ind w:firstLine="360"/>
    </w:pPr>
  </w:style>
  <w:style w:type="paragraph" w:styleId="DocumentMap">
    <w:name w:val="Document Map"/>
    <w:basedOn w:val="Normal"/>
    <w:semiHidden/>
    <w:rsid w:val="0099615A"/>
    <w:pPr>
      <w:shd w:val="clear" w:color="auto" w:fill="000080"/>
    </w:pPr>
    <w:rPr>
      <w:rFonts w:ascii="Tahoma" w:hAnsi="Tahoma" w:cs="Tahoma"/>
    </w:rPr>
  </w:style>
  <w:style w:type="paragraph" w:styleId="Caption">
    <w:name w:val="caption"/>
    <w:basedOn w:val="Normal"/>
    <w:next w:val="Normal"/>
    <w:qFormat/>
    <w:rsid w:val="0099615A"/>
    <w:pPr>
      <w:jc w:val="center"/>
    </w:pPr>
    <w:rPr>
      <w:rFonts w:cs="Miriam"/>
      <w:bCs/>
      <w:szCs w:val="18"/>
      <w:lang w:eastAsia="en-AU"/>
    </w:rPr>
  </w:style>
  <w:style w:type="paragraph" w:styleId="BodyText">
    <w:name w:val="Body Text"/>
    <w:basedOn w:val="Normal"/>
    <w:link w:val="BodyTextChar"/>
    <w:rsid w:val="0099615A"/>
    <w:pPr>
      <w:framePr w:w="4680" w:h="2112" w:hRule="exact" w:hSpace="187" w:wrap="around" w:vAnchor="page" w:hAnchor="page" w:x="1155" w:y="12245" w:anchorLock="1"/>
      <w:spacing w:after="0"/>
    </w:pPr>
    <w:rPr>
      <w:sz w:val="16"/>
    </w:rPr>
  </w:style>
  <w:style w:type="character" w:styleId="Hyperlink">
    <w:name w:val="Hyperlink"/>
    <w:uiPriority w:val="99"/>
    <w:rsid w:val="0099615A"/>
    <w:rPr>
      <w:color w:val="0000FF"/>
      <w:u w:val="single"/>
    </w:rPr>
  </w:style>
  <w:style w:type="paragraph" w:styleId="Header">
    <w:name w:val="header"/>
    <w:basedOn w:val="Normal"/>
    <w:link w:val="HeaderChar"/>
    <w:uiPriority w:val="99"/>
    <w:rsid w:val="0099615A"/>
    <w:pPr>
      <w:tabs>
        <w:tab w:val="center" w:pos="4320"/>
        <w:tab w:val="right" w:pos="8640"/>
      </w:tabs>
    </w:pPr>
  </w:style>
  <w:style w:type="paragraph" w:styleId="BodyTextIndent2">
    <w:name w:val="Body Text Indent 2"/>
    <w:basedOn w:val="Normal"/>
    <w:semiHidden/>
    <w:rsid w:val="0099615A"/>
  </w:style>
  <w:style w:type="paragraph" w:styleId="NoSpacing">
    <w:name w:val="No Spacing"/>
    <w:qFormat/>
    <w:rsid w:val="00123F5C"/>
    <w:rPr>
      <w:rFonts w:ascii="Calibri" w:eastAsia="Calibri" w:hAnsi="Calibri" w:cs="Arial"/>
      <w:sz w:val="22"/>
      <w:szCs w:val="22"/>
      <w:lang w:val="en-US" w:eastAsia="en-US"/>
    </w:rPr>
  </w:style>
  <w:style w:type="character" w:customStyle="1" w:styleId="apple-converted-space">
    <w:name w:val="apple-converted-space"/>
    <w:rsid w:val="00E24A91"/>
  </w:style>
  <w:style w:type="paragraph" w:customStyle="1" w:styleId="Reference">
    <w:name w:val="Reference"/>
    <w:basedOn w:val="BodyText"/>
    <w:rsid w:val="00FA171F"/>
    <w:pPr>
      <w:keepNext/>
      <w:framePr w:w="0" w:hRule="auto" w:hSpace="0" w:wrap="auto" w:vAnchor="margin" w:hAnchor="text" w:xAlign="left" w:yAlign="inline" w:anchorLock="0"/>
      <w:tabs>
        <w:tab w:val="right" w:pos="8640"/>
      </w:tabs>
      <w:spacing w:line="480" w:lineRule="auto"/>
      <w:ind w:left="720" w:hanging="720"/>
      <w:jc w:val="left"/>
    </w:pPr>
    <w:rPr>
      <w:sz w:val="24"/>
      <w:szCs w:val="24"/>
    </w:rPr>
  </w:style>
  <w:style w:type="paragraph" w:customStyle="1" w:styleId="FigureCaption">
    <w:name w:val="Figure Caption"/>
    <w:basedOn w:val="Normal"/>
    <w:rsid w:val="00FA171F"/>
    <w:pPr>
      <w:autoSpaceDE w:val="0"/>
      <w:autoSpaceDN w:val="0"/>
      <w:spacing w:after="0"/>
      <w:ind w:firstLine="0"/>
    </w:pPr>
    <w:rPr>
      <w:sz w:val="16"/>
      <w:szCs w:val="16"/>
    </w:rPr>
  </w:style>
  <w:style w:type="character" w:customStyle="1" w:styleId="HeaderChar">
    <w:name w:val="Header Char"/>
    <w:link w:val="Header"/>
    <w:uiPriority w:val="99"/>
    <w:rsid w:val="00074FEC"/>
  </w:style>
  <w:style w:type="character" w:customStyle="1" w:styleId="FooterChar">
    <w:name w:val="Footer Char"/>
    <w:link w:val="Footer"/>
    <w:uiPriority w:val="99"/>
    <w:rsid w:val="00074FEC"/>
  </w:style>
  <w:style w:type="paragraph" w:styleId="TOC2">
    <w:name w:val="toc 2"/>
    <w:basedOn w:val="Normal"/>
    <w:next w:val="Normal"/>
    <w:semiHidden/>
    <w:rsid w:val="004C73B7"/>
    <w:pPr>
      <w:spacing w:after="0"/>
      <w:ind w:left="245" w:firstLine="720"/>
      <w:jc w:val="left"/>
    </w:pPr>
    <w:rPr>
      <w:sz w:val="24"/>
    </w:rPr>
  </w:style>
  <w:style w:type="paragraph" w:styleId="TOC3">
    <w:name w:val="toc 3"/>
    <w:basedOn w:val="Normal"/>
    <w:next w:val="Normal"/>
    <w:semiHidden/>
    <w:rsid w:val="004C73B7"/>
    <w:pPr>
      <w:spacing w:after="0"/>
      <w:ind w:left="475" w:firstLine="720"/>
      <w:jc w:val="left"/>
    </w:pPr>
    <w:rPr>
      <w:sz w:val="24"/>
    </w:rPr>
  </w:style>
  <w:style w:type="character" w:styleId="PlaceholderText">
    <w:name w:val="Placeholder Text"/>
    <w:uiPriority w:val="99"/>
    <w:semiHidden/>
    <w:rsid w:val="004131D0"/>
    <w:rPr>
      <w:color w:val="808080"/>
    </w:rPr>
  </w:style>
  <w:style w:type="paragraph" w:customStyle="1" w:styleId="abstrak">
    <w:name w:val="abstrak"/>
    <w:basedOn w:val="BodyText"/>
    <w:qFormat/>
    <w:rsid w:val="00D264DF"/>
    <w:pPr>
      <w:framePr w:w="0" w:hRule="auto" w:hSpace="0" w:wrap="auto" w:vAnchor="margin" w:hAnchor="text" w:xAlign="left" w:yAlign="inline" w:anchorLock="0"/>
      <w:ind w:left="567" w:right="567" w:firstLine="0"/>
    </w:pPr>
    <w:rPr>
      <w:rFonts w:eastAsia="SimSun"/>
      <w:spacing w:val="-1"/>
      <w:sz w:val="20"/>
      <w:szCs w:val="24"/>
    </w:rPr>
  </w:style>
  <w:style w:type="character" w:customStyle="1" w:styleId="BodyTextChar">
    <w:name w:val="Body Text Char"/>
    <w:basedOn w:val="DefaultParagraphFont"/>
    <w:link w:val="BodyText"/>
    <w:rsid w:val="00926214"/>
    <w:rPr>
      <w:sz w:val="16"/>
      <w:lang w:val="en-US" w:eastAsia="en-US"/>
    </w:rPr>
  </w:style>
  <w:style w:type="paragraph" w:styleId="ListParagraph">
    <w:name w:val="List Paragraph"/>
    <w:aliases w:val="Body of text"/>
    <w:basedOn w:val="Normal"/>
    <w:link w:val="ListParagraphChar"/>
    <w:uiPriority w:val="34"/>
    <w:qFormat/>
    <w:rsid w:val="002E7243"/>
    <w:pPr>
      <w:ind w:left="720"/>
      <w:contextualSpacing/>
    </w:pPr>
  </w:style>
  <w:style w:type="character" w:customStyle="1" w:styleId="FootnoteTextChar">
    <w:name w:val="Footnote Text Char"/>
    <w:basedOn w:val="DefaultParagraphFont"/>
    <w:link w:val="FootnoteText"/>
    <w:uiPriority w:val="99"/>
    <w:semiHidden/>
    <w:rsid w:val="0016721B"/>
    <w:rPr>
      <w:sz w:val="18"/>
      <w:lang w:val="en-US" w:eastAsia="en-US"/>
    </w:rPr>
  </w:style>
  <w:style w:type="table" w:styleId="TableGrid">
    <w:name w:val="Table Grid"/>
    <w:basedOn w:val="TableNormal"/>
    <w:uiPriority w:val="59"/>
    <w:rsid w:val="0016721B"/>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16721B"/>
    <w:rPr>
      <w:lang w:val="en-US" w:eastAsia="en-US"/>
    </w:rPr>
  </w:style>
  <w:style w:type="paragraph" w:styleId="BalloonText">
    <w:name w:val="Balloon Text"/>
    <w:basedOn w:val="Normal"/>
    <w:link w:val="BalloonTextChar"/>
    <w:uiPriority w:val="99"/>
    <w:semiHidden/>
    <w:unhideWhenUsed/>
    <w:rsid w:val="00C9038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38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94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npaudpnf.kemendikbud.go.i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eferensi.data.kemdikbud.go.id/index21.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hyperlink" Target="mailto:pgrasyekhnurjati@gmail.com" TargetMode="External"/><Relationship Id="rId1" Type="http://schemas.openxmlformats.org/officeDocument/2006/relationships/hyperlink" Target="http://www.syekhnurjati.ac.id/jurnal/index.php/awl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5B9B6152-B1D8-4DB0-8A57-40FC079E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14</Pages>
  <Words>8713</Words>
  <Characters>49667</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Asist Proceedings Template - Word</vt:lpstr>
    </vt:vector>
  </TitlesOfParts>
  <Company>ASIST</Company>
  <LinksUpToDate>false</LinksUpToDate>
  <CharactersWithSpaces>58264</CharactersWithSpaces>
  <SharedDoc>false</SharedDoc>
  <HLinks>
    <vt:vector size="42" baseType="variant">
      <vt:variant>
        <vt:i4>6488146</vt:i4>
      </vt:variant>
      <vt:variant>
        <vt:i4>33</vt:i4>
      </vt:variant>
      <vt:variant>
        <vt:i4>0</vt:i4>
      </vt:variant>
      <vt:variant>
        <vt:i4>5</vt:i4>
      </vt:variant>
      <vt:variant>
        <vt:lpwstr>https://www.osapublishing.org/jocn/journal/jocn/author_bio.cfm</vt:lpwstr>
      </vt:variant>
      <vt:variant>
        <vt:lpwstr/>
      </vt:variant>
      <vt:variant>
        <vt:i4>4390913</vt:i4>
      </vt:variant>
      <vt:variant>
        <vt:i4>30</vt:i4>
      </vt:variant>
      <vt:variant>
        <vt:i4>0</vt:i4>
      </vt:variant>
      <vt:variant>
        <vt:i4>5</vt:i4>
      </vt:variant>
      <vt:variant>
        <vt:lpwstr>http://www.asis.org/Conferences/AM04/proceedingstemplate.doc</vt:lpwstr>
      </vt:variant>
      <vt:variant>
        <vt:lpwstr/>
      </vt:variant>
      <vt:variant>
        <vt:i4>7274534</vt:i4>
      </vt:variant>
      <vt:variant>
        <vt:i4>27</vt:i4>
      </vt:variant>
      <vt:variant>
        <vt:i4>0</vt:i4>
      </vt:variant>
      <vt:variant>
        <vt:i4>5</vt:i4>
      </vt:variant>
      <vt:variant>
        <vt:lpwstr>http://www.siue.edu/education/psychology/facultypubs.shtml</vt:lpwstr>
      </vt:variant>
      <vt:variant>
        <vt:lpwstr/>
      </vt:variant>
      <vt:variant>
        <vt:i4>5767243</vt:i4>
      </vt:variant>
      <vt:variant>
        <vt:i4>24</vt:i4>
      </vt:variant>
      <vt:variant>
        <vt:i4>0</vt:i4>
      </vt:variant>
      <vt:variant>
        <vt:i4>5</vt:i4>
      </vt:variant>
      <vt:variant>
        <vt:lpwstr>http://www.hotprose.com/</vt:lpwstr>
      </vt:variant>
      <vt:variant>
        <vt:lpwstr/>
      </vt:variant>
      <vt:variant>
        <vt:i4>1179698</vt:i4>
      </vt:variant>
      <vt:variant>
        <vt:i4>14</vt:i4>
      </vt:variant>
      <vt:variant>
        <vt:i4>0</vt:i4>
      </vt:variant>
      <vt:variant>
        <vt:i4>5</vt:i4>
      </vt:variant>
      <vt:variant>
        <vt:lpwstr/>
      </vt:variant>
      <vt:variant>
        <vt:lpwstr>_Toc143482877</vt:lpwstr>
      </vt:variant>
      <vt:variant>
        <vt:i4>1179698</vt:i4>
      </vt:variant>
      <vt:variant>
        <vt:i4>8</vt:i4>
      </vt:variant>
      <vt:variant>
        <vt:i4>0</vt:i4>
      </vt:variant>
      <vt:variant>
        <vt:i4>5</vt:i4>
      </vt:variant>
      <vt:variant>
        <vt:lpwstr/>
      </vt:variant>
      <vt:variant>
        <vt:lpwstr>_Toc143482876</vt:lpwstr>
      </vt:variant>
      <vt:variant>
        <vt:i4>1179698</vt:i4>
      </vt:variant>
      <vt:variant>
        <vt:i4>2</vt:i4>
      </vt:variant>
      <vt:variant>
        <vt:i4>0</vt:i4>
      </vt:variant>
      <vt:variant>
        <vt:i4>5</vt:i4>
      </vt:variant>
      <vt:variant>
        <vt:lpwstr/>
      </vt:variant>
      <vt:variant>
        <vt:lpwstr>_Toc143482874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Asist Proceedings Template - Word</dc:title>
  <dc:creator>Author’s Name</dc:creator>
  <cp:lastModifiedBy>Abdul Latif</cp:lastModifiedBy>
  <cp:revision>24</cp:revision>
  <cp:lastPrinted>2003-05-07T03:49:00Z</cp:lastPrinted>
  <dcterms:created xsi:type="dcterms:W3CDTF">2019-12-28T13:31:00Z</dcterms:created>
  <dcterms:modified xsi:type="dcterms:W3CDTF">2019-12-29T17:00:00Z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http://www.zotero.org/styles/chicago-fullnote-bibliography-16th-edition</vt:lpwstr>
  </property>
  <property fmtid="{D5CDD505-2E9C-101B-9397-08002B2CF9AE}" pid="7" name="Mendeley Recent Style Name 2_1">
    <vt:lpwstr>Chicago Manual of Style 16th edition (full note)</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f5850d4b-5e84-3619-87c7-a26e5e7ef267</vt:lpwstr>
  </property>
</Properties>
</file>