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8AD" w:rsidRPr="00B31831" w:rsidRDefault="00FC5449" w:rsidP="006E29EB">
      <w:pPr>
        <w:widowControl w:val="0"/>
        <w:tabs>
          <w:tab w:val="left" w:pos="2127"/>
        </w:tabs>
        <w:autoSpaceDE w:val="0"/>
        <w:autoSpaceDN w:val="0"/>
        <w:adjustRightInd w:val="0"/>
        <w:spacing w:after="0" w:line="240" w:lineRule="auto"/>
        <w:jc w:val="center"/>
        <w:rPr>
          <w:rFonts w:asciiTheme="majorBidi" w:hAnsiTheme="majorBidi" w:cstheme="majorBidi"/>
          <w:sz w:val="24"/>
          <w:szCs w:val="24"/>
        </w:rPr>
      </w:pPr>
      <w:r>
        <w:rPr>
          <w:rFonts w:asciiTheme="majorBidi" w:hAnsiTheme="majorBidi" w:cstheme="majorBidi"/>
          <w:b/>
          <w:bCs/>
          <w:sz w:val="24"/>
          <w:szCs w:val="24"/>
        </w:rPr>
        <w:t>P</w:t>
      </w:r>
      <w:r w:rsidR="006E29EB">
        <w:rPr>
          <w:rFonts w:asciiTheme="majorBidi" w:hAnsiTheme="majorBidi" w:cstheme="majorBidi"/>
          <w:b/>
          <w:bCs/>
          <w:sz w:val="24"/>
          <w:szCs w:val="24"/>
        </w:rPr>
        <w:t>EMIKIRAN</w:t>
      </w:r>
      <w:r>
        <w:rPr>
          <w:rFonts w:asciiTheme="majorBidi" w:hAnsiTheme="majorBidi" w:cstheme="majorBidi"/>
          <w:b/>
          <w:bCs/>
          <w:sz w:val="24"/>
          <w:szCs w:val="24"/>
        </w:rPr>
        <w:t xml:space="preserve"> </w:t>
      </w:r>
      <w:r w:rsidR="007168AD" w:rsidRPr="00B31831">
        <w:rPr>
          <w:rFonts w:asciiTheme="majorBidi" w:hAnsiTheme="majorBidi" w:cstheme="majorBidi"/>
          <w:b/>
          <w:bCs/>
          <w:sz w:val="24"/>
          <w:szCs w:val="24"/>
        </w:rPr>
        <w:t xml:space="preserve"> AL-GHAZALI</w:t>
      </w:r>
    </w:p>
    <w:p w:rsidR="00FC5449" w:rsidRDefault="007168AD" w:rsidP="00137B87">
      <w:pPr>
        <w:widowControl w:val="0"/>
        <w:tabs>
          <w:tab w:val="left" w:pos="2127"/>
        </w:tabs>
        <w:autoSpaceDE w:val="0"/>
        <w:autoSpaceDN w:val="0"/>
        <w:adjustRightInd w:val="0"/>
        <w:spacing w:after="0" w:line="240" w:lineRule="auto"/>
        <w:jc w:val="center"/>
        <w:rPr>
          <w:rFonts w:asciiTheme="majorBidi" w:hAnsiTheme="majorBidi" w:cstheme="majorBidi"/>
          <w:b/>
          <w:bCs/>
          <w:sz w:val="24"/>
          <w:szCs w:val="24"/>
        </w:rPr>
      </w:pPr>
      <w:r w:rsidRPr="00B31831">
        <w:rPr>
          <w:rFonts w:asciiTheme="majorBidi" w:hAnsiTheme="majorBidi" w:cstheme="majorBidi"/>
          <w:b/>
          <w:bCs/>
          <w:sz w:val="24"/>
          <w:szCs w:val="24"/>
        </w:rPr>
        <w:t xml:space="preserve">TENTANG GANJARAN DAN HUKUMAN </w:t>
      </w:r>
    </w:p>
    <w:p w:rsidR="007168AD" w:rsidRDefault="007168AD" w:rsidP="00137B87">
      <w:pPr>
        <w:widowControl w:val="0"/>
        <w:tabs>
          <w:tab w:val="left" w:pos="2127"/>
        </w:tabs>
        <w:autoSpaceDE w:val="0"/>
        <w:autoSpaceDN w:val="0"/>
        <w:adjustRightInd w:val="0"/>
        <w:spacing w:after="0" w:line="240" w:lineRule="auto"/>
        <w:jc w:val="center"/>
        <w:rPr>
          <w:rFonts w:asciiTheme="majorBidi" w:hAnsiTheme="majorBidi" w:cstheme="majorBidi"/>
          <w:b/>
          <w:bCs/>
          <w:sz w:val="24"/>
          <w:szCs w:val="24"/>
        </w:rPr>
      </w:pPr>
      <w:r w:rsidRPr="00B31831">
        <w:rPr>
          <w:rFonts w:asciiTheme="majorBidi" w:hAnsiTheme="majorBidi" w:cstheme="majorBidi"/>
          <w:b/>
          <w:bCs/>
          <w:sz w:val="24"/>
          <w:szCs w:val="24"/>
        </w:rPr>
        <w:t>DALAM PENDIDIKAN ISLAM</w:t>
      </w:r>
    </w:p>
    <w:p w:rsidR="00FC5449" w:rsidRDefault="00FC5449" w:rsidP="00AE3265">
      <w:pPr>
        <w:widowControl w:val="0"/>
        <w:tabs>
          <w:tab w:val="left" w:pos="2127"/>
        </w:tabs>
        <w:autoSpaceDE w:val="0"/>
        <w:autoSpaceDN w:val="0"/>
        <w:adjustRightInd w:val="0"/>
        <w:spacing w:after="0" w:line="240" w:lineRule="auto"/>
        <w:jc w:val="center"/>
        <w:rPr>
          <w:rFonts w:asciiTheme="majorBidi" w:hAnsiTheme="majorBidi" w:cstheme="majorBidi"/>
          <w:b/>
          <w:bCs/>
          <w:sz w:val="24"/>
          <w:szCs w:val="24"/>
        </w:rPr>
      </w:pPr>
    </w:p>
    <w:p w:rsidR="00FC5449" w:rsidRPr="00B31831" w:rsidRDefault="00FC5449" w:rsidP="00114A80">
      <w:pPr>
        <w:widowControl w:val="0"/>
        <w:tabs>
          <w:tab w:val="left" w:pos="2127"/>
        </w:tabs>
        <w:autoSpaceDE w:val="0"/>
        <w:autoSpaceDN w:val="0"/>
        <w:adjustRightInd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Oleh : Jajang Aisyul Muzakki</w:t>
      </w:r>
    </w:p>
    <w:p w:rsidR="007168AD" w:rsidRDefault="007168AD" w:rsidP="003A1C30">
      <w:pPr>
        <w:widowControl w:val="0"/>
        <w:tabs>
          <w:tab w:val="left" w:pos="2127"/>
        </w:tabs>
        <w:autoSpaceDE w:val="0"/>
        <w:autoSpaceDN w:val="0"/>
        <w:adjustRightInd w:val="0"/>
        <w:spacing w:after="0" w:line="240" w:lineRule="auto"/>
        <w:rPr>
          <w:rFonts w:asciiTheme="majorBidi" w:hAnsiTheme="majorBidi" w:cstheme="majorBidi"/>
          <w:b/>
          <w:bCs/>
          <w:sz w:val="24"/>
          <w:szCs w:val="24"/>
        </w:rPr>
      </w:pPr>
    </w:p>
    <w:p w:rsidR="000E2D2B" w:rsidRDefault="000E2D2B" w:rsidP="003A1C30">
      <w:pPr>
        <w:widowControl w:val="0"/>
        <w:tabs>
          <w:tab w:val="left" w:pos="2127"/>
        </w:tabs>
        <w:autoSpaceDE w:val="0"/>
        <w:autoSpaceDN w:val="0"/>
        <w:adjustRightInd w:val="0"/>
        <w:spacing w:after="0" w:line="240" w:lineRule="auto"/>
        <w:rPr>
          <w:rFonts w:asciiTheme="majorBidi" w:hAnsiTheme="majorBidi" w:cstheme="majorBidi"/>
          <w:b/>
          <w:bCs/>
          <w:sz w:val="24"/>
          <w:szCs w:val="24"/>
        </w:rPr>
      </w:pPr>
    </w:p>
    <w:p w:rsidR="00114A80" w:rsidRDefault="00114A80" w:rsidP="00114A80">
      <w:pPr>
        <w:widowControl w:val="0"/>
        <w:tabs>
          <w:tab w:val="left" w:pos="2127"/>
        </w:tabs>
        <w:autoSpaceDE w:val="0"/>
        <w:autoSpaceDN w:val="0"/>
        <w:adjustRightInd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Abstrak</w:t>
      </w:r>
    </w:p>
    <w:p w:rsidR="00114A80" w:rsidRDefault="00114A80" w:rsidP="00114A80">
      <w:pPr>
        <w:widowControl w:val="0"/>
        <w:tabs>
          <w:tab w:val="left" w:pos="2127"/>
        </w:tabs>
        <w:autoSpaceDE w:val="0"/>
        <w:autoSpaceDN w:val="0"/>
        <w:adjustRightInd w:val="0"/>
        <w:spacing w:after="0" w:line="240" w:lineRule="auto"/>
        <w:jc w:val="center"/>
        <w:rPr>
          <w:rFonts w:asciiTheme="majorBidi" w:hAnsiTheme="majorBidi" w:cstheme="majorBidi"/>
          <w:b/>
          <w:bCs/>
          <w:sz w:val="24"/>
          <w:szCs w:val="24"/>
        </w:rPr>
      </w:pPr>
    </w:p>
    <w:p w:rsidR="000E2D2B" w:rsidRDefault="000E2D2B" w:rsidP="00114A80">
      <w:pPr>
        <w:widowControl w:val="0"/>
        <w:tabs>
          <w:tab w:val="left" w:pos="2127"/>
        </w:tabs>
        <w:autoSpaceDE w:val="0"/>
        <w:autoSpaceDN w:val="0"/>
        <w:adjustRightInd w:val="0"/>
        <w:spacing w:after="0" w:line="240" w:lineRule="auto"/>
        <w:jc w:val="both"/>
        <w:rPr>
          <w:rFonts w:asciiTheme="majorBidi" w:eastAsia="Calibri" w:hAnsiTheme="majorBidi" w:cstheme="majorBidi"/>
          <w:i/>
          <w:iCs/>
          <w:sz w:val="24"/>
          <w:szCs w:val="24"/>
        </w:rPr>
      </w:pPr>
      <w:r w:rsidRPr="00114A80">
        <w:rPr>
          <w:rFonts w:asciiTheme="majorBidi" w:eastAsia="Calibri" w:hAnsiTheme="majorBidi" w:cstheme="majorBidi"/>
          <w:i/>
          <w:iCs/>
          <w:sz w:val="24"/>
          <w:szCs w:val="24"/>
        </w:rPr>
        <w:t>Masih banyak kalangan pendidik ataupun lembaga pendidikan yang bersikap kejam terhadap anak didik yang melakukan kesalahan kecil.</w:t>
      </w:r>
      <w:r w:rsidRPr="00114A80">
        <w:rPr>
          <w:rFonts w:asciiTheme="majorBidi" w:eastAsia="Calibri" w:hAnsiTheme="majorBidi" w:cstheme="majorBidi"/>
          <w:i/>
          <w:iCs/>
          <w:sz w:val="24"/>
          <w:szCs w:val="24"/>
        </w:rPr>
        <w:t xml:space="preserve"> Seorang guru atau pendidik  dituntut untuk melakukan yang terbaik bagi peserta didiknya, termasuk dalam pemberian ganjaran dan hukuman. </w:t>
      </w:r>
      <w:r w:rsidR="00114A80" w:rsidRPr="00114A80">
        <w:rPr>
          <w:rFonts w:asciiTheme="majorBidi" w:eastAsia="Calibri" w:hAnsiTheme="majorBidi" w:cstheme="majorBidi"/>
          <w:i/>
          <w:iCs/>
          <w:sz w:val="24"/>
          <w:szCs w:val="24"/>
        </w:rPr>
        <w:t>Imam al-Ghazali di dalam banyak kitabnya, terutama dalam kiotab Ihya ‘Ulumuddin sering membahas nilai-nilai pendidikan termasuk pemberian ganjaran dan hukuman kepada peserta didik. P</w:t>
      </w:r>
      <w:r w:rsidR="00114A80">
        <w:rPr>
          <w:rFonts w:asciiTheme="majorBidi" w:eastAsia="Calibri" w:hAnsiTheme="majorBidi" w:cstheme="majorBidi"/>
          <w:i/>
          <w:iCs/>
          <w:sz w:val="24"/>
          <w:szCs w:val="24"/>
        </w:rPr>
        <w:t xml:space="preserve">emikiran </w:t>
      </w:r>
      <w:r w:rsidR="00114A80" w:rsidRPr="00114A80">
        <w:rPr>
          <w:rFonts w:asciiTheme="majorBidi" w:eastAsia="Calibri" w:hAnsiTheme="majorBidi" w:cstheme="majorBidi"/>
          <w:i/>
          <w:iCs/>
          <w:sz w:val="24"/>
          <w:szCs w:val="24"/>
        </w:rPr>
        <w:t xml:space="preserve"> al-Ghazali tentang bentuk ganjaran  meliputi tiga hal, yaitu : Penghargaan, pujian dan hadiah. Sedangkan terkait hukuman al-Ghazali tidak sependapat dengan pemberian hukuman langsung pada anak didik, melainkan dengan proses secara bertahap dan berhati-hati. Keduanya (ganjaran dan hukuman) dalam pendidikan dapat dijadikan alat motivasi ekstrinsik terhadap belajaranak.</w:t>
      </w:r>
    </w:p>
    <w:p w:rsidR="00114A80" w:rsidRDefault="00114A80" w:rsidP="00114A80">
      <w:pPr>
        <w:widowControl w:val="0"/>
        <w:tabs>
          <w:tab w:val="left" w:pos="2127"/>
        </w:tabs>
        <w:autoSpaceDE w:val="0"/>
        <w:autoSpaceDN w:val="0"/>
        <w:adjustRightInd w:val="0"/>
        <w:spacing w:after="0" w:line="240" w:lineRule="auto"/>
        <w:jc w:val="both"/>
        <w:rPr>
          <w:rFonts w:asciiTheme="majorBidi" w:eastAsia="Calibri" w:hAnsiTheme="majorBidi" w:cstheme="majorBidi"/>
          <w:i/>
          <w:iCs/>
          <w:sz w:val="24"/>
          <w:szCs w:val="24"/>
        </w:rPr>
      </w:pPr>
    </w:p>
    <w:p w:rsidR="00114A80" w:rsidRPr="00114A80" w:rsidRDefault="00114A80" w:rsidP="00114A80">
      <w:pPr>
        <w:widowControl w:val="0"/>
        <w:tabs>
          <w:tab w:val="left" w:pos="2127"/>
        </w:tabs>
        <w:autoSpaceDE w:val="0"/>
        <w:autoSpaceDN w:val="0"/>
        <w:adjustRightInd w:val="0"/>
        <w:spacing w:after="0" w:line="240" w:lineRule="auto"/>
        <w:jc w:val="both"/>
        <w:rPr>
          <w:rFonts w:asciiTheme="majorBidi" w:hAnsiTheme="majorBidi" w:cstheme="majorBidi"/>
          <w:b/>
          <w:bCs/>
          <w:i/>
          <w:iCs/>
          <w:sz w:val="24"/>
          <w:szCs w:val="24"/>
        </w:rPr>
      </w:pPr>
    </w:p>
    <w:p w:rsidR="007168AD" w:rsidRPr="00B31831" w:rsidRDefault="007168AD" w:rsidP="00AE3265">
      <w:pPr>
        <w:widowControl w:val="0"/>
        <w:tabs>
          <w:tab w:val="left" w:pos="2127"/>
        </w:tabs>
        <w:autoSpaceDE w:val="0"/>
        <w:autoSpaceDN w:val="0"/>
        <w:adjustRightInd w:val="0"/>
        <w:spacing w:after="0" w:line="360" w:lineRule="auto"/>
        <w:rPr>
          <w:rFonts w:asciiTheme="majorBidi" w:hAnsiTheme="majorBidi" w:cstheme="majorBidi"/>
          <w:b/>
          <w:bCs/>
          <w:sz w:val="24"/>
          <w:szCs w:val="24"/>
        </w:rPr>
      </w:pPr>
      <w:r w:rsidRPr="00B31831">
        <w:rPr>
          <w:rFonts w:asciiTheme="majorBidi" w:hAnsiTheme="majorBidi" w:cstheme="majorBidi"/>
          <w:b/>
          <w:bCs/>
          <w:sz w:val="24"/>
          <w:szCs w:val="24"/>
        </w:rPr>
        <w:t>A.Pendahuluan</w:t>
      </w:r>
    </w:p>
    <w:p w:rsidR="00E5460E" w:rsidRPr="00E5460E" w:rsidRDefault="00E5460E" w:rsidP="00E5460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Pr="00E5460E">
        <w:rPr>
          <w:rFonts w:asciiTheme="majorBidi" w:hAnsiTheme="majorBidi" w:cstheme="majorBidi"/>
          <w:sz w:val="24"/>
          <w:szCs w:val="24"/>
        </w:rPr>
        <w:t>Pendidikan adalah salah satu bentuk interaksi manusia, sekaligus tindakan sosial yang dimungkinkan berlaku melalui suatu jaringan hubungan-hubungan kemanusiaan yang mampu menentukan watak pendidikan dalam suatu masyarakat melalui peranan-peranan individu di dalamnya,</w:t>
      </w:r>
      <w:bookmarkStart w:id="0" w:name="_ftnref1"/>
      <w:r w:rsidRPr="00E5460E">
        <w:rPr>
          <w:rFonts w:asciiTheme="majorBidi" w:hAnsiTheme="majorBidi" w:cstheme="majorBidi"/>
          <w:sz w:val="24"/>
          <w:szCs w:val="24"/>
        </w:rPr>
        <w:t xml:space="preserve"> yang diterapkan melalui proses pembelajaran.</w:t>
      </w:r>
      <w:r w:rsidRPr="00E5460E">
        <w:rPr>
          <w:rStyle w:val="FootnoteReference"/>
          <w:rFonts w:asciiTheme="majorBidi" w:hAnsiTheme="majorBidi" w:cstheme="majorBidi"/>
          <w:sz w:val="24"/>
          <w:szCs w:val="24"/>
        </w:rPr>
        <w:footnoteReference w:id="1"/>
      </w:r>
      <w:bookmarkEnd w:id="0"/>
    </w:p>
    <w:p w:rsidR="00363055" w:rsidRDefault="00E5460E" w:rsidP="00363055">
      <w:pPr>
        <w:spacing w:after="0" w:line="360" w:lineRule="auto"/>
        <w:jc w:val="both"/>
        <w:rPr>
          <w:rFonts w:asciiTheme="majorBidi" w:hAnsiTheme="majorBidi" w:cstheme="majorBidi"/>
          <w:sz w:val="24"/>
          <w:szCs w:val="24"/>
        </w:rPr>
      </w:pPr>
      <w:r w:rsidRPr="00E5460E">
        <w:rPr>
          <w:rFonts w:asciiTheme="majorBidi" w:hAnsiTheme="majorBidi" w:cstheme="majorBidi"/>
          <w:sz w:val="24"/>
          <w:szCs w:val="24"/>
        </w:rPr>
        <w:tab/>
      </w:r>
      <w:r w:rsidR="00363055">
        <w:rPr>
          <w:rFonts w:asciiTheme="majorBidi" w:hAnsiTheme="majorBidi" w:cstheme="majorBidi"/>
          <w:sz w:val="24"/>
          <w:szCs w:val="24"/>
        </w:rPr>
        <w:t>Dalam proses pembelajaran diperlukan m</w:t>
      </w:r>
      <w:r w:rsidRPr="00E5460E">
        <w:rPr>
          <w:rFonts w:asciiTheme="majorBidi" w:hAnsiTheme="majorBidi" w:cstheme="majorBidi"/>
          <w:sz w:val="24"/>
          <w:szCs w:val="24"/>
        </w:rPr>
        <w:t>etode belajar mengajar yang efektif dan terarah, karena berhasil tidaknya pencapaian tujuan pendidikan tergantung bagaimana proses belajar yang dialami oleh peserta didik. Peran aktif guru (tenaga didik) dalam hal ini diperlukan untuk mempengaruhi karakteristik kognitif, afektif maupun psikomotorik siswa, dengan memberi dorongan moral, membimbing dan memberi fasilitas belajar terbai</w:t>
      </w:r>
      <w:r w:rsidR="00363055">
        <w:rPr>
          <w:rFonts w:asciiTheme="majorBidi" w:hAnsiTheme="majorBidi" w:cstheme="majorBidi"/>
          <w:sz w:val="24"/>
          <w:szCs w:val="24"/>
        </w:rPr>
        <w:t>k melalui metode pembelajaran.</w:t>
      </w:r>
    </w:p>
    <w:p w:rsidR="009D6363" w:rsidRDefault="00363055" w:rsidP="00363055">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E5460E" w:rsidRPr="00E5460E">
        <w:rPr>
          <w:rFonts w:asciiTheme="majorBidi" w:hAnsiTheme="majorBidi" w:cstheme="majorBidi"/>
          <w:sz w:val="24"/>
          <w:szCs w:val="24"/>
        </w:rPr>
        <w:t xml:space="preserve">Di antara metode yang umum dipakai dalam proses belajar mengajar adalah dengan menggunakan pendekatan </w:t>
      </w:r>
      <w:r w:rsidR="00E5460E">
        <w:rPr>
          <w:rFonts w:asciiTheme="majorBidi" w:hAnsiTheme="majorBidi" w:cstheme="majorBidi"/>
          <w:sz w:val="24"/>
          <w:szCs w:val="24"/>
        </w:rPr>
        <w:t xml:space="preserve">ganjaran dan </w:t>
      </w:r>
      <w:r w:rsidR="00E5460E" w:rsidRPr="00E5460E">
        <w:rPr>
          <w:rFonts w:asciiTheme="majorBidi" w:hAnsiTheme="majorBidi" w:cstheme="majorBidi"/>
          <w:sz w:val="24"/>
          <w:szCs w:val="24"/>
        </w:rPr>
        <w:t xml:space="preserve">hukuman terhadap siswa, dengan harapan melalui </w:t>
      </w:r>
      <w:r w:rsidR="009D6363">
        <w:rPr>
          <w:rFonts w:asciiTheme="majorBidi" w:hAnsiTheme="majorBidi" w:cstheme="majorBidi"/>
          <w:sz w:val="24"/>
          <w:szCs w:val="24"/>
        </w:rPr>
        <w:t>ganjaran, anak didik semakin merasa dihargai dan bertambah semangatnya untuk melakukan yang lebih baik lagi. Sedangkan hukuman</w:t>
      </w:r>
      <w:r w:rsidR="00E5460E" w:rsidRPr="00E5460E">
        <w:rPr>
          <w:rFonts w:asciiTheme="majorBidi" w:hAnsiTheme="majorBidi" w:cstheme="majorBidi"/>
          <w:sz w:val="24"/>
          <w:szCs w:val="24"/>
        </w:rPr>
        <w:t xml:space="preserve"> kiranya dapat mencegah berbagai pelanggaran terhadap peraturan, atau sebagai tindakan peringatan keras yang sepenuhnya muncul dari rasa takut terhadap ancaman hukuman.</w:t>
      </w:r>
      <w:bookmarkStart w:id="1" w:name="_ftnref4"/>
      <w:r w:rsidR="00E5460E" w:rsidRPr="00E5460E">
        <w:rPr>
          <w:rStyle w:val="FootnoteReference"/>
          <w:rFonts w:asciiTheme="majorBidi" w:hAnsiTheme="majorBidi" w:cstheme="majorBidi"/>
          <w:sz w:val="24"/>
          <w:szCs w:val="24"/>
        </w:rPr>
        <w:footnoteReference w:id="2"/>
      </w:r>
      <w:r w:rsidR="00E5460E" w:rsidRPr="00E5460E">
        <w:rPr>
          <w:rFonts w:asciiTheme="majorBidi" w:hAnsiTheme="majorBidi" w:cstheme="majorBidi"/>
          <w:sz w:val="24"/>
          <w:szCs w:val="24"/>
        </w:rPr>
        <w:t xml:space="preserve"> </w:t>
      </w:r>
      <w:bookmarkEnd w:id="1"/>
    </w:p>
    <w:p w:rsidR="00E5460E" w:rsidRPr="00E5460E" w:rsidRDefault="009D6363" w:rsidP="009D636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 </w:t>
      </w:r>
      <w:r w:rsidR="00E5460E" w:rsidRPr="00E5460E">
        <w:rPr>
          <w:rFonts w:asciiTheme="majorBidi" w:hAnsiTheme="majorBidi" w:cstheme="majorBidi"/>
          <w:sz w:val="24"/>
          <w:szCs w:val="24"/>
        </w:rPr>
        <w:t>Hukuman merupakan salah satu instrumen pengukuran pendidikan bagi kualitas fungsional edukatif siswa yang bermasalah maupun berprestasi. Hukuman adalah vaksinasi dini dalam konteks mendidik yang layak diberikan kepada mereka yang bermasalah.</w:t>
      </w:r>
      <w:bookmarkStart w:id="2" w:name="_ftnref6"/>
      <w:r w:rsidR="00E5460E" w:rsidRPr="00E5460E">
        <w:rPr>
          <w:rStyle w:val="FootnoteReference"/>
          <w:rFonts w:asciiTheme="majorBidi" w:hAnsiTheme="majorBidi" w:cstheme="majorBidi"/>
          <w:sz w:val="24"/>
          <w:szCs w:val="24"/>
        </w:rPr>
        <w:footnoteReference w:id="3"/>
      </w:r>
      <w:r w:rsidR="00E5460E" w:rsidRPr="00E5460E">
        <w:rPr>
          <w:rFonts w:asciiTheme="majorBidi" w:hAnsiTheme="majorBidi" w:cstheme="majorBidi"/>
          <w:sz w:val="24"/>
          <w:szCs w:val="24"/>
        </w:rPr>
        <w:t xml:space="preserve"> </w:t>
      </w:r>
      <w:bookmarkEnd w:id="2"/>
    </w:p>
    <w:p w:rsidR="007168AD" w:rsidRPr="00B31831" w:rsidRDefault="007168AD" w:rsidP="00AE3265">
      <w:pPr>
        <w:tabs>
          <w:tab w:val="left" w:pos="2127"/>
        </w:tabs>
        <w:spacing w:line="360" w:lineRule="auto"/>
        <w:ind w:firstLine="567"/>
        <w:jc w:val="both"/>
        <w:rPr>
          <w:rFonts w:asciiTheme="majorBidi" w:eastAsia="Calibri" w:hAnsiTheme="majorBidi" w:cstheme="majorBidi"/>
          <w:sz w:val="24"/>
          <w:szCs w:val="24"/>
        </w:rPr>
      </w:pPr>
      <w:r w:rsidRPr="00B31831">
        <w:rPr>
          <w:rFonts w:asciiTheme="majorBidi" w:eastAsia="Calibri" w:hAnsiTheme="majorBidi" w:cstheme="majorBidi"/>
          <w:sz w:val="24"/>
          <w:szCs w:val="24"/>
        </w:rPr>
        <w:t>Jika ada orang yang mengatakan, bahwa hukuman tidak relevan lagi diaplikasikan dalam era modern ini, dan keberhasilan belajar anak oleh faktor tersebut, maka pernyataan tersebut tidak selamanya benar. Sebab dalam batas-batas tertentu hukuman mempunyai makna yang sangat penting. Memberikan hukuman bukanlah hal yang gampang, seperti melempar batu ke dalam air, tetapi ada teknik dan cara tertentu agar siswa tetap merasa aman.</w:t>
      </w:r>
    </w:p>
    <w:p w:rsidR="007168AD" w:rsidRPr="00B31831" w:rsidRDefault="007168AD" w:rsidP="0059428D">
      <w:pPr>
        <w:tabs>
          <w:tab w:val="left" w:pos="2127"/>
        </w:tabs>
        <w:spacing w:line="360" w:lineRule="auto"/>
        <w:ind w:firstLine="567"/>
        <w:jc w:val="both"/>
        <w:rPr>
          <w:rFonts w:asciiTheme="majorBidi" w:eastAsia="Calibri" w:hAnsiTheme="majorBidi" w:cstheme="majorBidi"/>
          <w:sz w:val="24"/>
          <w:szCs w:val="24"/>
        </w:rPr>
      </w:pPr>
      <w:r w:rsidRPr="00B31831">
        <w:rPr>
          <w:rFonts w:asciiTheme="majorBidi" w:eastAsia="Calibri" w:hAnsiTheme="majorBidi" w:cstheme="majorBidi"/>
          <w:sz w:val="24"/>
          <w:szCs w:val="24"/>
        </w:rPr>
        <w:t xml:space="preserve">Masih banyak kalangan pendidik ataupun lembaga pendidikan yang bersikap kejam terhadap anak didik yang melakukan kesalahan kecil. Terkadang hanya karena lupa membawa buku pelajaran atau tidak bisa menjawab soal, maka anak didik langsung dipukul dan dicacimaki. Tindakan seperti itu masih bisa ditemukan di lembaga-lembaga pendidikan. </w:t>
      </w:r>
      <w:r w:rsidR="00100D1A">
        <w:rPr>
          <w:rFonts w:asciiTheme="majorBidi" w:eastAsia="Calibri" w:hAnsiTheme="majorBidi" w:cstheme="majorBidi"/>
          <w:sz w:val="24"/>
          <w:szCs w:val="24"/>
        </w:rPr>
        <w:t>Begitu juga prestasi yang diraih anak didik kurang mendapatkan perhatian dari para pendidik. Masih ada pendidik yang tidak memebrikan ganjaran atau penghargaan terhadap presatasi yang dicapai anak didiknya.</w:t>
      </w:r>
      <w:r w:rsidR="00853716">
        <w:rPr>
          <w:rFonts w:asciiTheme="majorBidi" w:eastAsia="Calibri" w:hAnsiTheme="majorBidi" w:cstheme="majorBidi"/>
          <w:sz w:val="24"/>
          <w:szCs w:val="24"/>
        </w:rPr>
        <w:t xml:space="preserve"> Akhirnya sang anak merasa tidak diperhatikan dan dihargai oleh pendidiknya sendiri.</w:t>
      </w:r>
      <w:r w:rsidR="00DC79D4">
        <w:rPr>
          <w:rFonts w:asciiTheme="majorBidi" w:eastAsia="Calibri" w:hAnsiTheme="majorBidi" w:cstheme="majorBidi"/>
          <w:sz w:val="24"/>
          <w:szCs w:val="24"/>
        </w:rPr>
        <w:t xml:space="preserve"> </w:t>
      </w:r>
      <w:r w:rsidR="00DC79D4">
        <w:rPr>
          <w:rFonts w:asciiTheme="majorBidi" w:eastAsia="Calibri" w:hAnsiTheme="majorBidi" w:cstheme="majorBidi"/>
          <w:sz w:val="24"/>
          <w:szCs w:val="24"/>
        </w:rPr>
        <w:lastRenderedPageBreak/>
        <w:t>Dia pun tidak bersemangat untuk meraih prestasi berikutnya.</w:t>
      </w:r>
      <w:r w:rsidR="0059428D">
        <w:rPr>
          <w:rFonts w:asciiTheme="majorBidi" w:eastAsia="Calibri" w:hAnsiTheme="majorBidi" w:cstheme="majorBidi"/>
          <w:sz w:val="24"/>
          <w:szCs w:val="24"/>
        </w:rPr>
        <w:t xml:space="preserve"> P</w:t>
      </w:r>
      <w:r w:rsidRPr="00B31831">
        <w:rPr>
          <w:rFonts w:asciiTheme="majorBidi" w:eastAsia="Calibri" w:hAnsiTheme="majorBidi" w:cstheme="majorBidi"/>
          <w:sz w:val="24"/>
          <w:szCs w:val="24"/>
        </w:rPr>
        <w:t xml:space="preserve">adahal sesungguhnya </w:t>
      </w:r>
      <w:r w:rsidR="0059428D">
        <w:rPr>
          <w:rFonts w:asciiTheme="majorBidi" w:eastAsia="Calibri" w:hAnsiTheme="majorBidi" w:cstheme="majorBidi"/>
          <w:sz w:val="24"/>
          <w:szCs w:val="24"/>
        </w:rPr>
        <w:t xml:space="preserve">ganjaran dan </w:t>
      </w:r>
      <w:r w:rsidRPr="00B31831">
        <w:rPr>
          <w:rFonts w:asciiTheme="majorBidi" w:eastAsia="Calibri" w:hAnsiTheme="majorBidi" w:cstheme="majorBidi"/>
          <w:sz w:val="24"/>
          <w:szCs w:val="24"/>
        </w:rPr>
        <w:t xml:space="preserve">hukuman sebagai salah satu alat pendidikan yang bersifat represif memiliki makna yang sangat dalam. Bila seorang guru mengobral </w:t>
      </w:r>
      <w:r w:rsidR="0059428D">
        <w:rPr>
          <w:rFonts w:asciiTheme="majorBidi" w:eastAsia="Calibri" w:hAnsiTheme="majorBidi" w:cstheme="majorBidi"/>
          <w:sz w:val="24"/>
          <w:szCs w:val="24"/>
        </w:rPr>
        <w:t xml:space="preserve">ganjaran dan </w:t>
      </w:r>
      <w:r w:rsidRPr="00B31831">
        <w:rPr>
          <w:rFonts w:asciiTheme="majorBidi" w:eastAsia="Calibri" w:hAnsiTheme="majorBidi" w:cstheme="majorBidi"/>
          <w:sz w:val="24"/>
          <w:szCs w:val="24"/>
        </w:rPr>
        <w:t>hukuman, maka akan menimbulkan ekses negatif bagi siswa.</w:t>
      </w:r>
    </w:p>
    <w:p w:rsidR="007168AD" w:rsidRPr="00B31831" w:rsidRDefault="007168AD" w:rsidP="00AE3265">
      <w:pPr>
        <w:tabs>
          <w:tab w:val="left" w:pos="2127"/>
        </w:tabs>
        <w:spacing w:line="360" w:lineRule="auto"/>
        <w:ind w:firstLine="567"/>
        <w:jc w:val="both"/>
        <w:rPr>
          <w:rFonts w:asciiTheme="majorBidi" w:eastAsia="Calibri" w:hAnsiTheme="majorBidi" w:cstheme="majorBidi"/>
          <w:sz w:val="24"/>
          <w:szCs w:val="24"/>
        </w:rPr>
      </w:pPr>
      <w:r w:rsidRPr="00B31831">
        <w:rPr>
          <w:rFonts w:asciiTheme="majorBidi" w:eastAsia="Calibri" w:hAnsiTheme="majorBidi" w:cstheme="majorBidi"/>
          <w:sz w:val="24"/>
          <w:szCs w:val="24"/>
        </w:rPr>
        <w:t>Guru tidak ubahnya seperti seorang dokter yang harus memahami pasiennya. Bila dokter mengobati seluruh pasiennya dengan satu macam obat saja, tentu banyak dari mereka yang akan mati. Begitu pula jika seorang guru membawakan satu macam obat, sistem, dan latihan kepada seluruh muridnya, tentu banyak pula dari mereka yang akan rusak dan mati jiwanya serta tumpul semangat berpikirnya.</w:t>
      </w:r>
    </w:p>
    <w:p w:rsidR="007168AD" w:rsidRPr="00B31831" w:rsidRDefault="007168AD" w:rsidP="00B51A51">
      <w:pPr>
        <w:tabs>
          <w:tab w:val="left" w:pos="2127"/>
        </w:tabs>
        <w:spacing w:line="360" w:lineRule="auto"/>
        <w:ind w:firstLine="567"/>
        <w:jc w:val="both"/>
        <w:rPr>
          <w:rFonts w:asciiTheme="majorBidi" w:hAnsiTheme="majorBidi" w:cstheme="majorBidi"/>
          <w:sz w:val="24"/>
          <w:szCs w:val="24"/>
        </w:rPr>
      </w:pPr>
      <w:r w:rsidRPr="00B31831">
        <w:rPr>
          <w:rFonts w:asciiTheme="majorBidi" w:eastAsia="Calibri" w:hAnsiTheme="majorBidi" w:cstheme="majorBidi"/>
          <w:sz w:val="24"/>
          <w:szCs w:val="24"/>
        </w:rPr>
        <w:t xml:space="preserve"> Seorang guru dituntut untuk memberikan yang terbaik bagi peserta didiknya, termasuk pemberian </w:t>
      </w:r>
      <w:r w:rsidR="00045D08">
        <w:rPr>
          <w:rFonts w:asciiTheme="majorBidi" w:eastAsia="Calibri" w:hAnsiTheme="majorBidi" w:cstheme="majorBidi"/>
          <w:sz w:val="24"/>
          <w:szCs w:val="24"/>
        </w:rPr>
        <w:t xml:space="preserve">ganjaran dan </w:t>
      </w:r>
      <w:r w:rsidRPr="00B31831">
        <w:rPr>
          <w:rFonts w:asciiTheme="majorBidi" w:eastAsia="Calibri" w:hAnsiTheme="majorBidi" w:cstheme="majorBidi"/>
          <w:sz w:val="24"/>
          <w:szCs w:val="24"/>
        </w:rPr>
        <w:t xml:space="preserve">hukuman. Jangan sampai ketika dia memberikan </w:t>
      </w:r>
      <w:r w:rsidR="00045D08">
        <w:rPr>
          <w:rFonts w:asciiTheme="majorBidi" w:eastAsia="Calibri" w:hAnsiTheme="majorBidi" w:cstheme="majorBidi"/>
          <w:sz w:val="24"/>
          <w:szCs w:val="24"/>
        </w:rPr>
        <w:t xml:space="preserve">ganjaran kepada murudnya dinilai sebagai upah, begitu juga </w:t>
      </w:r>
      <w:r w:rsidRPr="00B31831">
        <w:rPr>
          <w:rFonts w:asciiTheme="majorBidi" w:eastAsia="Calibri" w:hAnsiTheme="majorBidi" w:cstheme="majorBidi"/>
          <w:sz w:val="24"/>
          <w:szCs w:val="24"/>
        </w:rPr>
        <w:t xml:space="preserve">hukuman yang diberikannya dirasakan sebagai siksaan. </w:t>
      </w:r>
      <w:r w:rsidR="00045D08">
        <w:rPr>
          <w:rFonts w:asciiTheme="majorBidi" w:eastAsia="Calibri" w:hAnsiTheme="majorBidi" w:cstheme="majorBidi"/>
          <w:sz w:val="24"/>
          <w:szCs w:val="24"/>
        </w:rPr>
        <w:t>Kedua alat pendidikan ini mempunyai prinsip yang kontradiktif. H</w:t>
      </w:r>
      <w:r w:rsidRPr="00B31831">
        <w:rPr>
          <w:rFonts w:asciiTheme="majorBidi" w:eastAsia="Calibri" w:hAnsiTheme="majorBidi" w:cstheme="majorBidi"/>
          <w:sz w:val="24"/>
          <w:szCs w:val="24"/>
        </w:rPr>
        <w:t xml:space="preserve">ukuman merupakan sesuatu yang tidak menyenangkan sebagai imbalan dari perbuatan yang tidak baik. </w:t>
      </w:r>
      <w:r w:rsidR="00045D08">
        <w:rPr>
          <w:rFonts w:asciiTheme="majorBidi" w:eastAsia="Calibri" w:hAnsiTheme="majorBidi" w:cstheme="majorBidi"/>
          <w:sz w:val="24"/>
          <w:szCs w:val="24"/>
        </w:rPr>
        <w:t xml:space="preserve">Sedangkan ganjaran merupakan sesuatu yang menyenangkan sebagai imbalan dari perbuatan baik yang dilakukan anak didik. </w:t>
      </w:r>
      <w:r w:rsidRPr="00B31831">
        <w:rPr>
          <w:rFonts w:asciiTheme="majorBidi" w:eastAsia="Calibri" w:hAnsiTheme="majorBidi" w:cstheme="majorBidi"/>
          <w:sz w:val="24"/>
          <w:szCs w:val="24"/>
        </w:rPr>
        <w:t xml:space="preserve">Akan tetapi perlu diingat bahwa dalam pemberian </w:t>
      </w:r>
      <w:r w:rsidR="00B51A51">
        <w:rPr>
          <w:rFonts w:asciiTheme="majorBidi" w:eastAsia="Calibri" w:hAnsiTheme="majorBidi" w:cstheme="majorBidi"/>
          <w:sz w:val="24"/>
          <w:szCs w:val="24"/>
        </w:rPr>
        <w:t xml:space="preserve">ganjaran dan </w:t>
      </w:r>
      <w:r w:rsidRPr="00B31831">
        <w:rPr>
          <w:rFonts w:asciiTheme="majorBidi" w:eastAsia="Calibri" w:hAnsiTheme="majorBidi" w:cstheme="majorBidi"/>
          <w:sz w:val="24"/>
          <w:szCs w:val="24"/>
        </w:rPr>
        <w:t xml:space="preserve">hukuman, seorang guru harus memiliki motivasi agar hukuman yang diberikan kepada peserta didik bisa menjadi motif yang baik bagi peserta didik tersebut. </w:t>
      </w:r>
    </w:p>
    <w:p w:rsidR="007168AD" w:rsidRPr="00B31831" w:rsidRDefault="007168AD" w:rsidP="00AE3265">
      <w:pPr>
        <w:tabs>
          <w:tab w:val="left" w:pos="2127"/>
        </w:tabs>
        <w:spacing w:line="360" w:lineRule="auto"/>
        <w:ind w:firstLine="567"/>
        <w:jc w:val="both"/>
        <w:rPr>
          <w:rFonts w:asciiTheme="majorBidi" w:hAnsiTheme="majorBidi" w:cstheme="majorBidi"/>
          <w:sz w:val="24"/>
          <w:szCs w:val="24"/>
        </w:rPr>
      </w:pPr>
      <w:r w:rsidRPr="00B31831">
        <w:rPr>
          <w:rFonts w:asciiTheme="majorBidi" w:hAnsiTheme="majorBidi" w:cstheme="majorBidi"/>
          <w:sz w:val="24"/>
          <w:szCs w:val="24"/>
        </w:rPr>
        <w:t>Walaupun sudah berlalu hampir seribu tahun, namun pemikiran Imam al-Ghozali dalam pendidikan masih sangat bernilai dan mengandung nilai-nilai pendidikan yang relevan dengan zaman sekarang. Salah satu diantaranya adalah pendangan beliau tentang urgensi pemberian motivasi terhadapa peserta didik, baik berupa hadiah ataupun hukuman.</w:t>
      </w:r>
    </w:p>
    <w:p w:rsidR="007168AD" w:rsidRPr="00B31831" w:rsidRDefault="007168AD" w:rsidP="00AE3265">
      <w:pPr>
        <w:tabs>
          <w:tab w:val="left" w:pos="2127"/>
        </w:tabs>
        <w:spacing w:line="360" w:lineRule="auto"/>
        <w:ind w:firstLine="567"/>
        <w:jc w:val="both"/>
        <w:rPr>
          <w:rFonts w:asciiTheme="majorBidi" w:hAnsiTheme="majorBidi" w:cstheme="majorBidi"/>
          <w:sz w:val="24"/>
          <w:szCs w:val="24"/>
        </w:rPr>
      </w:pPr>
      <w:r w:rsidRPr="00B31831">
        <w:rPr>
          <w:rFonts w:asciiTheme="majorBidi" w:hAnsiTheme="majorBidi" w:cstheme="majorBidi"/>
          <w:sz w:val="24"/>
          <w:szCs w:val="24"/>
        </w:rPr>
        <w:lastRenderedPageBreak/>
        <w:t xml:space="preserve">Imam al-Ghozali di dalam banyak kitabnya, sering membahas nilai-nilai pendidikan termasuk pemberian ganajaran dan hukuman kepada peserta didik. Di dalam kitab </w:t>
      </w:r>
      <w:r w:rsidRPr="000E38CF">
        <w:rPr>
          <w:rFonts w:asciiTheme="majorBidi" w:hAnsiTheme="majorBidi" w:cstheme="majorBidi"/>
          <w:i/>
          <w:iCs/>
          <w:sz w:val="24"/>
          <w:szCs w:val="24"/>
        </w:rPr>
        <w:t>Ihya ‘Ulumiddiin</w:t>
      </w:r>
      <w:r w:rsidRPr="00B31831">
        <w:rPr>
          <w:rFonts w:asciiTheme="majorBidi" w:hAnsiTheme="majorBidi" w:cstheme="majorBidi"/>
          <w:sz w:val="24"/>
          <w:szCs w:val="24"/>
        </w:rPr>
        <w:t xml:space="preserve">, dengan kedalaman ilmunya beliau mengupas makna, hikmah, dan nilai pendidikan yang terkandung dalam pemberian ganjaran dan hukuman. </w:t>
      </w:r>
    </w:p>
    <w:p w:rsidR="007168AD" w:rsidRDefault="007168AD" w:rsidP="00AE3265">
      <w:pPr>
        <w:tabs>
          <w:tab w:val="left" w:pos="2127"/>
        </w:tabs>
        <w:spacing w:line="360" w:lineRule="auto"/>
        <w:ind w:firstLine="567"/>
        <w:jc w:val="both"/>
        <w:rPr>
          <w:rFonts w:asciiTheme="majorBidi" w:hAnsiTheme="majorBidi" w:cstheme="majorBidi"/>
          <w:sz w:val="24"/>
          <w:szCs w:val="24"/>
        </w:rPr>
      </w:pPr>
      <w:r w:rsidRPr="00B31831">
        <w:rPr>
          <w:rFonts w:asciiTheme="majorBidi" w:hAnsiTheme="majorBidi" w:cstheme="majorBidi"/>
          <w:sz w:val="24"/>
          <w:szCs w:val="24"/>
        </w:rPr>
        <w:t xml:space="preserve">Oleh karena itu, perlu adanya kajian dan analisa terhadap </w:t>
      </w:r>
      <w:r w:rsidR="006E29EB">
        <w:rPr>
          <w:rFonts w:asciiTheme="majorBidi" w:hAnsiTheme="majorBidi" w:cstheme="majorBidi"/>
          <w:sz w:val="24"/>
          <w:szCs w:val="24"/>
        </w:rPr>
        <w:t>pemikiran</w:t>
      </w:r>
      <w:r w:rsidRPr="00B31831">
        <w:rPr>
          <w:rFonts w:asciiTheme="majorBidi" w:hAnsiTheme="majorBidi" w:cstheme="majorBidi"/>
          <w:sz w:val="24"/>
          <w:szCs w:val="24"/>
        </w:rPr>
        <w:t xml:space="preserve"> Imam al-Ghozali seputar pemebrian ganjaran dan hukuman dalam pendidikan, sehingga </w:t>
      </w:r>
      <w:r w:rsidR="006E29EB">
        <w:rPr>
          <w:rFonts w:asciiTheme="majorBidi" w:hAnsiTheme="majorBidi" w:cstheme="majorBidi"/>
          <w:sz w:val="24"/>
          <w:szCs w:val="24"/>
        </w:rPr>
        <w:t>pemikiran</w:t>
      </w:r>
      <w:r w:rsidRPr="00B31831">
        <w:rPr>
          <w:rFonts w:asciiTheme="majorBidi" w:hAnsiTheme="majorBidi" w:cstheme="majorBidi"/>
          <w:sz w:val="24"/>
          <w:szCs w:val="24"/>
        </w:rPr>
        <w:t>-</w:t>
      </w:r>
      <w:r w:rsidR="006E29EB">
        <w:rPr>
          <w:rFonts w:asciiTheme="majorBidi" w:hAnsiTheme="majorBidi" w:cstheme="majorBidi"/>
          <w:sz w:val="24"/>
          <w:szCs w:val="24"/>
        </w:rPr>
        <w:t>pemikiran</w:t>
      </w:r>
      <w:r w:rsidRPr="00B31831">
        <w:rPr>
          <w:rFonts w:asciiTheme="majorBidi" w:hAnsiTheme="majorBidi" w:cstheme="majorBidi"/>
          <w:sz w:val="24"/>
          <w:szCs w:val="24"/>
        </w:rPr>
        <w:t xml:space="preserve"> beliau bisa diaplikasikan di semua lem,baga pendidikan, khususnya lembaga pendidikan Islam.</w:t>
      </w:r>
    </w:p>
    <w:p w:rsidR="007168AD" w:rsidRPr="00B31831" w:rsidRDefault="007168AD" w:rsidP="000E38CF">
      <w:pPr>
        <w:tabs>
          <w:tab w:val="left" w:pos="2127"/>
        </w:tabs>
        <w:spacing w:line="360" w:lineRule="auto"/>
        <w:jc w:val="both"/>
        <w:rPr>
          <w:rFonts w:asciiTheme="majorBidi" w:hAnsiTheme="majorBidi" w:cstheme="majorBidi"/>
          <w:b/>
          <w:bCs/>
          <w:sz w:val="24"/>
          <w:szCs w:val="24"/>
        </w:rPr>
      </w:pPr>
      <w:r w:rsidRPr="000E38CF">
        <w:rPr>
          <w:rFonts w:asciiTheme="majorBidi" w:hAnsiTheme="majorBidi" w:cstheme="majorBidi"/>
          <w:b/>
          <w:bCs/>
          <w:sz w:val="24"/>
          <w:szCs w:val="24"/>
        </w:rPr>
        <w:t>B. Mengenal Sosok Imam al-Ghozali</w:t>
      </w:r>
      <w:r w:rsidR="00C35CDC">
        <w:rPr>
          <w:rFonts w:asciiTheme="majorBidi" w:hAnsiTheme="majorBidi" w:cstheme="majorBidi"/>
          <w:b/>
          <w:bCs/>
          <w:sz w:val="24"/>
          <w:szCs w:val="24"/>
        </w:rPr>
        <w:t xml:space="preserve"> </w:t>
      </w:r>
      <w:r w:rsidR="00C35CDC">
        <w:rPr>
          <w:rStyle w:val="FootnoteReference"/>
          <w:rFonts w:asciiTheme="majorBidi" w:hAnsiTheme="majorBidi" w:cstheme="majorBidi"/>
          <w:b/>
          <w:bCs/>
          <w:sz w:val="24"/>
          <w:szCs w:val="24"/>
        </w:rPr>
        <w:footnoteReference w:id="4"/>
      </w:r>
    </w:p>
    <w:p w:rsidR="003F0DA6" w:rsidRPr="00B31831" w:rsidRDefault="000E38CF" w:rsidP="00C35CDC">
      <w:pPr>
        <w:tabs>
          <w:tab w:val="left" w:pos="2127"/>
        </w:tabs>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3F0DA6" w:rsidRPr="004D7D88">
        <w:rPr>
          <w:rFonts w:asciiTheme="majorBidi" w:eastAsia="Times New Roman" w:hAnsiTheme="majorBidi" w:cstheme="majorBidi"/>
          <w:sz w:val="24"/>
          <w:szCs w:val="24"/>
        </w:rPr>
        <w:t>Nama lengkapnya adalah Abu Hamid Muhammad bin Muhammad at-Tusi Al-Ghazali. Lahir pada tahun 450 H / 1058 M, di sebuah desa kecil bernama Ghazalah Thabaran, bagian dari kota Tus (sekarang dekat Meshed) wilayah khurasan (Iran).</w:t>
      </w:r>
      <w:r w:rsidR="00143ADB" w:rsidRPr="00B31831">
        <w:rPr>
          <w:rStyle w:val="FootnoteReference"/>
          <w:rFonts w:asciiTheme="majorBidi" w:eastAsia="Times New Roman" w:hAnsiTheme="majorBidi" w:cstheme="majorBidi"/>
          <w:sz w:val="24"/>
          <w:szCs w:val="24"/>
        </w:rPr>
        <w:footnoteReference w:id="5"/>
      </w:r>
      <w:r w:rsidR="00C35CDC">
        <w:rPr>
          <w:rFonts w:asciiTheme="majorBidi" w:eastAsia="Times New Roman" w:hAnsiTheme="majorBidi" w:cstheme="majorBidi"/>
          <w:sz w:val="24"/>
          <w:szCs w:val="24"/>
        </w:rPr>
        <w:t xml:space="preserve"> </w:t>
      </w:r>
      <w:r w:rsidR="003F0DA6" w:rsidRPr="004D7D88">
        <w:rPr>
          <w:rFonts w:asciiTheme="majorBidi" w:eastAsia="Times New Roman" w:hAnsiTheme="majorBidi" w:cstheme="majorBidi"/>
          <w:i/>
          <w:iCs/>
          <w:sz w:val="24"/>
          <w:szCs w:val="24"/>
        </w:rPr>
        <w:t>Nama Al-Ghazali</w:t>
      </w:r>
      <w:r w:rsidR="003F0DA6" w:rsidRPr="004D7D88">
        <w:rPr>
          <w:rFonts w:asciiTheme="majorBidi" w:eastAsia="Times New Roman" w:hAnsiTheme="majorBidi" w:cstheme="majorBidi"/>
          <w:sz w:val="24"/>
          <w:szCs w:val="24"/>
        </w:rPr>
        <w:t xml:space="preserve"> kadang-kadang diucapkan Al-Ghazali, kata ini berasal dari Ghazzal, artinya tukang pintal benang, karena pekerjaan ayahnya Al-Ghazali adalah meminta benang wol. Sedangkan kata Al-Ghazali diambil dari kata ghazalah, nama kampung kelahiran Al-Ghazali. Ayah Al-Ghazali adalah seorang tasawuf yang saleh. Ia meninggal dunia ketika Al-Ghazali bes</w:t>
      </w:r>
      <w:r w:rsidR="003F0DA6" w:rsidRPr="00B31831">
        <w:rPr>
          <w:rFonts w:asciiTheme="majorBidi" w:eastAsia="Times New Roman" w:hAnsiTheme="majorBidi" w:cstheme="majorBidi"/>
          <w:sz w:val="24"/>
          <w:szCs w:val="24"/>
        </w:rPr>
        <w:t>erta saudaranya masih kecil.</w:t>
      </w:r>
      <w:r w:rsidR="00143ADB" w:rsidRPr="00B31831">
        <w:rPr>
          <w:rFonts w:asciiTheme="majorBidi" w:eastAsia="Times New Roman" w:hAnsiTheme="majorBidi" w:cstheme="majorBidi"/>
          <w:sz w:val="24"/>
          <w:szCs w:val="24"/>
        </w:rPr>
        <w:t xml:space="preserve"> </w:t>
      </w:r>
      <w:r w:rsidR="00143ADB" w:rsidRPr="00B31831">
        <w:rPr>
          <w:rStyle w:val="FootnoteReference"/>
          <w:rFonts w:asciiTheme="majorBidi" w:eastAsia="Times New Roman" w:hAnsiTheme="majorBidi" w:cstheme="majorBidi"/>
          <w:sz w:val="24"/>
          <w:szCs w:val="24"/>
        </w:rPr>
        <w:footnoteReference w:id="6"/>
      </w:r>
    </w:p>
    <w:p w:rsidR="003F0DA6" w:rsidRPr="00B31831" w:rsidRDefault="00C35CDC" w:rsidP="00C35CDC">
      <w:pPr>
        <w:tabs>
          <w:tab w:val="left" w:pos="2127"/>
        </w:tabs>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3F0DA6" w:rsidRPr="004D7D88">
        <w:rPr>
          <w:rFonts w:asciiTheme="majorBidi" w:eastAsia="Times New Roman" w:hAnsiTheme="majorBidi" w:cstheme="majorBidi"/>
          <w:sz w:val="24"/>
          <w:szCs w:val="24"/>
        </w:rPr>
        <w:t xml:space="preserve">Al-Ghazali pertama belajar ilmu agama di kota Thus. Kemudian meneruskan di Jurjan dan akhirnya di naisabut dan belajar pada Imam Al- Juwaini, karena kecerdasan dan kemaunya, kemudian Al- Juwaini memberi gelar “Bahrun Mughriq” yaitu laut yang menenggelamkan. Kemudian ia berkunjung kepada Nidzam Al-Mulk di kota Mu’asar dan ia mendapat </w:t>
      </w:r>
      <w:r w:rsidR="003F0DA6" w:rsidRPr="004D7D88">
        <w:rPr>
          <w:rFonts w:asciiTheme="majorBidi" w:eastAsia="Times New Roman" w:hAnsiTheme="majorBidi" w:cstheme="majorBidi"/>
          <w:sz w:val="24"/>
          <w:szCs w:val="24"/>
        </w:rPr>
        <w:lastRenderedPageBreak/>
        <w:t>kehormatan dan penghargaan yang besar (professor) pada perguruan tinggi Nizamiyah y</w:t>
      </w:r>
      <w:r w:rsidR="003F0DA6" w:rsidRPr="00B31831">
        <w:rPr>
          <w:rFonts w:asciiTheme="majorBidi" w:eastAsia="Times New Roman" w:hAnsiTheme="majorBidi" w:cstheme="majorBidi"/>
          <w:sz w:val="24"/>
          <w:szCs w:val="24"/>
        </w:rPr>
        <w:t>ang berada di kota Baghdad</w:t>
      </w:r>
      <w:r w:rsidR="00143ADB" w:rsidRPr="00B31831">
        <w:rPr>
          <w:rFonts w:asciiTheme="majorBidi" w:eastAsia="Times New Roman" w:hAnsiTheme="majorBidi" w:cstheme="majorBidi"/>
          <w:sz w:val="24"/>
          <w:szCs w:val="24"/>
        </w:rPr>
        <w:t xml:space="preserve">. </w:t>
      </w:r>
      <w:r w:rsidR="00143ADB" w:rsidRPr="00B31831">
        <w:rPr>
          <w:rStyle w:val="FootnoteReference"/>
          <w:rFonts w:asciiTheme="majorBidi" w:eastAsia="Times New Roman" w:hAnsiTheme="majorBidi" w:cstheme="majorBidi"/>
          <w:sz w:val="24"/>
          <w:szCs w:val="24"/>
        </w:rPr>
        <w:footnoteReference w:id="7"/>
      </w:r>
    </w:p>
    <w:p w:rsidR="003F0DA6" w:rsidRPr="004D7D88" w:rsidRDefault="00C35CDC" w:rsidP="00C35CDC">
      <w:pPr>
        <w:tabs>
          <w:tab w:val="left" w:pos="2127"/>
        </w:tabs>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3F0DA6" w:rsidRPr="004D7D88">
        <w:rPr>
          <w:rFonts w:asciiTheme="majorBidi" w:eastAsia="Times New Roman" w:hAnsiTheme="majorBidi" w:cstheme="majorBidi"/>
          <w:sz w:val="24"/>
          <w:szCs w:val="24"/>
        </w:rPr>
        <w:t>Pada tahun 488 H, Al-Ghazali pergi ke Mekkah untuk menunaikan ibadah haji dan melanjutkan perjalanan ke Damaskus untuk menetap beberapa lama dan beribadah di Masjid al-Umawi. Pada saat itulah ia sempat mengarang kitab Ihya Ulumuddin. Beliau wafat pada tanggal 14 Jumadil Akhir tahun 505 H/18 Desember 1111 M dalam usia ∙± 55 tahun, di desa Tabaran dekat Tus.</w:t>
      </w:r>
      <w:r w:rsidR="00143ADB" w:rsidRPr="00B31831">
        <w:rPr>
          <w:rFonts w:asciiTheme="majorBidi" w:eastAsia="Times New Roman" w:hAnsiTheme="majorBidi" w:cstheme="majorBidi"/>
          <w:sz w:val="24"/>
          <w:szCs w:val="24"/>
        </w:rPr>
        <w:t xml:space="preserve"> </w:t>
      </w:r>
      <w:r w:rsidR="00143ADB" w:rsidRPr="00B31831">
        <w:rPr>
          <w:rStyle w:val="FootnoteReference"/>
          <w:rFonts w:asciiTheme="majorBidi" w:eastAsia="Times New Roman" w:hAnsiTheme="majorBidi" w:cstheme="majorBidi"/>
          <w:sz w:val="24"/>
          <w:szCs w:val="24"/>
        </w:rPr>
        <w:footnoteReference w:id="8"/>
      </w:r>
    </w:p>
    <w:p w:rsidR="009A16A8" w:rsidRDefault="00C35CDC" w:rsidP="009A16A8">
      <w:pPr>
        <w:tabs>
          <w:tab w:val="left" w:pos="2127"/>
        </w:tabs>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D20F9D" w:rsidRPr="004D7D88">
        <w:rPr>
          <w:rFonts w:asciiTheme="majorBidi" w:eastAsia="Times New Roman" w:hAnsiTheme="majorBidi" w:cstheme="majorBidi"/>
          <w:sz w:val="24"/>
          <w:szCs w:val="24"/>
        </w:rPr>
        <w:t xml:space="preserve">Karya-karya Al-Ghazali tidak kurang dari 70 karya-karya yang meliputi ilmu pengetahuan, beberapa </w:t>
      </w:r>
      <w:r w:rsidR="00D20F9D" w:rsidRPr="00B31831">
        <w:rPr>
          <w:rFonts w:asciiTheme="majorBidi" w:eastAsia="Times New Roman" w:hAnsiTheme="majorBidi" w:cstheme="majorBidi"/>
          <w:sz w:val="24"/>
          <w:szCs w:val="24"/>
        </w:rPr>
        <w:t xml:space="preserve">di antaranya sebagai berikut : </w:t>
      </w:r>
      <w:r w:rsidR="00D20F9D" w:rsidRPr="004D7D88">
        <w:rPr>
          <w:rFonts w:asciiTheme="majorBidi" w:eastAsia="Times New Roman" w:hAnsiTheme="majorBidi" w:cstheme="majorBidi"/>
          <w:sz w:val="24"/>
          <w:szCs w:val="24"/>
        </w:rPr>
        <w:t xml:space="preserve">Sumbangan terbesar Al-Ghazali adalah </w:t>
      </w:r>
      <w:r w:rsidR="00D20F9D" w:rsidRPr="009A16A8">
        <w:rPr>
          <w:rFonts w:asciiTheme="majorBidi" w:eastAsia="Times New Roman" w:hAnsiTheme="majorBidi" w:cstheme="majorBidi"/>
          <w:i/>
          <w:iCs/>
          <w:sz w:val="24"/>
          <w:szCs w:val="24"/>
        </w:rPr>
        <w:t>Ihya Ulumuddin</w:t>
      </w:r>
      <w:r w:rsidR="00D20F9D" w:rsidRPr="004D7D88">
        <w:rPr>
          <w:rFonts w:asciiTheme="majorBidi" w:eastAsia="Times New Roman" w:hAnsiTheme="majorBidi" w:cstheme="majorBidi"/>
          <w:sz w:val="24"/>
          <w:szCs w:val="24"/>
        </w:rPr>
        <w:t>. Dalam analisa mengenai masalah-masalah penting agama, dan mengenai ilmu pengetahuan, buku ini merupakan salah satu maha karya dunia. Beberapa Sufi memandangnya sebagai buku terbaik setelah Al-Qur’an dan hadits.</w:t>
      </w:r>
      <w:r w:rsidR="00D20F9D" w:rsidRPr="00B31831">
        <w:rPr>
          <w:rFonts w:asciiTheme="majorBidi" w:eastAsia="Times New Roman" w:hAnsiTheme="majorBidi" w:cstheme="majorBidi"/>
          <w:sz w:val="24"/>
          <w:szCs w:val="24"/>
        </w:rPr>
        <w:t xml:space="preserve"> </w:t>
      </w:r>
      <w:r w:rsidR="00D20F9D" w:rsidRPr="00B31831">
        <w:rPr>
          <w:rStyle w:val="FootnoteReference"/>
          <w:rFonts w:asciiTheme="majorBidi" w:eastAsia="Times New Roman" w:hAnsiTheme="majorBidi" w:cstheme="majorBidi"/>
          <w:sz w:val="24"/>
          <w:szCs w:val="24"/>
        </w:rPr>
        <w:footnoteReference w:id="9"/>
      </w:r>
    </w:p>
    <w:p w:rsidR="009A16A8" w:rsidRDefault="009A16A8" w:rsidP="009A16A8">
      <w:pPr>
        <w:tabs>
          <w:tab w:val="left" w:pos="2127"/>
        </w:tabs>
        <w:spacing w:after="0" w:line="360" w:lineRule="auto"/>
        <w:jc w:val="both"/>
        <w:rPr>
          <w:rFonts w:asciiTheme="majorBidi" w:eastAsia="Times New Roman" w:hAnsiTheme="majorBidi" w:cstheme="majorBidi"/>
          <w:sz w:val="24"/>
          <w:szCs w:val="24"/>
        </w:rPr>
      </w:pPr>
    </w:p>
    <w:p w:rsidR="00DE7FF9" w:rsidRPr="00C35CDC" w:rsidRDefault="00C35CDC" w:rsidP="009A16A8">
      <w:pPr>
        <w:tabs>
          <w:tab w:val="left" w:pos="2127"/>
        </w:tabs>
        <w:spacing w:after="0" w:line="360" w:lineRule="auto"/>
        <w:jc w:val="both"/>
        <w:rPr>
          <w:rFonts w:asciiTheme="majorBidi" w:hAnsiTheme="majorBidi" w:cstheme="majorBidi"/>
          <w:b/>
          <w:bCs/>
          <w:sz w:val="24"/>
          <w:szCs w:val="24"/>
        </w:rPr>
      </w:pPr>
      <w:r w:rsidRPr="00C35CDC">
        <w:rPr>
          <w:rFonts w:asciiTheme="majorBidi" w:hAnsiTheme="majorBidi" w:cstheme="majorBidi"/>
          <w:b/>
          <w:bCs/>
          <w:sz w:val="24"/>
          <w:szCs w:val="24"/>
        </w:rPr>
        <w:t xml:space="preserve">C. </w:t>
      </w:r>
      <w:r w:rsidR="00DE7FF9" w:rsidRPr="00C35CDC">
        <w:rPr>
          <w:rFonts w:asciiTheme="majorBidi" w:hAnsiTheme="majorBidi" w:cstheme="majorBidi"/>
          <w:b/>
          <w:bCs/>
          <w:sz w:val="24"/>
          <w:szCs w:val="24"/>
        </w:rPr>
        <w:t xml:space="preserve">Dasar-dasar </w:t>
      </w:r>
      <w:r w:rsidR="006E29EB">
        <w:rPr>
          <w:rFonts w:asciiTheme="majorBidi" w:hAnsiTheme="majorBidi" w:cstheme="majorBidi"/>
          <w:b/>
          <w:bCs/>
          <w:sz w:val="24"/>
          <w:szCs w:val="24"/>
        </w:rPr>
        <w:t>Pemikiran</w:t>
      </w:r>
      <w:r w:rsidR="00DE7FF9" w:rsidRPr="00C35CDC">
        <w:rPr>
          <w:rFonts w:asciiTheme="majorBidi" w:hAnsiTheme="majorBidi" w:cstheme="majorBidi"/>
          <w:b/>
          <w:bCs/>
          <w:sz w:val="24"/>
          <w:szCs w:val="24"/>
        </w:rPr>
        <w:t xml:space="preserve"> al-Ghozali</w:t>
      </w:r>
      <w:r>
        <w:rPr>
          <w:rFonts w:asciiTheme="majorBidi" w:hAnsiTheme="majorBidi" w:cstheme="majorBidi"/>
          <w:b/>
          <w:bCs/>
          <w:sz w:val="24"/>
          <w:szCs w:val="24"/>
        </w:rPr>
        <w:t xml:space="preserve"> tentang Ganjaran dan Hukuman.</w:t>
      </w:r>
    </w:p>
    <w:p w:rsidR="00DE7FF9" w:rsidRPr="00B31831" w:rsidRDefault="00C35CDC" w:rsidP="00AE3265">
      <w:pPr>
        <w:tabs>
          <w:tab w:val="left" w:pos="2127"/>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DE7FF9" w:rsidRPr="00B31831">
        <w:rPr>
          <w:rFonts w:asciiTheme="majorBidi" w:hAnsiTheme="majorBidi" w:cstheme="majorBidi"/>
          <w:sz w:val="24"/>
          <w:szCs w:val="24"/>
        </w:rPr>
        <w:t>Di antara metode pendidikan dalam islam adalah metode pemberian ganjaran dan hukuman. Pemberian ganjaran dan hukuman adalah sesuatu yang disyariatkan dan termasuk salah satu sarana pendidikan yang berhasil yang sesekali mungkin diperlukan pendidik. Ganjaran dan hukuman dalam pendidikan berfungsi sebagai alat pendorong untuk meningkatkan belajar anak didik. Ganjaran sebagai imbalan dari perbuatan baik, sedangkan hukuman merupakan imbalan dari perbuatan yang tidak baik. Dalam Al-Qur’an disebutkan :</w:t>
      </w:r>
    </w:p>
    <w:p w:rsidR="00DE7FF9" w:rsidRPr="00B31831" w:rsidRDefault="00DE7FF9" w:rsidP="00AE3265">
      <w:pPr>
        <w:tabs>
          <w:tab w:val="left" w:pos="2127"/>
        </w:tabs>
        <w:bidi/>
        <w:spacing w:after="0" w:line="360" w:lineRule="auto"/>
        <w:jc w:val="both"/>
        <w:rPr>
          <w:rFonts w:asciiTheme="majorBidi" w:hAnsiTheme="majorBidi" w:cstheme="majorBidi"/>
          <w:sz w:val="24"/>
          <w:szCs w:val="24"/>
        </w:rPr>
      </w:pPr>
      <w:r w:rsidRPr="00B31831">
        <w:rPr>
          <w:rFonts w:asciiTheme="majorBidi" w:hAnsiTheme="majorBidi" w:cstheme="majorBidi"/>
          <w:sz w:val="24"/>
          <w:szCs w:val="24"/>
        </w:rPr>
        <w:sym w:font="HQPB2" w:char="F060"/>
      </w:r>
      <w:r w:rsidRPr="00B31831">
        <w:rPr>
          <w:rFonts w:asciiTheme="majorBidi" w:hAnsiTheme="majorBidi" w:cstheme="majorBidi"/>
          <w:sz w:val="24"/>
          <w:szCs w:val="24"/>
        </w:rPr>
        <w:sym w:font="HQPB5" w:char="F079"/>
      </w:r>
      <w:r w:rsidRPr="00B31831">
        <w:rPr>
          <w:rFonts w:asciiTheme="majorBidi" w:hAnsiTheme="majorBidi" w:cstheme="majorBidi"/>
          <w:sz w:val="24"/>
          <w:szCs w:val="24"/>
        </w:rPr>
        <w:sym w:font="HQPB2" w:char="F04A"/>
      </w:r>
      <w:r w:rsidRPr="00B31831">
        <w:rPr>
          <w:rFonts w:asciiTheme="majorBidi" w:hAnsiTheme="majorBidi" w:cstheme="majorBidi"/>
          <w:sz w:val="24"/>
          <w:szCs w:val="24"/>
        </w:rPr>
        <w:sym w:font="HQPB5" w:char="F073"/>
      </w:r>
      <w:r w:rsidRPr="00B31831">
        <w:rPr>
          <w:rFonts w:asciiTheme="majorBidi" w:hAnsiTheme="majorBidi" w:cstheme="majorBidi"/>
          <w:sz w:val="24"/>
          <w:szCs w:val="24"/>
        </w:rPr>
        <w:sym w:font="HQPB1" w:char="F0F9"/>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4" w:char="F0F6"/>
      </w:r>
      <w:r w:rsidRPr="00B31831">
        <w:rPr>
          <w:rFonts w:asciiTheme="majorBidi" w:hAnsiTheme="majorBidi" w:cstheme="majorBidi"/>
          <w:sz w:val="24"/>
          <w:szCs w:val="24"/>
        </w:rPr>
        <w:sym w:font="HQPB2" w:char="F040"/>
      </w:r>
      <w:r w:rsidRPr="00B31831">
        <w:rPr>
          <w:rFonts w:asciiTheme="majorBidi" w:hAnsiTheme="majorBidi" w:cstheme="majorBidi"/>
          <w:sz w:val="24"/>
          <w:szCs w:val="24"/>
        </w:rPr>
        <w:sym w:font="HQPB5" w:char="F079"/>
      </w:r>
      <w:r w:rsidRPr="00B31831">
        <w:rPr>
          <w:rFonts w:asciiTheme="majorBidi" w:hAnsiTheme="majorBidi" w:cstheme="majorBidi"/>
          <w:sz w:val="24"/>
          <w:szCs w:val="24"/>
        </w:rPr>
        <w:sym w:font="HQPB2" w:char="F04A"/>
      </w:r>
      <w:r w:rsidRPr="00B31831">
        <w:rPr>
          <w:rFonts w:asciiTheme="majorBidi" w:hAnsiTheme="majorBidi" w:cstheme="majorBidi"/>
          <w:sz w:val="24"/>
          <w:szCs w:val="24"/>
        </w:rPr>
        <w:sym w:font="HQPB4" w:char="F0F7"/>
      </w:r>
      <w:r w:rsidRPr="00B31831">
        <w:rPr>
          <w:rFonts w:asciiTheme="majorBidi" w:hAnsiTheme="majorBidi" w:cstheme="majorBidi"/>
          <w:sz w:val="24"/>
          <w:szCs w:val="24"/>
        </w:rPr>
        <w:sym w:font="HQPB1" w:char="F0E8"/>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2" w:char="F083"/>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2" w:char="F041"/>
      </w:r>
      <w:r w:rsidRPr="00B31831">
        <w:rPr>
          <w:rFonts w:asciiTheme="majorBidi" w:hAnsiTheme="majorBidi" w:cstheme="majorBidi"/>
          <w:sz w:val="24"/>
          <w:szCs w:val="24"/>
        </w:rPr>
        <w:sym w:font="HQPB1" w:char="F024"/>
      </w:r>
      <w:r w:rsidRPr="00B31831">
        <w:rPr>
          <w:rFonts w:asciiTheme="majorBidi" w:hAnsiTheme="majorBidi" w:cstheme="majorBidi"/>
          <w:sz w:val="24"/>
          <w:szCs w:val="24"/>
        </w:rPr>
        <w:sym w:font="HQPB5" w:char="F073"/>
      </w:r>
      <w:r w:rsidRPr="00B31831">
        <w:rPr>
          <w:rFonts w:asciiTheme="majorBidi" w:hAnsiTheme="majorBidi" w:cstheme="majorBidi"/>
          <w:sz w:val="24"/>
          <w:szCs w:val="24"/>
        </w:rPr>
        <w:sym w:font="HQPB2" w:char="F029"/>
      </w:r>
      <w:r w:rsidRPr="00B31831">
        <w:rPr>
          <w:rFonts w:asciiTheme="majorBidi" w:hAnsiTheme="majorBidi" w:cstheme="majorBidi"/>
          <w:sz w:val="24"/>
          <w:szCs w:val="24"/>
        </w:rPr>
        <w:sym w:font="HQPB4" w:char="F0F7"/>
      </w:r>
      <w:r w:rsidRPr="00B31831">
        <w:rPr>
          <w:rFonts w:asciiTheme="majorBidi" w:hAnsiTheme="majorBidi" w:cstheme="majorBidi"/>
          <w:sz w:val="24"/>
          <w:szCs w:val="24"/>
        </w:rPr>
        <w:sym w:font="HQPB1" w:char="F057"/>
      </w:r>
      <w:r w:rsidRPr="00B31831">
        <w:rPr>
          <w:rFonts w:asciiTheme="majorBidi" w:hAnsiTheme="majorBidi" w:cstheme="majorBidi"/>
          <w:sz w:val="24"/>
          <w:szCs w:val="24"/>
        </w:rPr>
        <w:sym w:font="HQPB4" w:char="F0CF"/>
      </w:r>
      <w:r w:rsidRPr="00B31831">
        <w:rPr>
          <w:rFonts w:asciiTheme="majorBidi" w:hAnsiTheme="majorBidi" w:cstheme="majorBidi"/>
          <w:sz w:val="24"/>
          <w:szCs w:val="24"/>
        </w:rPr>
        <w:sym w:font="HQPB2" w:char="F042"/>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4" w:char="F03E"/>
      </w:r>
      <w:r w:rsidRPr="00B31831">
        <w:rPr>
          <w:rFonts w:asciiTheme="majorBidi" w:hAnsiTheme="majorBidi" w:cstheme="majorBidi"/>
          <w:sz w:val="24"/>
          <w:szCs w:val="24"/>
        </w:rPr>
        <w:sym w:font="HQPB2" w:char="F06F"/>
      </w:r>
      <w:r w:rsidRPr="00B31831">
        <w:rPr>
          <w:rFonts w:asciiTheme="majorBidi" w:hAnsiTheme="majorBidi" w:cstheme="majorBidi"/>
          <w:sz w:val="24"/>
          <w:szCs w:val="24"/>
        </w:rPr>
        <w:sym w:font="HQPB4" w:char="F0A7"/>
      </w:r>
      <w:r w:rsidRPr="00B31831">
        <w:rPr>
          <w:rFonts w:asciiTheme="majorBidi" w:hAnsiTheme="majorBidi" w:cstheme="majorBidi"/>
          <w:sz w:val="24"/>
          <w:szCs w:val="24"/>
        </w:rPr>
        <w:sym w:font="HQPB1" w:char="F091"/>
      </w:r>
      <w:r w:rsidRPr="00B31831">
        <w:rPr>
          <w:rFonts w:asciiTheme="majorBidi" w:hAnsiTheme="majorBidi" w:cstheme="majorBidi"/>
          <w:sz w:val="24"/>
          <w:szCs w:val="24"/>
        </w:rPr>
        <w:sym w:font="HQPB5" w:char="F073"/>
      </w:r>
      <w:r w:rsidRPr="00B31831">
        <w:rPr>
          <w:rFonts w:asciiTheme="majorBidi" w:hAnsiTheme="majorBidi" w:cstheme="majorBidi"/>
          <w:sz w:val="24"/>
          <w:szCs w:val="24"/>
        </w:rPr>
        <w:sym w:font="HQPB1" w:char="F08C"/>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1" w:char="F023"/>
      </w:r>
      <w:r w:rsidRPr="00B31831">
        <w:rPr>
          <w:rFonts w:asciiTheme="majorBidi" w:hAnsiTheme="majorBidi" w:cstheme="majorBidi"/>
          <w:sz w:val="24"/>
          <w:szCs w:val="24"/>
        </w:rPr>
        <w:sym w:font="HQPB4" w:char="F05C"/>
      </w:r>
      <w:r w:rsidRPr="00B31831">
        <w:rPr>
          <w:rFonts w:asciiTheme="majorBidi" w:hAnsiTheme="majorBidi" w:cstheme="majorBidi"/>
          <w:sz w:val="24"/>
          <w:szCs w:val="24"/>
        </w:rPr>
        <w:sym w:font="HQPB1" w:char="F08D"/>
      </w:r>
      <w:r w:rsidRPr="00B31831">
        <w:rPr>
          <w:rFonts w:asciiTheme="majorBidi" w:hAnsiTheme="majorBidi" w:cstheme="majorBidi"/>
          <w:sz w:val="24"/>
          <w:szCs w:val="24"/>
        </w:rPr>
        <w:sym w:font="HQPB4" w:char="F0F8"/>
      </w:r>
      <w:r w:rsidRPr="00B31831">
        <w:rPr>
          <w:rFonts w:asciiTheme="majorBidi" w:hAnsiTheme="majorBidi" w:cstheme="majorBidi"/>
          <w:sz w:val="24"/>
          <w:szCs w:val="24"/>
        </w:rPr>
        <w:sym w:font="HQPB2" w:char="F08B"/>
      </w:r>
      <w:r w:rsidRPr="00B31831">
        <w:rPr>
          <w:rFonts w:asciiTheme="majorBidi" w:hAnsiTheme="majorBidi" w:cstheme="majorBidi"/>
          <w:sz w:val="24"/>
          <w:szCs w:val="24"/>
        </w:rPr>
        <w:sym w:font="HQPB5" w:char="F079"/>
      </w:r>
      <w:r w:rsidRPr="00B31831">
        <w:rPr>
          <w:rFonts w:asciiTheme="majorBidi" w:hAnsiTheme="majorBidi" w:cstheme="majorBidi"/>
          <w:sz w:val="24"/>
          <w:szCs w:val="24"/>
        </w:rPr>
        <w:sym w:font="HQPB1" w:char="F07A"/>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2" w:char="F0BC"/>
      </w:r>
      <w:r w:rsidRPr="00B31831">
        <w:rPr>
          <w:rFonts w:asciiTheme="majorBidi" w:hAnsiTheme="majorBidi" w:cstheme="majorBidi"/>
          <w:sz w:val="24"/>
          <w:szCs w:val="24"/>
        </w:rPr>
        <w:sym w:font="HQPB4" w:char="F0E7"/>
      </w:r>
      <w:r w:rsidRPr="00B31831">
        <w:rPr>
          <w:rFonts w:asciiTheme="majorBidi" w:hAnsiTheme="majorBidi" w:cstheme="majorBidi"/>
          <w:sz w:val="24"/>
          <w:szCs w:val="24"/>
        </w:rPr>
        <w:sym w:font="HQPB2" w:char="F06E"/>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1" w:char="F08D"/>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2" w:char="F083"/>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2" w:char="F0C7"/>
      </w:r>
      <w:r w:rsidRPr="00B31831">
        <w:rPr>
          <w:rFonts w:asciiTheme="majorBidi" w:hAnsiTheme="majorBidi" w:cstheme="majorBidi"/>
          <w:sz w:val="24"/>
          <w:szCs w:val="24"/>
        </w:rPr>
        <w:sym w:font="HQPB2" w:char="F0D0"/>
      </w:r>
      <w:r w:rsidRPr="00B31831">
        <w:rPr>
          <w:rFonts w:asciiTheme="majorBidi" w:hAnsiTheme="majorBidi" w:cstheme="majorBidi"/>
          <w:sz w:val="24"/>
          <w:szCs w:val="24"/>
        </w:rPr>
        <w:sym w:font="HQPB2" w:char="F0C8"/>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2" w:char="F060"/>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2" w:char="F042"/>
      </w:r>
      <w:r w:rsidRPr="00B31831">
        <w:rPr>
          <w:rFonts w:asciiTheme="majorBidi" w:hAnsiTheme="majorBidi" w:cstheme="majorBidi"/>
          <w:sz w:val="24"/>
          <w:szCs w:val="24"/>
        </w:rPr>
        <w:sym w:font="HQPB5" w:char="F075"/>
      </w:r>
      <w:r w:rsidRPr="00B31831">
        <w:rPr>
          <w:rFonts w:asciiTheme="majorBidi" w:hAnsiTheme="majorBidi" w:cstheme="majorBidi"/>
          <w:sz w:val="24"/>
          <w:szCs w:val="24"/>
        </w:rPr>
        <w:sym w:font="HQPB2" w:char="F072"/>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4" w:char="F0F6"/>
      </w:r>
      <w:r w:rsidRPr="00B31831">
        <w:rPr>
          <w:rFonts w:asciiTheme="majorBidi" w:hAnsiTheme="majorBidi" w:cstheme="majorBidi"/>
          <w:sz w:val="24"/>
          <w:szCs w:val="24"/>
        </w:rPr>
        <w:sym w:font="HQPB2" w:char="F040"/>
      </w:r>
      <w:r w:rsidRPr="00B31831">
        <w:rPr>
          <w:rFonts w:asciiTheme="majorBidi" w:hAnsiTheme="majorBidi" w:cstheme="majorBidi"/>
          <w:sz w:val="24"/>
          <w:szCs w:val="24"/>
        </w:rPr>
        <w:sym w:font="HQPB5" w:char="F079"/>
      </w:r>
      <w:r w:rsidRPr="00B31831">
        <w:rPr>
          <w:rFonts w:asciiTheme="majorBidi" w:hAnsiTheme="majorBidi" w:cstheme="majorBidi"/>
          <w:sz w:val="24"/>
          <w:szCs w:val="24"/>
        </w:rPr>
        <w:sym w:font="HQPB2" w:char="F04A"/>
      </w:r>
      <w:r w:rsidRPr="00B31831">
        <w:rPr>
          <w:rFonts w:asciiTheme="majorBidi" w:hAnsiTheme="majorBidi" w:cstheme="majorBidi"/>
          <w:sz w:val="24"/>
          <w:szCs w:val="24"/>
        </w:rPr>
        <w:sym w:font="HQPB4" w:char="F0F7"/>
      </w:r>
      <w:r w:rsidRPr="00B31831">
        <w:rPr>
          <w:rFonts w:asciiTheme="majorBidi" w:hAnsiTheme="majorBidi" w:cstheme="majorBidi"/>
          <w:sz w:val="24"/>
          <w:szCs w:val="24"/>
        </w:rPr>
        <w:sym w:font="HQPB1" w:char="F0E8"/>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2" w:char="F083"/>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2" w:char="F041"/>
      </w:r>
      <w:r w:rsidRPr="00B31831">
        <w:rPr>
          <w:rFonts w:asciiTheme="majorBidi" w:hAnsiTheme="majorBidi" w:cstheme="majorBidi"/>
          <w:sz w:val="24"/>
          <w:szCs w:val="24"/>
        </w:rPr>
        <w:sym w:font="HQPB1" w:char="F024"/>
      </w:r>
      <w:r w:rsidRPr="00B31831">
        <w:rPr>
          <w:rFonts w:asciiTheme="majorBidi" w:hAnsiTheme="majorBidi" w:cstheme="majorBidi"/>
          <w:sz w:val="24"/>
          <w:szCs w:val="24"/>
        </w:rPr>
        <w:sym w:font="HQPB5" w:char="F073"/>
      </w:r>
      <w:r w:rsidRPr="00B31831">
        <w:rPr>
          <w:rFonts w:asciiTheme="majorBidi" w:hAnsiTheme="majorBidi" w:cstheme="majorBidi"/>
          <w:sz w:val="24"/>
          <w:szCs w:val="24"/>
        </w:rPr>
        <w:sym w:font="HQPB2" w:char="F029"/>
      </w:r>
      <w:r w:rsidRPr="00B31831">
        <w:rPr>
          <w:rFonts w:asciiTheme="majorBidi" w:hAnsiTheme="majorBidi" w:cstheme="majorBidi"/>
          <w:sz w:val="24"/>
          <w:szCs w:val="24"/>
        </w:rPr>
        <w:sym w:font="HQPB4" w:char="F0F7"/>
      </w:r>
      <w:r w:rsidRPr="00B31831">
        <w:rPr>
          <w:rFonts w:asciiTheme="majorBidi" w:hAnsiTheme="majorBidi" w:cstheme="majorBidi"/>
          <w:sz w:val="24"/>
          <w:szCs w:val="24"/>
        </w:rPr>
        <w:sym w:font="HQPB1" w:char="F057"/>
      </w:r>
      <w:r w:rsidRPr="00B31831">
        <w:rPr>
          <w:rFonts w:asciiTheme="majorBidi" w:hAnsiTheme="majorBidi" w:cstheme="majorBidi"/>
          <w:sz w:val="24"/>
          <w:szCs w:val="24"/>
        </w:rPr>
        <w:sym w:font="HQPB4" w:char="F0CF"/>
      </w:r>
      <w:r w:rsidRPr="00B31831">
        <w:rPr>
          <w:rFonts w:asciiTheme="majorBidi" w:hAnsiTheme="majorBidi" w:cstheme="majorBidi"/>
          <w:sz w:val="24"/>
          <w:szCs w:val="24"/>
        </w:rPr>
        <w:sym w:font="HQPB2" w:char="F042"/>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4" w:char="F03B"/>
      </w:r>
      <w:r w:rsidRPr="00B31831">
        <w:rPr>
          <w:rFonts w:asciiTheme="majorBidi" w:hAnsiTheme="majorBidi" w:cstheme="majorBidi"/>
          <w:sz w:val="24"/>
          <w:szCs w:val="24"/>
        </w:rPr>
        <w:sym w:font="HQPB2" w:char="F06F"/>
      </w:r>
      <w:r w:rsidRPr="00B31831">
        <w:rPr>
          <w:rFonts w:asciiTheme="majorBidi" w:hAnsiTheme="majorBidi" w:cstheme="majorBidi"/>
          <w:sz w:val="24"/>
          <w:szCs w:val="24"/>
        </w:rPr>
        <w:sym w:font="HQPB4" w:char="F0A7"/>
      </w:r>
      <w:r w:rsidRPr="00B31831">
        <w:rPr>
          <w:rFonts w:asciiTheme="majorBidi" w:hAnsiTheme="majorBidi" w:cstheme="majorBidi"/>
          <w:sz w:val="24"/>
          <w:szCs w:val="24"/>
        </w:rPr>
        <w:sym w:font="HQPB1" w:char="F091"/>
      </w:r>
      <w:r w:rsidRPr="00B31831">
        <w:rPr>
          <w:rFonts w:asciiTheme="majorBidi" w:hAnsiTheme="majorBidi" w:cstheme="majorBidi"/>
          <w:sz w:val="24"/>
          <w:szCs w:val="24"/>
        </w:rPr>
        <w:sym w:font="HQPB5" w:char="F073"/>
      </w:r>
      <w:r w:rsidRPr="00B31831">
        <w:rPr>
          <w:rFonts w:asciiTheme="majorBidi" w:hAnsiTheme="majorBidi" w:cstheme="majorBidi"/>
          <w:sz w:val="24"/>
          <w:szCs w:val="24"/>
        </w:rPr>
        <w:sym w:font="HQPB1" w:char="F08C"/>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1" w:char="F023"/>
      </w:r>
      <w:r w:rsidRPr="00B31831">
        <w:rPr>
          <w:rFonts w:asciiTheme="majorBidi" w:hAnsiTheme="majorBidi" w:cstheme="majorBidi"/>
          <w:sz w:val="24"/>
          <w:szCs w:val="24"/>
        </w:rPr>
        <w:sym w:font="HQPB4" w:char="F076"/>
      </w:r>
      <w:r w:rsidRPr="00B31831">
        <w:rPr>
          <w:rFonts w:asciiTheme="majorBidi" w:hAnsiTheme="majorBidi" w:cstheme="majorBidi"/>
          <w:sz w:val="24"/>
          <w:szCs w:val="24"/>
        </w:rPr>
        <w:sym w:font="HQPB1" w:char="F08D"/>
      </w:r>
      <w:r w:rsidRPr="00B31831">
        <w:rPr>
          <w:rFonts w:asciiTheme="majorBidi" w:hAnsiTheme="majorBidi" w:cstheme="majorBidi"/>
          <w:sz w:val="24"/>
          <w:szCs w:val="24"/>
        </w:rPr>
        <w:sym w:font="HQPB5" w:char="F078"/>
      </w:r>
      <w:r w:rsidRPr="00B31831">
        <w:rPr>
          <w:rFonts w:asciiTheme="majorBidi" w:hAnsiTheme="majorBidi" w:cstheme="majorBidi"/>
          <w:sz w:val="24"/>
          <w:szCs w:val="24"/>
        </w:rPr>
        <w:sym w:font="HQPB1" w:char="F0A9"/>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2" w:char="F0BC"/>
      </w:r>
      <w:r w:rsidRPr="00B31831">
        <w:rPr>
          <w:rFonts w:asciiTheme="majorBidi" w:hAnsiTheme="majorBidi" w:cstheme="majorBidi"/>
          <w:sz w:val="24"/>
          <w:szCs w:val="24"/>
        </w:rPr>
        <w:sym w:font="HQPB4" w:char="F0E7"/>
      </w:r>
      <w:r w:rsidRPr="00B31831">
        <w:rPr>
          <w:rFonts w:asciiTheme="majorBidi" w:hAnsiTheme="majorBidi" w:cstheme="majorBidi"/>
          <w:sz w:val="24"/>
          <w:szCs w:val="24"/>
        </w:rPr>
        <w:sym w:font="HQPB2" w:char="F06E"/>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1" w:char="F08D"/>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2" w:char="F083"/>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2" w:char="F0C7"/>
      </w:r>
      <w:r w:rsidRPr="00B31831">
        <w:rPr>
          <w:rFonts w:asciiTheme="majorBidi" w:hAnsiTheme="majorBidi" w:cstheme="majorBidi"/>
          <w:sz w:val="24"/>
          <w:szCs w:val="24"/>
        </w:rPr>
        <w:sym w:font="HQPB2" w:char="F0D1"/>
      </w:r>
      <w:r w:rsidRPr="00B31831">
        <w:rPr>
          <w:rFonts w:asciiTheme="majorBidi" w:hAnsiTheme="majorBidi" w:cstheme="majorBidi"/>
          <w:sz w:val="24"/>
          <w:szCs w:val="24"/>
        </w:rPr>
        <w:sym w:font="HQPB2" w:char="F0C8"/>
      </w:r>
    </w:p>
    <w:p w:rsidR="008A77F0" w:rsidRPr="008A77F0" w:rsidRDefault="00DE7FF9" w:rsidP="008A77F0">
      <w:pPr>
        <w:tabs>
          <w:tab w:val="left" w:pos="2127"/>
        </w:tabs>
        <w:spacing w:after="0" w:line="360" w:lineRule="auto"/>
        <w:jc w:val="both"/>
        <w:rPr>
          <w:rFonts w:asciiTheme="majorBidi" w:hAnsiTheme="majorBidi" w:cstheme="majorBidi"/>
          <w:i/>
          <w:iCs/>
          <w:sz w:val="24"/>
          <w:szCs w:val="24"/>
        </w:rPr>
      </w:pPr>
      <w:r w:rsidRPr="00B31831">
        <w:rPr>
          <w:rFonts w:asciiTheme="majorBidi" w:hAnsiTheme="majorBidi" w:cstheme="majorBidi"/>
          <w:i/>
          <w:iCs/>
          <w:sz w:val="24"/>
          <w:szCs w:val="24"/>
        </w:rPr>
        <w:lastRenderedPageBreak/>
        <w:t xml:space="preserve">Artinya: “Barangsiapa yang mengerjakan kebaikan seberat dzarrahpun, niscaya dia akan melihat (balasan)nya. Dan barangsiapa yang mengerjakan </w:t>
      </w:r>
      <w:r w:rsidRPr="008A77F0">
        <w:rPr>
          <w:rFonts w:asciiTheme="majorBidi" w:hAnsiTheme="majorBidi" w:cstheme="majorBidi"/>
          <w:i/>
          <w:iCs/>
          <w:sz w:val="24"/>
          <w:szCs w:val="24"/>
        </w:rPr>
        <w:t xml:space="preserve">kejahatan </w:t>
      </w:r>
      <w:r w:rsidR="008A77F0" w:rsidRPr="008A77F0">
        <w:rPr>
          <w:rFonts w:asciiTheme="majorBidi" w:hAnsiTheme="majorBidi" w:cstheme="majorBidi"/>
          <w:i/>
          <w:iCs/>
          <w:sz w:val="24"/>
          <w:szCs w:val="24"/>
        </w:rPr>
        <w:t>sebesar dzarrahpun, niscaya Dia akan melihat (balasan)nya pula.</w:t>
      </w:r>
      <w:r w:rsidR="008A77F0">
        <w:rPr>
          <w:rFonts w:asciiTheme="majorBidi" w:hAnsiTheme="majorBidi" w:cstheme="majorBidi"/>
          <w:i/>
          <w:iCs/>
          <w:sz w:val="24"/>
          <w:szCs w:val="24"/>
        </w:rPr>
        <w:t xml:space="preserve"> (QS. al-Zalzalah : 7-8)</w:t>
      </w:r>
    </w:p>
    <w:p w:rsidR="008A77F0" w:rsidRDefault="008A77F0" w:rsidP="008A77F0">
      <w:pPr>
        <w:tabs>
          <w:tab w:val="left" w:pos="2127"/>
        </w:tabs>
        <w:spacing w:after="0" w:line="360" w:lineRule="auto"/>
        <w:jc w:val="both"/>
        <w:rPr>
          <w:rFonts w:asciiTheme="majorBidi" w:hAnsiTheme="majorBidi" w:cstheme="majorBidi"/>
          <w:i/>
          <w:iCs/>
          <w:sz w:val="20"/>
          <w:szCs w:val="24"/>
        </w:rPr>
      </w:pPr>
    </w:p>
    <w:p w:rsidR="00DE7FF9" w:rsidRPr="00B31831" w:rsidRDefault="002D1E95" w:rsidP="00AE3265">
      <w:pPr>
        <w:tabs>
          <w:tab w:val="left" w:pos="2127"/>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2D1E95">
        <w:rPr>
          <w:rFonts w:asciiTheme="majorBidi" w:hAnsiTheme="majorBidi" w:cstheme="majorBidi"/>
          <w:sz w:val="24"/>
          <w:szCs w:val="24"/>
        </w:rPr>
        <w:t>A</w:t>
      </w:r>
      <w:r w:rsidR="00DE7FF9" w:rsidRPr="00B31831">
        <w:rPr>
          <w:rFonts w:asciiTheme="majorBidi" w:hAnsiTheme="majorBidi" w:cstheme="majorBidi"/>
          <w:sz w:val="24"/>
          <w:szCs w:val="24"/>
        </w:rPr>
        <w:t>yat di atas mejelaskan bahwa setiap orang yang melakukan kebaikan pasti akan mendapatkan ganjarannya, demikian juga orang yang melakukan kejelekan maka dia akan mendapatkan hukumannya.</w:t>
      </w:r>
    </w:p>
    <w:p w:rsidR="00DE7FF9" w:rsidRPr="00B31831" w:rsidRDefault="002D1E95" w:rsidP="00AE3265">
      <w:pPr>
        <w:tabs>
          <w:tab w:val="left" w:pos="2127"/>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45EB5" w:rsidRPr="00B31831">
        <w:rPr>
          <w:rFonts w:asciiTheme="majorBidi" w:hAnsiTheme="majorBidi" w:cstheme="majorBidi"/>
          <w:sz w:val="24"/>
          <w:szCs w:val="24"/>
        </w:rPr>
        <w:t>Di lembaga pendidikan, ganjaran diberikan kepada anak didik yang telah menampakkan hasil yang baik, dan h</w:t>
      </w:r>
      <w:r w:rsidR="00DE7FF9" w:rsidRPr="00B31831">
        <w:rPr>
          <w:rFonts w:asciiTheme="majorBidi" w:hAnsiTheme="majorBidi" w:cstheme="majorBidi"/>
          <w:sz w:val="24"/>
          <w:szCs w:val="24"/>
        </w:rPr>
        <w:t>ukuman diberikan kepada anak  didik yang tidak</w:t>
      </w:r>
      <w:r w:rsidR="00F45EB5" w:rsidRPr="00B31831">
        <w:rPr>
          <w:rFonts w:asciiTheme="majorBidi" w:hAnsiTheme="majorBidi" w:cstheme="majorBidi"/>
          <w:sz w:val="24"/>
          <w:szCs w:val="24"/>
        </w:rPr>
        <w:t xml:space="preserve"> telah melakukan kejahatan</w:t>
      </w:r>
      <w:r w:rsidR="00DE7FF9" w:rsidRPr="00B31831">
        <w:rPr>
          <w:rFonts w:asciiTheme="majorBidi" w:hAnsiTheme="majorBidi" w:cstheme="majorBidi"/>
          <w:sz w:val="24"/>
          <w:szCs w:val="24"/>
        </w:rPr>
        <w:t xml:space="preserve"> seperti melanggar peraturan atau tata tertib madrasah/sekolah.</w:t>
      </w:r>
    </w:p>
    <w:p w:rsidR="00DE7FF9" w:rsidRPr="00B31831" w:rsidRDefault="002D1E95" w:rsidP="00AE3265">
      <w:pPr>
        <w:tabs>
          <w:tab w:val="left" w:pos="2127"/>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B10504" w:rsidRPr="00B31831">
        <w:rPr>
          <w:rFonts w:asciiTheme="majorBidi" w:hAnsiTheme="majorBidi" w:cstheme="majorBidi"/>
          <w:sz w:val="24"/>
          <w:szCs w:val="24"/>
        </w:rPr>
        <w:t>Mengenai pemberian ganjaran dan hukuman, al-Ghozali menempatkannya</w:t>
      </w:r>
      <w:r w:rsidR="00DE7FF9" w:rsidRPr="00B31831">
        <w:rPr>
          <w:rFonts w:asciiTheme="majorBidi" w:hAnsiTheme="majorBidi" w:cstheme="majorBidi"/>
          <w:sz w:val="24"/>
          <w:szCs w:val="24"/>
        </w:rPr>
        <w:t xml:space="preserve"> dalam proporsi yang wajar. Jika anak didik melakukan kesalahan, maka pendidik tidak diperkenankan menggunakan kata-kata kasar, sebab menjadikan  tujuan hukuman  tidak akan berhasil, bahkan sebaliknya. </w:t>
      </w:r>
      <w:r w:rsidR="00B10504" w:rsidRPr="00B31831">
        <w:rPr>
          <w:rFonts w:asciiTheme="majorBidi" w:hAnsiTheme="majorBidi" w:cstheme="majorBidi"/>
          <w:sz w:val="24"/>
          <w:szCs w:val="24"/>
        </w:rPr>
        <w:t>Beliau</w:t>
      </w:r>
      <w:r w:rsidR="00DE7FF9" w:rsidRPr="00B31831">
        <w:rPr>
          <w:rFonts w:asciiTheme="majorBidi" w:hAnsiTheme="majorBidi" w:cstheme="majorBidi"/>
          <w:sz w:val="24"/>
          <w:szCs w:val="24"/>
        </w:rPr>
        <w:t xml:space="preserve">  berkata :</w:t>
      </w:r>
    </w:p>
    <w:p w:rsidR="00B10504" w:rsidRPr="00B31831" w:rsidRDefault="00DE7FF9" w:rsidP="002D1E95">
      <w:pPr>
        <w:pStyle w:val="FootnoteText"/>
        <w:tabs>
          <w:tab w:val="left" w:pos="2127"/>
        </w:tabs>
        <w:spacing w:line="360" w:lineRule="auto"/>
        <w:jc w:val="both"/>
        <w:rPr>
          <w:rFonts w:asciiTheme="majorBidi" w:hAnsiTheme="majorBidi" w:cstheme="majorBidi"/>
          <w:i/>
          <w:iCs/>
          <w:sz w:val="24"/>
          <w:szCs w:val="24"/>
          <w:lang w:val="id-ID"/>
        </w:rPr>
      </w:pPr>
      <w:r w:rsidRPr="00B31831">
        <w:rPr>
          <w:rFonts w:asciiTheme="majorBidi" w:hAnsiTheme="majorBidi" w:cstheme="majorBidi"/>
          <w:i/>
          <w:iCs/>
          <w:sz w:val="24"/>
          <w:szCs w:val="24"/>
          <w:lang w:val="id-ID"/>
        </w:rPr>
        <w:t>“Jangan sekali-kali menggunakan kata-kata kasar sebab yang demikian itu sebenarnya dapat menusuk ulu hati, lebih sakit dari tikaman pedang, bahkan lebih melukai dari pada lemparan panah atau pukulan dengan lembing yang panjang. Sedangkan maksud dari hukuman tidak tercapai, faidah tidak didapat, dan membuat ia lari dari sisi kalian”.</w:t>
      </w:r>
      <w:r w:rsidRPr="00B31831">
        <w:rPr>
          <w:rStyle w:val="FootnoteReference"/>
          <w:rFonts w:asciiTheme="majorBidi" w:hAnsiTheme="majorBidi" w:cstheme="majorBidi"/>
          <w:i/>
          <w:iCs/>
          <w:sz w:val="24"/>
          <w:szCs w:val="24"/>
          <w:lang w:val="id-ID"/>
        </w:rPr>
        <w:footnoteReference w:id="10"/>
      </w:r>
      <w:r w:rsidRPr="00B31831">
        <w:rPr>
          <w:rFonts w:asciiTheme="majorBidi" w:hAnsiTheme="majorBidi" w:cstheme="majorBidi"/>
          <w:i/>
          <w:iCs/>
          <w:sz w:val="24"/>
          <w:szCs w:val="24"/>
          <w:lang w:val="id-ID"/>
        </w:rPr>
        <w:t xml:space="preserve"> </w:t>
      </w:r>
    </w:p>
    <w:p w:rsidR="00DE7FF9" w:rsidRPr="00B31831" w:rsidRDefault="002D1E95" w:rsidP="00AE3265">
      <w:pPr>
        <w:tabs>
          <w:tab w:val="left" w:pos="2127"/>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B10504" w:rsidRPr="00B31831">
        <w:rPr>
          <w:rFonts w:asciiTheme="majorBidi" w:hAnsiTheme="majorBidi" w:cstheme="majorBidi"/>
          <w:sz w:val="24"/>
          <w:szCs w:val="24"/>
        </w:rPr>
        <w:t>Menurut al-Ghozali m</w:t>
      </w:r>
      <w:r w:rsidR="00DE7FF9" w:rsidRPr="00B31831">
        <w:rPr>
          <w:rFonts w:asciiTheme="majorBidi" w:hAnsiTheme="majorBidi" w:cstheme="majorBidi"/>
          <w:sz w:val="24"/>
          <w:szCs w:val="24"/>
        </w:rPr>
        <w:t>endidik anak harus disesuaikan dengan fitrah dan diserasikan dengan naluriahnya, karena pada prinsipnya anak-anak diciptakan Allah dengan fitrah yang dapat menerima kebaikan dan kejahatan. Setiap pendidik tidak terburu-buru menjatuhkan hukuman terhadap anak didik yang bersalah. Jika memang perlu, maka pendidik menggunakannya dengan jalinan kasih sayang.</w:t>
      </w:r>
      <w:r w:rsidR="00B10504" w:rsidRPr="00B31831">
        <w:rPr>
          <w:rStyle w:val="FootnoteReference"/>
          <w:rFonts w:asciiTheme="majorBidi" w:hAnsiTheme="majorBidi" w:cstheme="majorBidi"/>
          <w:sz w:val="24"/>
          <w:szCs w:val="24"/>
        </w:rPr>
        <w:footnoteReference w:id="11"/>
      </w:r>
    </w:p>
    <w:p w:rsidR="00DE7FF9" w:rsidRPr="00B31831" w:rsidRDefault="00DE7FF9" w:rsidP="00AE3265">
      <w:pPr>
        <w:tabs>
          <w:tab w:val="left" w:pos="2127"/>
        </w:tabs>
        <w:spacing w:after="0" w:line="360" w:lineRule="auto"/>
        <w:jc w:val="both"/>
        <w:rPr>
          <w:rFonts w:asciiTheme="majorBidi" w:hAnsiTheme="majorBidi" w:cstheme="majorBidi"/>
          <w:sz w:val="24"/>
          <w:szCs w:val="24"/>
        </w:rPr>
      </w:pPr>
      <w:r w:rsidRPr="00B31831">
        <w:rPr>
          <w:rFonts w:asciiTheme="majorBidi" w:hAnsiTheme="majorBidi" w:cstheme="majorBidi"/>
          <w:sz w:val="24"/>
          <w:szCs w:val="24"/>
        </w:rPr>
        <w:lastRenderedPageBreak/>
        <w:t xml:space="preserve">Dalam satu hadits yang diriwayatkan oleh Abu Hurairah r.a. Rasulullah saw bersabda : </w:t>
      </w:r>
    </w:p>
    <w:p w:rsidR="00DE7FF9" w:rsidRPr="00B31831" w:rsidRDefault="00DE7FF9" w:rsidP="00AE3265">
      <w:pPr>
        <w:pStyle w:val="FootnoteText"/>
        <w:tabs>
          <w:tab w:val="left" w:pos="2127"/>
        </w:tabs>
        <w:bidi/>
        <w:spacing w:line="360" w:lineRule="auto"/>
        <w:jc w:val="both"/>
        <w:rPr>
          <w:rFonts w:asciiTheme="majorBidi" w:hAnsiTheme="majorBidi" w:cstheme="majorBidi"/>
          <w:sz w:val="24"/>
          <w:szCs w:val="24"/>
          <w:rtl/>
          <w:lang w:val="id-ID"/>
        </w:rPr>
      </w:pPr>
      <w:r w:rsidRPr="00B31831">
        <w:rPr>
          <w:rFonts w:asciiTheme="majorBidi" w:hAnsiTheme="majorBidi" w:cstheme="majorBidi"/>
          <w:sz w:val="24"/>
          <w:szCs w:val="24"/>
          <w:rtl/>
          <w:lang w:val="id-ID"/>
        </w:rPr>
        <w:t xml:space="preserve">ما من مولود إلا  يولد على الفطرة فأبواه يهودانه أو ينصرانه أو يمجسانه ( رواه البخاري في  كتاب الجنائز - </w:t>
      </w:r>
      <w:r w:rsidRPr="00B31831">
        <w:rPr>
          <w:rFonts w:asciiTheme="majorBidi" w:hAnsiTheme="majorBidi" w:cstheme="majorBidi"/>
          <w:sz w:val="24"/>
          <w:szCs w:val="24"/>
          <w:rtl/>
        </w:rPr>
        <w:t>باب إذا أسلم الصبي فمات</w:t>
      </w:r>
      <w:r w:rsidRPr="00B31831">
        <w:rPr>
          <w:rFonts w:asciiTheme="majorBidi" w:hAnsiTheme="majorBidi" w:cstheme="majorBidi"/>
          <w:sz w:val="24"/>
          <w:szCs w:val="24"/>
          <w:rtl/>
          <w:lang w:val="id-ID"/>
        </w:rPr>
        <w:t>)</w:t>
      </w:r>
      <w:r w:rsidRPr="00B31831">
        <w:rPr>
          <w:rStyle w:val="FootnoteReference"/>
          <w:rFonts w:asciiTheme="majorBidi" w:hAnsiTheme="majorBidi" w:cstheme="majorBidi"/>
          <w:sz w:val="24"/>
          <w:szCs w:val="24"/>
          <w:rtl/>
          <w:lang w:val="id-ID"/>
        </w:rPr>
        <w:footnoteReference w:id="12"/>
      </w:r>
      <w:r w:rsidRPr="00B31831">
        <w:rPr>
          <w:rFonts w:asciiTheme="majorBidi" w:hAnsiTheme="majorBidi" w:cstheme="majorBidi"/>
          <w:sz w:val="24"/>
          <w:szCs w:val="24"/>
          <w:rtl/>
          <w:lang w:val="id-ID"/>
        </w:rPr>
        <w:t xml:space="preserve">  </w:t>
      </w:r>
    </w:p>
    <w:p w:rsidR="00DE7FF9" w:rsidRPr="00B31831" w:rsidRDefault="00DE7FF9" w:rsidP="00AE3265">
      <w:pPr>
        <w:pStyle w:val="FootnoteText"/>
        <w:tabs>
          <w:tab w:val="left" w:pos="2127"/>
        </w:tabs>
        <w:bidi/>
        <w:spacing w:line="360" w:lineRule="auto"/>
        <w:jc w:val="both"/>
        <w:rPr>
          <w:rFonts w:asciiTheme="majorBidi" w:hAnsiTheme="majorBidi" w:cstheme="majorBidi"/>
          <w:sz w:val="24"/>
          <w:szCs w:val="24"/>
          <w:lang w:val="id-ID"/>
        </w:rPr>
      </w:pPr>
    </w:p>
    <w:p w:rsidR="00DE7FF9" w:rsidRPr="00B31831" w:rsidRDefault="00DE7FF9" w:rsidP="002D1E95">
      <w:pPr>
        <w:tabs>
          <w:tab w:val="left" w:pos="2127"/>
        </w:tabs>
        <w:spacing w:after="0" w:line="360" w:lineRule="auto"/>
        <w:jc w:val="both"/>
        <w:rPr>
          <w:rFonts w:asciiTheme="majorBidi" w:hAnsiTheme="majorBidi" w:cstheme="majorBidi"/>
          <w:i/>
          <w:iCs/>
          <w:sz w:val="24"/>
          <w:szCs w:val="24"/>
        </w:rPr>
      </w:pPr>
      <w:r w:rsidRPr="00B31831">
        <w:rPr>
          <w:rFonts w:asciiTheme="majorBidi" w:hAnsiTheme="majorBidi" w:cstheme="majorBidi"/>
          <w:i/>
          <w:iCs/>
          <w:sz w:val="24"/>
          <w:szCs w:val="24"/>
        </w:rPr>
        <w:t>Artinya : Tidaklah seorang anak kecuali dilahirkan dalam kondisi atau keadaan fitrah ( kesucian Islam ). Maka orang tuanyalah yang menjadikannya Yahudi, atau Nasrani, atau Majusi. ( HR. Al-Bukhāri ).</w:t>
      </w:r>
    </w:p>
    <w:p w:rsidR="00DE7FF9" w:rsidRPr="00B31831" w:rsidRDefault="002D1E95" w:rsidP="002D1E95">
      <w:pPr>
        <w:tabs>
          <w:tab w:val="left" w:pos="2127"/>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DE7FF9" w:rsidRPr="00B31831">
        <w:rPr>
          <w:rFonts w:asciiTheme="majorBidi" w:hAnsiTheme="majorBidi" w:cstheme="majorBidi"/>
          <w:sz w:val="24"/>
          <w:szCs w:val="24"/>
        </w:rPr>
        <w:t>Hadits tersebut menjelaskan bahwa orang tua bertanggung jawab atas masa depan anak dan keluarga. Apakah anak dan keluarganya menjadi orang islam atau kafir.</w:t>
      </w:r>
      <w:r>
        <w:rPr>
          <w:rFonts w:asciiTheme="majorBidi" w:hAnsiTheme="majorBidi" w:cstheme="majorBidi"/>
          <w:sz w:val="24"/>
          <w:szCs w:val="24"/>
        </w:rPr>
        <w:t xml:space="preserve">  S</w:t>
      </w:r>
      <w:r w:rsidR="00DE7FF9" w:rsidRPr="00B31831">
        <w:rPr>
          <w:rFonts w:asciiTheme="majorBidi" w:hAnsiTheme="majorBidi" w:cstheme="majorBidi"/>
          <w:sz w:val="24"/>
          <w:szCs w:val="24"/>
        </w:rPr>
        <w:t>etiap anak yang dilahirkan ke dunia dalam keadaan fitrah, yaitu dalam kesucian iman dan islam. Namun perkembangan anak dipengaruhi oleh bimbingan dan didikan orang tua dalam lingkungan keluarga. Maka bimbingan dan didikan orang tuanyalah yang akan menentukan hari depannya. Apakah ia menjadi Yahudi, Nasrani, atau Majusi. Jika  orang tuanya tidak membimbing dan mendidik keimanan dan keislamannya, ia menjadi orang yang tidak beriman yang dapat mengakibatkan orang tuanya mendapat siksaan dari Allah. Padahal telah diperingatkan dalam firman-Nya :</w:t>
      </w:r>
    </w:p>
    <w:p w:rsidR="00DE7FF9" w:rsidRPr="00B31831" w:rsidRDefault="00DE7FF9" w:rsidP="00AE3265">
      <w:pPr>
        <w:tabs>
          <w:tab w:val="left" w:pos="2127"/>
        </w:tabs>
        <w:bidi/>
        <w:spacing w:after="0" w:line="360" w:lineRule="auto"/>
        <w:jc w:val="both"/>
        <w:rPr>
          <w:rFonts w:asciiTheme="majorBidi" w:hAnsiTheme="majorBidi" w:cstheme="majorBidi"/>
          <w:sz w:val="24"/>
          <w:szCs w:val="24"/>
          <w:rtl/>
        </w:rPr>
      </w:pPr>
      <w:r w:rsidRPr="00B31831">
        <w:rPr>
          <w:rFonts w:asciiTheme="majorBidi" w:hAnsiTheme="majorBidi" w:cstheme="majorBidi"/>
          <w:sz w:val="24"/>
          <w:szCs w:val="24"/>
        </w:rPr>
        <w:sym w:font="HQPB1" w:char="F024"/>
      </w:r>
      <w:r w:rsidRPr="00B31831">
        <w:rPr>
          <w:rFonts w:asciiTheme="majorBidi" w:hAnsiTheme="majorBidi" w:cstheme="majorBidi"/>
          <w:sz w:val="24"/>
          <w:szCs w:val="24"/>
        </w:rPr>
        <w:sym w:font="HQPB5" w:char="F070"/>
      </w:r>
      <w:r w:rsidRPr="00B31831">
        <w:rPr>
          <w:rFonts w:asciiTheme="majorBidi" w:hAnsiTheme="majorBidi" w:cstheme="majorBidi"/>
          <w:sz w:val="24"/>
          <w:szCs w:val="24"/>
        </w:rPr>
        <w:sym w:font="HQPB2" w:char="F06B"/>
      </w:r>
      <w:r w:rsidRPr="00B31831">
        <w:rPr>
          <w:rFonts w:asciiTheme="majorBidi" w:hAnsiTheme="majorBidi" w:cstheme="majorBidi"/>
          <w:sz w:val="24"/>
          <w:szCs w:val="24"/>
        </w:rPr>
        <w:sym w:font="HQPB4" w:char="F09A"/>
      </w:r>
      <w:r w:rsidRPr="00B31831">
        <w:rPr>
          <w:rFonts w:asciiTheme="majorBidi" w:hAnsiTheme="majorBidi" w:cstheme="majorBidi"/>
          <w:sz w:val="24"/>
          <w:szCs w:val="24"/>
        </w:rPr>
        <w:sym w:font="HQPB2" w:char="F089"/>
      </w:r>
      <w:r w:rsidRPr="00B31831">
        <w:rPr>
          <w:rFonts w:asciiTheme="majorBidi" w:hAnsiTheme="majorBidi" w:cstheme="majorBidi"/>
          <w:sz w:val="24"/>
          <w:szCs w:val="24"/>
        </w:rPr>
        <w:sym w:font="HQPB5" w:char="F072"/>
      </w:r>
      <w:r w:rsidRPr="00B31831">
        <w:rPr>
          <w:rFonts w:asciiTheme="majorBidi" w:hAnsiTheme="majorBidi" w:cstheme="majorBidi"/>
          <w:sz w:val="24"/>
          <w:szCs w:val="24"/>
        </w:rPr>
        <w:sym w:font="HQPB1" w:char="F027"/>
      </w:r>
      <w:r w:rsidRPr="00B31831">
        <w:rPr>
          <w:rFonts w:asciiTheme="majorBidi" w:hAnsiTheme="majorBidi" w:cstheme="majorBidi"/>
          <w:sz w:val="24"/>
          <w:szCs w:val="24"/>
        </w:rPr>
        <w:sym w:font="HQPB5" w:char="F0AF"/>
      </w:r>
      <w:r w:rsidRPr="00B31831">
        <w:rPr>
          <w:rFonts w:asciiTheme="majorBidi" w:hAnsiTheme="majorBidi" w:cstheme="majorBidi"/>
          <w:sz w:val="24"/>
          <w:szCs w:val="24"/>
        </w:rPr>
        <w:sym w:font="HQPB2" w:char="F0BB"/>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2" w:char="F083"/>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2" w:char="F0FB"/>
      </w:r>
      <w:r w:rsidRPr="00B31831">
        <w:rPr>
          <w:rFonts w:asciiTheme="majorBidi" w:hAnsiTheme="majorBidi" w:cstheme="majorBidi"/>
          <w:sz w:val="24"/>
          <w:szCs w:val="24"/>
        </w:rPr>
        <w:sym w:font="HQPB2" w:char="F0EF"/>
      </w:r>
      <w:r w:rsidRPr="00B31831">
        <w:rPr>
          <w:rFonts w:asciiTheme="majorBidi" w:hAnsiTheme="majorBidi" w:cstheme="majorBidi"/>
          <w:sz w:val="24"/>
          <w:szCs w:val="24"/>
        </w:rPr>
        <w:sym w:font="HQPB4" w:char="F0CF"/>
      </w:r>
      <w:r w:rsidRPr="00B31831">
        <w:rPr>
          <w:rFonts w:asciiTheme="majorBidi" w:hAnsiTheme="majorBidi" w:cstheme="majorBidi"/>
          <w:sz w:val="24"/>
          <w:szCs w:val="24"/>
        </w:rPr>
        <w:sym w:font="HQPB3" w:char="F025"/>
      </w:r>
      <w:r w:rsidRPr="00B31831">
        <w:rPr>
          <w:rFonts w:asciiTheme="majorBidi" w:hAnsiTheme="majorBidi" w:cstheme="majorBidi"/>
          <w:sz w:val="24"/>
          <w:szCs w:val="24"/>
        </w:rPr>
        <w:sym w:font="HQPB4" w:char="F0A9"/>
      </w:r>
      <w:r w:rsidRPr="00B31831">
        <w:rPr>
          <w:rFonts w:asciiTheme="majorBidi" w:hAnsiTheme="majorBidi" w:cstheme="majorBidi"/>
          <w:sz w:val="24"/>
          <w:szCs w:val="24"/>
        </w:rPr>
        <w:sym w:font="HQPB3" w:char="F021"/>
      </w:r>
      <w:r w:rsidRPr="00B31831">
        <w:rPr>
          <w:rFonts w:asciiTheme="majorBidi" w:hAnsiTheme="majorBidi" w:cstheme="majorBidi"/>
          <w:sz w:val="24"/>
          <w:szCs w:val="24"/>
        </w:rPr>
        <w:sym w:font="HQPB5" w:char="F024"/>
      </w:r>
      <w:r w:rsidRPr="00B31831">
        <w:rPr>
          <w:rFonts w:asciiTheme="majorBidi" w:hAnsiTheme="majorBidi" w:cstheme="majorBidi"/>
          <w:sz w:val="24"/>
          <w:szCs w:val="24"/>
        </w:rPr>
        <w:sym w:font="HQPB1" w:char="F023"/>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5" w:char="F028"/>
      </w:r>
      <w:r w:rsidRPr="00B31831">
        <w:rPr>
          <w:rFonts w:asciiTheme="majorBidi" w:hAnsiTheme="majorBidi" w:cstheme="majorBidi"/>
          <w:sz w:val="24"/>
          <w:szCs w:val="24"/>
        </w:rPr>
        <w:sym w:font="HQPB1" w:char="F023"/>
      </w:r>
      <w:r w:rsidRPr="00B31831">
        <w:rPr>
          <w:rFonts w:asciiTheme="majorBidi" w:hAnsiTheme="majorBidi" w:cstheme="majorBidi"/>
          <w:sz w:val="24"/>
          <w:szCs w:val="24"/>
        </w:rPr>
        <w:sym w:font="HQPB2" w:char="F071"/>
      </w:r>
      <w:r w:rsidRPr="00B31831">
        <w:rPr>
          <w:rFonts w:asciiTheme="majorBidi" w:hAnsiTheme="majorBidi" w:cstheme="majorBidi"/>
          <w:sz w:val="24"/>
          <w:szCs w:val="24"/>
        </w:rPr>
        <w:sym w:font="HQPB4" w:char="F0E3"/>
      </w:r>
      <w:r w:rsidRPr="00B31831">
        <w:rPr>
          <w:rFonts w:asciiTheme="majorBidi" w:hAnsiTheme="majorBidi" w:cstheme="majorBidi"/>
          <w:sz w:val="24"/>
          <w:szCs w:val="24"/>
        </w:rPr>
        <w:sym w:font="HQPB2" w:char="F05A"/>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2" w:char="F042"/>
      </w:r>
      <w:r w:rsidRPr="00B31831">
        <w:rPr>
          <w:rFonts w:asciiTheme="majorBidi" w:hAnsiTheme="majorBidi" w:cstheme="majorBidi"/>
          <w:sz w:val="24"/>
          <w:szCs w:val="24"/>
        </w:rPr>
        <w:sym w:font="HQPB1" w:char="F023"/>
      </w:r>
      <w:r w:rsidRPr="00B31831">
        <w:rPr>
          <w:rFonts w:asciiTheme="majorBidi" w:hAnsiTheme="majorBidi" w:cstheme="majorBidi"/>
          <w:sz w:val="24"/>
          <w:szCs w:val="24"/>
        </w:rPr>
        <w:sym w:font="HQPB5" w:char="F075"/>
      </w:r>
      <w:r w:rsidRPr="00B31831">
        <w:rPr>
          <w:rFonts w:asciiTheme="majorBidi" w:hAnsiTheme="majorBidi" w:cstheme="majorBidi"/>
          <w:sz w:val="24"/>
          <w:szCs w:val="24"/>
        </w:rPr>
        <w:sym w:font="HQPB2" w:char="F0E4"/>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5" w:char="F028"/>
      </w:r>
      <w:r w:rsidRPr="00B31831">
        <w:rPr>
          <w:rFonts w:asciiTheme="majorBidi" w:hAnsiTheme="majorBidi" w:cstheme="majorBidi"/>
          <w:sz w:val="24"/>
          <w:szCs w:val="24"/>
        </w:rPr>
        <w:sym w:font="HQPB1" w:char="F023"/>
      </w:r>
      <w:r w:rsidRPr="00B31831">
        <w:rPr>
          <w:rFonts w:asciiTheme="majorBidi" w:hAnsiTheme="majorBidi" w:cstheme="majorBidi"/>
          <w:sz w:val="24"/>
          <w:szCs w:val="24"/>
        </w:rPr>
        <w:sym w:font="HQPB4" w:char="F0FE"/>
      </w:r>
      <w:r w:rsidRPr="00B31831">
        <w:rPr>
          <w:rFonts w:asciiTheme="majorBidi" w:hAnsiTheme="majorBidi" w:cstheme="majorBidi"/>
          <w:sz w:val="24"/>
          <w:szCs w:val="24"/>
        </w:rPr>
        <w:sym w:font="HQPB2" w:char="F071"/>
      </w:r>
      <w:r w:rsidRPr="00B31831">
        <w:rPr>
          <w:rFonts w:asciiTheme="majorBidi" w:hAnsiTheme="majorBidi" w:cstheme="majorBidi"/>
          <w:sz w:val="24"/>
          <w:szCs w:val="24"/>
        </w:rPr>
        <w:sym w:font="HQPB4" w:char="F0E8"/>
      </w:r>
      <w:r w:rsidRPr="00B31831">
        <w:rPr>
          <w:rFonts w:asciiTheme="majorBidi" w:hAnsiTheme="majorBidi" w:cstheme="majorBidi"/>
          <w:sz w:val="24"/>
          <w:szCs w:val="24"/>
        </w:rPr>
        <w:sym w:font="HQPB2" w:char="F025"/>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4" w:char="F0F6"/>
      </w:r>
      <w:r w:rsidRPr="00B31831">
        <w:rPr>
          <w:rFonts w:asciiTheme="majorBidi" w:hAnsiTheme="majorBidi" w:cstheme="majorBidi"/>
          <w:sz w:val="24"/>
          <w:szCs w:val="24"/>
        </w:rPr>
        <w:sym w:font="HQPB3" w:char="F02F"/>
      </w:r>
      <w:r w:rsidRPr="00B31831">
        <w:rPr>
          <w:rFonts w:asciiTheme="majorBidi" w:hAnsiTheme="majorBidi" w:cstheme="majorBidi"/>
          <w:sz w:val="24"/>
          <w:szCs w:val="24"/>
        </w:rPr>
        <w:sym w:font="HQPB4" w:char="F0E4"/>
      </w:r>
      <w:r w:rsidRPr="00B31831">
        <w:rPr>
          <w:rFonts w:asciiTheme="majorBidi" w:hAnsiTheme="majorBidi" w:cstheme="majorBidi"/>
          <w:sz w:val="24"/>
          <w:szCs w:val="24"/>
        </w:rPr>
        <w:sym w:font="HQPB2" w:char="F033"/>
      </w:r>
      <w:r w:rsidRPr="00B31831">
        <w:rPr>
          <w:rFonts w:asciiTheme="majorBidi" w:hAnsiTheme="majorBidi" w:cstheme="majorBidi"/>
          <w:sz w:val="24"/>
          <w:szCs w:val="24"/>
        </w:rPr>
        <w:sym w:font="HQPB5" w:char="F07C"/>
      </w:r>
      <w:r w:rsidRPr="00B31831">
        <w:rPr>
          <w:rFonts w:asciiTheme="majorBidi" w:hAnsiTheme="majorBidi" w:cstheme="majorBidi"/>
          <w:sz w:val="24"/>
          <w:szCs w:val="24"/>
        </w:rPr>
        <w:sym w:font="HQPB1" w:char="F0A1"/>
      </w:r>
      <w:r w:rsidRPr="00B31831">
        <w:rPr>
          <w:rFonts w:asciiTheme="majorBidi" w:hAnsiTheme="majorBidi" w:cstheme="majorBidi"/>
          <w:sz w:val="24"/>
          <w:szCs w:val="24"/>
        </w:rPr>
        <w:sym w:font="HQPB4" w:char="F0E0"/>
      </w:r>
      <w:r w:rsidRPr="00B31831">
        <w:rPr>
          <w:rFonts w:asciiTheme="majorBidi" w:hAnsiTheme="majorBidi" w:cstheme="majorBidi"/>
          <w:sz w:val="24"/>
          <w:szCs w:val="24"/>
        </w:rPr>
        <w:sym w:font="HQPB1" w:char="F0FF"/>
      </w:r>
      <w:r w:rsidRPr="00B31831">
        <w:rPr>
          <w:rFonts w:asciiTheme="majorBidi" w:hAnsiTheme="majorBidi" w:cstheme="majorBidi"/>
          <w:sz w:val="24"/>
          <w:szCs w:val="24"/>
        </w:rPr>
        <w:sym w:font="HQPB2" w:char="F052"/>
      </w:r>
      <w:r w:rsidRPr="00B31831">
        <w:rPr>
          <w:rFonts w:asciiTheme="majorBidi" w:hAnsiTheme="majorBidi" w:cstheme="majorBidi"/>
          <w:sz w:val="24"/>
          <w:szCs w:val="24"/>
        </w:rPr>
        <w:sym w:font="HQPB5" w:char="F072"/>
      </w:r>
      <w:r w:rsidRPr="00B31831">
        <w:rPr>
          <w:rFonts w:asciiTheme="majorBidi" w:hAnsiTheme="majorBidi" w:cstheme="majorBidi"/>
          <w:sz w:val="24"/>
          <w:szCs w:val="24"/>
        </w:rPr>
        <w:sym w:font="HQPB1" w:char="F026"/>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4" w:char="F0F6"/>
      </w:r>
      <w:r w:rsidRPr="00B31831">
        <w:rPr>
          <w:rFonts w:asciiTheme="majorBidi" w:hAnsiTheme="majorBidi" w:cstheme="majorBidi"/>
          <w:sz w:val="24"/>
          <w:szCs w:val="24"/>
        </w:rPr>
        <w:sym w:font="HQPB3" w:char="F02F"/>
      </w:r>
      <w:r w:rsidRPr="00B31831">
        <w:rPr>
          <w:rFonts w:asciiTheme="majorBidi" w:hAnsiTheme="majorBidi" w:cstheme="majorBidi"/>
          <w:sz w:val="24"/>
          <w:szCs w:val="24"/>
        </w:rPr>
        <w:sym w:font="HQPB4" w:char="F0E4"/>
      </w:r>
      <w:r w:rsidRPr="00B31831">
        <w:rPr>
          <w:rFonts w:asciiTheme="majorBidi" w:hAnsiTheme="majorBidi" w:cstheme="majorBidi"/>
          <w:sz w:val="24"/>
          <w:szCs w:val="24"/>
        </w:rPr>
        <w:sym w:font="HQPB2" w:char="F033"/>
      </w:r>
      <w:r w:rsidRPr="00B31831">
        <w:rPr>
          <w:rFonts w:asciiTheme="majorBidi" w:hAnsiTheme="majorBidi" w:cstheme="majorBidi"/>
          <w:sz w:val="24"/>
          <w:szCs w:val="24"/>
        </w:rPr>
        <w:sym w:font="HQPB2" w:char="F08B"/>
      </w:r>
      <w:r w:rsidRPr="00B31831">
        <w:rPr>
          <w:rFonts w:asciiTheme="majorBidi" w:hAnsiTheme="majorBidi" w:cstheme="majorBidi"/>
          <w:sz w:val="24"/>
          <w:szCs w:val="24"/>
        </w:rPr>
        <w:sym w:font="HQPB4" w:char="F0CE"/>
      </w:r>
      <w:r w:rsidRPr="00B31831">
        <w:rPr>
          <w:rFonts w:asciiTheme="majorBidi" w:hAnsiTheme="majorBidi" w:cstheme="majorBidi"/>
          <w:sz w:val="24"/>
          <w:szCs w:val="24"/>
        </w:rPr>
        <w:sym w:font="HQPB2" w:char="F03D"/>
      </w:r>
      <w:r w:rsidRPr="00B31831">
        <w:rPr>
          <w:rFonts w:asciiTheme="majorBidi" w:hAnsiTheme="majorBidi" w:cstheme="majorBidi"/>
          <w:sz w:val="24"/>
          <w:szCs w:val="24"/>
        </w:rPr>
        <w:sym w:font="HQPB4" w:char="F0F7"/>
      </w:r>
      <w:r w:rsidRPr="00B31831">
        <w:rPr>
          <w:rFonts w:asciiTheme="majorBidi" w:hAnsiTheme="majorBidi" w:cstheme="majorBidi"/>
          <w:sz w:val="24"/>
          <w:szCs w:val="24"/>
        </w:rPr>
        <w:sym w:font="HQPB2" w:char="F064"/>
      </w:r>
      <w:r w:rsidRPr="00B31831">
        <w:rPr>
          <w:rFonts w:asciiTheme="majorBidi" w:hAnsiTheme="majorBidi" w:cstheme="majorBidi"/>
          <w:sz w:val="24"/>
          <w:szCs w:val="24"/>
        </w:rPr>
        <w:sym w:font="HQPB5" w:char="F072"/>
      </w:r>
      <w:r w:rsidRPr="00B31831">
        <w:rPr>
          <w:rFonts w:asciiTheme="majorBidi" w:hAnsiTheme="majorBidi" w:cstheme="majorBidi"/>
          <w:sz w:val="24"/>
          <w:szCs w:val="24"/>
        </w:rPr>
        <w:sym w:font="HQPB1" w:char="F026"/>
      </w:r>
      <w:r w:rsidRPr="00B31831">
        <w:rPr>
          <w:rFonts w:asciiTheme="majorBidi" w:hAnsiTheme="majorBidi" w:cstheme="majorBidi"/>
          <w:sz w:val="24"/>
          <w:szCs w:val="24"/>
        </w:rPr>
        <w:sym w:font="HQPB5" w:char="F075"/>
      </w:r>
      <w:r w:rsidRPr="00B31831">
        <w:rPr>
          <w:rFonts w:asciiTheme="majorBidi" w:hAnsiTheme="majorBidi" w:cstheme="majorBidi"/>
          <w:sz w:val="24"/>
          <w:szCs w:val="24"/>
        </w:rPr>
        <w:sym w:font="HQPB2" w:char="F072"/>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1" w:char="F023"/>
      </w:r>
      <w:r w:rsidRPr="00B31831">
        <w:rPr>
          <w:rFonts w:asciiTheme="majorBidi" w:hAnsiTheme="majorBidi" w:cstheme="majorBidi"/>
          <w:sz w:val="24"/>
          <w:szCs w:val="24"/>
        </w:rPr>
        <w:sym w:font="HQPB4" w:char="F059"/>
      </w:r>
      <w:r w:rsidRPr="00B31831">
        <w:rPr>
          <w:rFonts w:asciiTheme="majorBidi" w:hAnsiTheme="majorBidi" w:cstheme="majorBidi"/>
          <w:sz w:val="24"/>
          <w:szCs w:val="24"/>
        </w:rPr>
        <w:sym w:font="HQPB1" w:char="F091"/>
      </w:r>
      <w:r w:rsidRPr="00B31831">
        <w:rPr>
          <w:rFonts w:asciiTheme="majorBidi" w:hAnsiTheme="majorBidi" w:cstheme="majorBidi"/>
          <w:sz w:val="24"/>
          <w:szCs w:val="24"/>
        </w:rPr>
        <w:sym w:font="HQPB1" w:char="F024"/>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2" w:char="F052"/>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1" w:char="F024"/>
      </w:r>
      <w:r w:rsidRPr="00B31831">
        <w:rPr>
          <w:rFonts w:asciiTheme="majorBidi" w:hAnsiTheme="majorBidi" w:cstheme="majorBidi"/>
          <w:sz w:val="24"/>
          <w:szCs w:val="24"/>
        </w:rPr>
        <w:sym w:font="HQPB5" w:char="F079"/>
      </w:r>
      <w:r w:rsidRPr="00B31831">
        <w:rPr>
          <w:rFonts w:asciiTheme="majorBidi" w:hAnsiTheme="majorBidi" w:cstheme="majorBidi"/>
          <w:sz w:val="24"/>
          <w:szCs w:val="24"/>
        </w:rPr>
        <w:sym w:font="HQPB2" w:char="F064"/>
      </w:r>
      <w:r w:rsidRPr="00B31831">
        <w:rPr>
          <w:rFonts w:asciiTheme="majorBidi" w:hAnsiTheme="majorBidi" w:cstheme="majorBidi"/>
          <w:sz w:val="24"/>
          <w:szCs w:val="24"/>
        </w:rPr>
        <w:sym w:font="HQPB4" w:char="F0DF"/>
      </w:r>
      <w:r w:rsidRPr="00B31831">
        <w:rPr>
          <w:rFonts w:asciiTheme="majorBidi" w:hAnsiTheme="majorBidi" w:cstheme="majorBidi"/>
          <w:sz w:val="24"/>
          <w:szCs w:val="24"/>
        </w:rPr>
        <w:sym w:font="HQPB1" w:char="F08A"/>
      </w:r>
      <w:r w:rsidRPr="00B31831">
        <w:rPr>
          <w:rFonts w:asciiTheme="majorBidi" w:hAnsiTheme="majorBidi" w:cstheme="majorBidi"/>
          <w:sz w:val="24"/>
          <w:szCs w:val="24"/>
        </w:rPr>
        <w:sym w:font="HQPB2" w:char="F071"/>
      </w:r>
      <w:r w:rsidRPr="00B31831">
        <w:rPr>
          <w:rFonts w:asciiTheme="majorBidi" w:hAnsiTheme="majorBidi" w:cstheme="majorBidi"/>
          <w:sz w:val="24"/>
          <w:szCs w:val="24"/>
        </w:rPr>
        <w:sym w:font="HQPB4" w:char="F0E8"/>
      </w:r>
      <w:r w:rsidRPr="00B31831">
        <w:rPr>
          <w:rFonts w:asciiTheme="majorBidi" w:hAnsiTheme="majorBidi" w:cstheme="majorBidi"/>
          <w:sz w:val="24"/>
          <w:szCs w:val="24"/>
        </w:rPr>
        <w:sym w:font="HQPB2" w:char="F025"/>
      </w:r>
      <w:r w:rsidRPr="00B31831">
        <w:rPr>
          <w:rFonts w:asciiTheme="majorBidi" w:hAnsiTheme="majorBidi" w:cstheme="majorBidi"/>
          <w:sz w:val="24"/>
          <w:szCs w:val="24"/>
        </w:rPr>
        <w:sym w:font="HQPB5" w:char="F075"/>
      </w:r>
      <w:r w:rsidRPr="00B31831">
        <w:rPr>
          <w:rFonts w:asciiTheme="majorBidi" w:hAnsiTheme="majorBidi" w:cstheme="majorBidi"/>
          <w:sz w:val="24"/>
          <w:szCs w:val="24"/>
        </w:rPr>
        <w:sym w:font="HQPB2" w:char="F072"/>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4" w:char="F0E2"/>
      </w:r>
      <w:r w:rsidRPr="00B31831">
        <w:rPr>
          <w:rFonts w:asciiTheme="majorBidi" w:hAnsiTheme="majorBidi" w:cstheme="majorBidi"/>
          <w:sz w:val="24"/>
          <w:szCs w:val="24"/>
        </w:rPr>
        <w:sym w:font="HQPB1" w:char="F0A8"/>
      </w:r>
      <w:r w:rsidRPr="00B31831">
        <w:rPr>
          <w:rFonts w:asciiTheme="majorBidi" w:hAnsiTheme="majorBidi" w:cstheme="majorBidi"/>
          <w:sz w:val="24"/>
          <w:szCs w:val="24"/>
        </w:rPr>
        <w:sym w:font="HQPB1" w:char="F024"/>
      </w:r>
      <w:r w:rsidRPr="00B31831">
        <w:rPr>
          <w:rFonts w:asciiTheme="majorBidi" w:hAnsiTheme="majorBidi" w:cstheme="majorBidi"/>
          <w:sz w:val="24"/>
          <w:szCs w:val="24"/>
        </w:rPr>
        <w:sym w:font="HQPB4" w:char="F0A8"/>
      </w:r>
      <w:r w:rsidRPr="00B31831">
        <w:rPr>
          <w:rFonts w:asciiTheme="majorBidi" w:hAnsiTheme="majorBidi" w:cstheme="majorBidi"/>
          <w:sz w:val="24"/>
          <w:szCs w:val="24"/>
        </w:rPr>
        <w:sym w:font="HQPB2" w:char="F05A"/>
      </w:r>
      <w:r w:rsidRPr="00B31831">
        <w:rPr>
          <w:rFonts w:asciiTheme="majorBidi" w:hAnsiTheme="majorBidi" w:cstheme="majorBidi"/>
          <w:sz w:val="24"/>
          <w:szCs w:val="24"/>
        </w:rPr>
        <w:sym w:font="HQPB2" w:char="F039"/>
      </w:r>
      <w:r w:rsidRPr="00B31831">
        <w:rPr>
          <w:rFonts w:asciiTheme="majorBidi" w:hAnsiTheme="majorBidi" w:cstheme="majorBidi"/>
          <w:sz w:val="24"/>
          <w:szCs w:val="24"/>
        </w:rPr>
        <w:sym w:font="HQPB5" w:char="F024"/>
      </w:r>
      <w:r w:rsidRPr="00B31831">
        <w:rPr>
          <w:rFonts w:asciiTheme="majorBidi" w:hAnsiTheme="majorBidi" w:cstheme="majorBidi"/>
          <w:sz w:val="24"/>
          <w:szCs w:val="24"/>
        </w:rPr>
        <w:sym w:font="HQPB1" w:char="F023"/>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4" w:char="F0E4"/>
      </w:r>
      <w:r w:rsidRPr="00B31831">
        <w:rPr>
          <w:rFonts w:asciiTheme="majorBidi" w:hAnsiTheme="majorBidi" w:cstheme="majorBidi"/>
          <w:sz w:val="24"/>
          <w:szCs w:val="24"/>
        </w:rPr>
        <w:sym w:font="HQPB2" w:char="F06F"/>
      </w:r>
      <w:r w:rsidRPr="00B31831">
        <w:rPr>
          <w:rFonts w:asciiTheme="majorBidi" w:hAnsiTheme="majorBidi" w:cstheme="majorBidi"/>
          <w:sz w:val="24"/>
          <w:szCs w:val="24"/>
        </w:rPr>
        <w:sym w:font="HQPB5" w:char="F075"/>
      </w:r>
      <w:r w:rsidRPr="00B31831">
        <w:rPr>
          <w:rFonts w:asciiTheme="majorBidi" w:hAnsiTheme="majorBidi" w:cstheme="majorBidi"/>
          <w:sz w:val="24"/>
          <w:szCs w:val="24"/>
        </w:rPr>
        <w:sym w:font="HQPB1" w:char="F091"/>
      </w:r>
      <w:r w:rsidRPr="00B31831">
        <w:rPr>
          <w:rFonts w:asciiTheme="majorBidi" w:hAnsiTheme="majorBidi" w:cstheme="majorBidi"/>
          <w:sz w:val="24"/>
          <w:szCs w:val="24"/>
        </w:rPr>
        <w:sym w:font="HQPB1" w:char="F024"/>
      </w:r>
      <w:r w:rsidRPr="00B31831">
        <w:rPr>
          <w:rFonts w:asciiTheme="majorBidi" w:hAnsiTheme="majorBidi" w:cstheme="majorBidi"/>
          <w:sz w:val="24"/>
          <w:szCs w:val="24"/>
        </w:rPr>
        <w:sym w:font="HQPB5" w:char="F079"/>
      </w:r>
      <w:r w:rsidRPr="00B31831">
        <w:rPr>
          <w:rFonts w:asciiTheme="majorBidi" w:hAnsiTheme="majorBidi" w:cstheme="majorBidi"/>
          <w:sz w:val="24"/>
          <w:szCs w:val="24"/>
        </w:rPr>
        <w:sym w:font="HQPB1" w:char="F066"/>
      </w:r>
      <w:r w:rsidRPr="00B31831">
        <w:rPr>
          <w:rFonts w:asciiTheme="majorBidi" w:hAnsiTheme="majorBidi" w:cstheme="majorBidi"/>
          <w:sz w:val="24"/>
          <w:szCs w:val="24"/>
        </w:rPr>
        <w:sym w:font="HQPB4" w:char="F0CF"/>
      </w:r>
      <w:r w:rsidRPr="00B31831">
        <w:rPr>
          <w:rFonts w:asciiTheme="majorBidi" w:hAnsiTheme="majorBidi" w:cstheme="majorBidi"/>
          <w:sz w:val="24"/>
          <w:szCs w:val="24"/>
        </w:rPr>
        <w:sym w:font="HQPB1" w:char="F074"/>
      </w:r>
      <w:r w:rsidRPr="00B31831">
        <w:rPr>
          <w:rFonts w:asciiTheme="majorBidi" w:hAnsiTheme="majorBidi" w:cstheme="majorBidi"/>
          <w:sz w:val="24"/>
          <w:szCs w:val="24"/>
        </w:rPr>
        <w:sym w:font="HQPB4" w:char="F0F8"/>
      </w:r>
      <w:r w:rsidRPr="00B31831">
        <w:rPr>
          <w:rFonts w:asciiTheme="majorBidi" w:hAnsiTheme="majorBidi" w:cstheme="majorBidi"/>
          <w:sz w:val="24"/>
          <w:szCs w:val="24"/>
        </w:rPr>
        <w:sym w:font="HQPB2" w:char="F03A"/>
      </w:r>
      <w:r w:rsidRPr="00B31831">
        <w:rPr>
          <w:rFonts w:asciiTheme="majorBidi" w:hAnsiTheme="majorBidi" w:cstheme="majorBidi"/>
          <w:sz w:val="24"/>
          <w:szCs w:val="24"/>
        </w:rPr>
        <w:sym w:font="HQPB5" w:char="F024"/>
      </w:r>
      <w:r w:rsidRPr="00B31831">
        <w:rPr>
          <w:rFonts w:asciiTheme="majorBidi" w:hAnsiTheme="majorBidi" w:cstheme="majorBidi"/>
          <w:sz w:val="24"/>
          <w:szCs w:val="24"/>
        </w:rPr>
        <w:sym w:font="HQPB1" w:char="F023"/>
      </w:r>
      <w:r w:rsidRPr="00B31831">
        <w:rPr>
          <w:rFonts w:asciiTheme="majorBidi" w:hAnsiTheme="majorBidi" w:cstheme="majorBidi"/>
          <w:sz w:val="24"/>
          <w:szCs w:val="24"/>
        </w:rPr>
        <w:sym w:font="HQPB5" w:char="F075"/>
      </w:r>
      <w:r w:rsidRPr="00B31831">
        <w:rPr>
          <w:rFonts w:asciiTheme="majorBidi" w:hAnsiTheme="majorBidi" w:cstheme="majorBidi"/>
          <w:sz w:val="24"/>
          <w:szCs w:val="24"/>
        </w:rPr>
        <w:sym w:font="HQPB2" w:char="F072"/>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1" w:char="F024"/>
      </w:r>
      <w:r w:rsidRPr="00B31831">
        <w:rPr>
          <w:rFonts w:asciiTheme="majorBidi" w:hAnsiTheme="majorBidi" w:cstheme="majorBidi"/>
          <w:sz w:val="24"/>
          <w:szCs w:val="24"/>
        </w:rPr>
        <w:sym w:font="HQPB5" w:char="F070"/>
      </w:r>
      <w:r w:rsidRPr="00B31831">
        <w:rPr>
          <w:rFonts w:asciiTheme="majorBidi" w:hAnsiTheme="majorBidi" w:cstheme="majorBidi"/>
          <w:sz w:val="24"/>
          <w:szCs w:val="24"/>
        </w:rPr>
        <w:sym w:font="HQPB2" w:char="F06B"/>
      </w:r>
      <w:r w:rsidRPr="00B31831">
        <w:rPr>
          <w:rFonts w:asciiTheme="majorBidi" w:hAnsiTheme="majorBidi" w:cstheme="majorBidi"/>
          <w:sz w:val="24"/>
          <w:szCs w:val="24"/>
        </w:rPr>
        <w:sym w:font="HQPB4" w:char="F0F6"/>
      </w:r>
      <w:r w:rsidRPr="00B31831">
        <w:rPr>
          <w:rFonts w:asciiTheme="majorBidi" w:hAnsiTheme="majorBidi" w:cstheme="majorBidi"/>
          <w:sz w:val="24"/>
          <w:szCs w:val="24"/>
        </w:rPr>
        <w:sym w:font="HQPB2" w:char="F08E"/>
      </w:r>
      <w:r w:rsidRPr="00B31831">
        <w:rPr>
          <w:rFonts w:asciiTheme="majorBidi" w:hAnsiTheme="majorBidi" w:cstheme="majorBidi"/>
          <w:sz w:val="24"/>
          <w:szCs w:val="24"/>
        </w:rPr>
        <w:sym w:font="HQPB5" w:char="F06E"/>
      </w:r>
      <w:r w:rsidRPr="00B31831">
        <w:rPr>
          <w:rFonts w:asciiTheme="majorBidi" w:hAnsiTheme="majorBidi" w:cstheme="majorBidi"/>
          <w:sz w:val="24"/>
          <w:szCs w:val="24"/>
        </w:rPr>
        <w:sym w:font="HQPB2" w:char="F03D"/>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1" w:char="F0E6"/>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4" w:char="F0EE"/>
      </w:r>
      <w:r w:rsidRPr="00B31831">
        <w:rPr>
          <w:rFonts w:asciiTheme="majorBidi" w:hAnsiTheme="majorBidi" w:cstheme="majorBidi"/>
          <w:sz w:val="24"/>
          <w:szCs w:val="24"/>
        </w:rPr>
        <w:sym w:font="HQPB2" w:char="F070"/>
      </w:r>
      <w:r w:rsidRPr="00B31831">
        <w:rPr>
          <w:rFonts w:asciiTheme="majorBidi" w:hAnsiTheme="majorBidi" w:cstheme="majorBidi"/>
          <w:sz w:val="24"/>
          <w:szCs w:val="24"/>
        </w:rPr>
        <w:sym w:font="HQPB5" w:char="F073"/>
      </w:r>
      <w:r w:rsidRPr="00B31831">
        <w:rPr>
          <w:rFonts w:asciiTheme="majorBidi" w:hAnsiTheme="majorBidi" w:cstheme="majorBidi"/>
          <w:sz w:val="24"/>
          <w:szCs w:val="24"/>
        </w:rPr>
        <w:sym w:font="HQPB2" w:char="F033"/>
      </w:r>
      <w:r w:rsidRPr="00B31831">
        <w:rPr>
          <w:rFonts w:asciiTheme="majorBidi" w:hAnsiTheme="majorBidi" w:cstheme="majorBidi"/>
          <w:sz w:val="24"/>
          <w:szCs w:val="24"/>
        </w:rPr>
        <w:sym w:font="HQPB4" w:char="F0CD"/>
      </w:r>
      <w:r w:rsidRPr="00B31831">
        <w:rPr>
          <w:rFonts w:asciiTheme="majorBidi" w:hAnsiTheme="majorBidi" w:cstheme="majorBidi"/>
          <w:sz w:val="24"/>
          <w:szCs w:val="24"/>
        </w:rPr>
        <w:sym w:font="HQPB2" w:char="F0B4"/>
      </w:r>
      <w:r w:rsidRPr="00B31831">
        <w:rPr>
          <w:rFonts w:asciiTheme="majorBidi" w:hAnsiTheme="majorBidi" w:cstheme="majorBidi"/>
          <w:sz w:val="24"/>
          <w:szCs w:val="24"/>
        </w:rPr>
        <w:sym w:font="HQPB5" w:char="F0AF"/>
      </w:r>
      <w:r w:rsidRPr="00B31831">
        <w:rPr>
          <w:rFonts w:asciiTheme="majorBidi" w:hAnsiTheme="majorBidi" w:cstheme="majorBidi"/>
          <w:sz w:val="24"/>
          <w:szCs w:val="24"/>
        </w:rPr>
        <w:sym w:font="HQPB2" w:char="F0BB"/>
      </w:r>
      <w:r w:rsidRPr="00B31831">
        <w:rPr>
          <w:rFonts w:asciiTheme="majorBidi" w:hAnsiTheme="majorBidi" w:cstheme="majorBidi"/>
          <w:sz w:val="24"/>
          <w:szCs w:val="24"/>
        </w:rPr>
        <w:sym w:font="HQPB5" w:char="F06E"/>
      </w:r>
      <w:r w:rsidRPr="00B31831">
        <w:rPr>
          <w:rFonts w:asciiTheme="majorBidi" w:hAnsiTheme="majorBidi" w:cstheme="majorBidi"/>
          <w:sz w:val="24"/>
          <w:szCs w:val="24"/>
        </w:rPr>
        <w:sym w:font="HQPB2" w:char="F03D"/>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2" w:char="F042"/>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4" w:char="F0D4"/>
      </w:r>
      <w:r w:rsidRPr="00B31831">
        <w:rPr>
          <w:rFonts w:asciiTheme="majorBidi" w:hAnsiTheme="majorBidi" w:cstheme="majorBidi"/>
          <w:sz w:val="24"/>
          <w:szCs w:val="24"/>
        </w:rPr>
        <w:sym w:font="HQPB1" w:char="F0E2"/>
      </w:r>
      <w:r w:rsidRPr="00B31831">
        <w:rPr>
          <w:rFonts w:asciiTheme="majorBidi" w:hAnsiTheme="majorBidi" w:cstheme="majorBidi"/>
          <w:sz w:val="24"/>
          <w:szCs w:val="24"/>
        </w:rPr>
        <w:sym w:font="HQPB5" w:char="F09F"/>
      </w:r>
      <w:r w:rsidRPr="00B31831">
        <w:rPr>
          <w:rFonts w:asciiTheme="majorBidi" w:hAnsiTheme="majorBidi" w:cstheme="majorBidi"/>
          <w:sz w:val="24"/>
          <w:szCs w:val="24"/>
        </w:rPr>
        <w:sym w:font="HQPB2" w:char="F078"/>
      </w:r>
      <w:r w:rsidRPr="00B31831">
        <w:rPr>
          <w:rFonts w:asciiTheme="majorBidi" w:hAnsiTheme="majorBidi" w:cstheme="majorBidi"/>
          <w:sz w:val="24"/>
          <w:szCs w:val="24"/>
        </w:rPr>
        <w:sym w:font="HQPB4" w:char="F0CF"/>
      </w:r>
      <w:r w:rsidRPr="00B31831">
        <w:rPr>
          <w:rFonts w:asciiTheme="majorBidi" w:hAnsiTheme="majorBidi" w:cstheme="majorBidi"/>
          <w:sz w:val="24"/>
          <w:szCs w:val="24"/>
        </w:rPr>
        <w:sym w:font="HQPB1" w:char="F0EE"/>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4" w:char="F0D7"/>
      </w:r>
      <w:r w:rsidRPr="00B31831">
        <w:rPr>
          <w:rFonts w:asciiTheme="majorBidi" w:hAnsiTheme="majorBidi" w:cstheme="majorBidi"/>
          <w:sz w:val="24"/>
          <w:szCs w:val="24"/>
        </w:rPr>
        <w:sym w:font="HQPB1" w:char="F08A"/>
      </w:r>
      <w:r w:rsidRPr="00B31831">
        <w:rPr>
          <w:rFonts w:asciiTheme="majorBidi" w:hAnsiTheme="majorBidi" w:cstheme="majorBidi"/>
          <w:sz w:val="24"/>
          <w:szCs w:val="24"/>
        </w:rPr>
        <w:sym w:font="HQPB1" w:char="F023"/>
      </w:r>
      <w:r w:rsidRPr="00B31831">
        <w:rPr>
          <w:rFonts w:asciiTheme="majorBidi" w:hAnsiTheme="majorBidi" w:cstheme="majorBidi"/>
          <w:sz w:val="24"/>
          <w:szCs w:val="24"/>
        </w:rPr>
        <w:sym w:font="HQPB5" w:char="F079"/>
      </w:r>
      <w:r w:rsidRPr="00B31831">
        <w:rPr>
          <w:rFonts w:asciiTheme="majorBidi" w:hAnsiTheme="majorBidi" w:cstheme="majorBidi"/>
          <w:sz w:val="24"/>
          <w:szCs w:val="24"/>
        </w:rPr>
        <w:sym w:font="HQPB1" w:char="F089"/>
      </w:r>
      <w:r w:rsidRPr="00B31831">
        <w:rPr>
          <w:rFonts w:asciiTheme="majorBidi" w:hAnsiTheme="majorBidi" w:cstheme="majorBidi"/>
          <w:sz w:val="24"/>
          <w:szCs w:val="24"/>
        </w:rPr>
        <w:sym w:font="HQPB4" w:char="F0CF"/>
      </w:r>
      <w:r w:rsidRPr="00B31831">
        <w:rPr>
          <w:rFonts w:asciiTheme="majorBidi" w:hAnsiTheme="majorBidi" w:cstheme="majorBidi"/>
          <w:sz w:val="24"/>
          <w:szCs w:val="24"/>
        </w:rPr>
        <w:sym w:font="HQPB1" w:char="F0A9"/>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5" w:char="F09E"/>
      </w:r>
      <w:r w:rsidRPr="00B31831">
        <w:rPr>
          <w:rFonts w:asciiTheme="majorBidi" w:hAnsiTheme="majorBidi" w:cstheme="majorBidi"/>
          <w:sz w:val="24"/>
          <w:szCs w:val="24"/>
        </w:rPr>
        <w:sym w:font="HQPB2" w:char="F077"/>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2" w:char="F062"/>
      </w:r>
      <w:r w:rsidRPr="00B31831">
        <w:rPr>
          <w:rFonts w:asciiTheme="majorBidi" w:hAnsiTheme="majorBidi" w:cstheme="majorBidi"/>
          <w:sz w:val="24"/>
          <w:szCs w:val="24"/>
        </w:rPr>
        <w:sym w:font="HQPB2" w:char="F071"/>
      </w:r>
      <w:r w:rsidRPr="00B31831">
        <w:rPr>
          <w:rFonts w:asciiTheme="majorBidi" w:hAnsiTheme="majorBidi" w:cstheme="majorBidi"/>
          <w:sz w:val="24"/>
          <w:szCs w:val="24"/>
        </w:rPr>
        <w:sym w:font="HQPB4" w:char="F0DD"/>
      </w:r>
      <w:r w:rsidRPr="00B31831">
        <w:rPr>
          <w:rFonts w:asciiTheme="majorBidi" w:hAnsiTheme="majorBidi" w:cstheme="majorBidi"/>
          <w:sz w:val="24"/>
          <w:szCs w:val="24"/>
        </w:rPr>
        <w:sym w:font="HQPB1" w:char="F0C1"/>
      </w:r>
      <w:r w:rsidRPr="00B31831">
        <w:rPr>
          <w:rFonts w:asciiTheme="majorBidi" w:hAnsiTheme="majorBidi" w:cstheme="majorBidi"/>
          <w:sz w:val="24"/>
          <w:szCs w:val="24"/>
        </w:rPr>
        <w:sym w:font="HQPB4" w:char="F0F7"/>
      </w:r>
      <w:r w:rsidRPr="00B31831">
        <w:rPr>
          <w:rFonts w:asciiTheme="majorBidi" w:hAnsiTheme="majorBidi" w:cstheme="majorBidi"/>
          <w:sz w:val="24"/>
          <w:szCs w:val="24"/>
        </w:rPr>
        <w:sym w:font="HQPB1" w:char="F0E8"/>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2" w:char="F083"/>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5" w:char="F0A9"/>
      </w:r>
      <w:r w:rsidRPr="00B31831">
        <w:rPr>
          <w:rFonts w:asciiTheme="majorBidi" w:hAnsiTheme="majorBidi" w:cstheme="majorBidi"/>
          <w:sz w:val="24"/>
          <w:szCs w:val="24"/>
        </w:rPr>
        <w:sym w:font="HQPB1" w:char="F021"/>
      </w:r>
      <w:r w:rsidRPr="00B31831">
        <w:rPr>
          <w:rFonts w:asciiTheme="majorBidi" w:hAnsiTheme="majorBidi" w:cstheme="majorBidi"/>
          <w:sz w:val="24"/>
          <w:szCs w:val="24"/>
        </w:rPr>
        <w:sym w:font="HQPB5" w:char="F024"/>
      </w:r>
      <w:r w:rsidRPr="00B31831">
        <w:rPr>
          <w:rFonts w:asciiTheme="majorBidi" w:hAnsiTheme="majorBidi" w:cstheme="majorBidi"/>
          <w:sz w:val="24"/>
          <w:szCs w:val="24"/>
        </w:rPr>
        <w:sym w:font="HQPB1" w:char="F023"/>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5" w:char="F021"/>
      </w:r>
      <w:r w:rsidRPr="00B31831">
        <w:rPr>
          <w:rFonts w:asciiTheme="majorBidi" w:hAnsiTheme="majorBidi" w:cstheme="majorBidi"/>
          <w:sz w:val="24"/>
          <w:szCs w:val="24"/>
        </w:rPr>
        <w:sym w:font="HQPB1" w:char="F024"/>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2" w:char="F042"/>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4" w:char="F0F6"/>
      </w:r>
      <w:r w:rsidRPr="00B31831">
        <w:rPr>
          <w:rFonts w:asciiTheme="majorBidi" w:hAnsiTheme="majorBidi" w:cstheme="majorBidi"/>
          <w:sz w:val="24"/>
          <w:szCs w:val="24"/>
        </w:rPr>
        <w:sym w:font="HQPB2" w:char="F04E"/>
      </w:r>
      <w:r w:rsidRPr="00B31831">
        <w:rPr>
          <w:rFonts w:asciiTheme="majorBidi" w:hAnsiTheme="majorBidi" w:cstheme="majorBidi"/>
          <w:sz w:val="24"/>
          <w:szCs w:val="24"/>
        </w:rPr>
        <w:sym w:font="HQPB4" w:char="F0E8"/>
      </w:r>
      <w:r w:rsidRPr="00B31831">
        <w:rPr>
          <w:rFonts w:asciiTheme="majorBidi" w:hAnsiTheme="majorBidi" w:cstheme="majorBidi"/>
          <w:sz w:val="24"/>
          <w:szCs w:val="24"/>
        </w:rPr>
        <w:sym w:font="HQPB2" w:char="F064"/>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1" w:char="F08D"/>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2" w:char="F042"/>
      </w:r>
      <w:r w:rsidRPr="00B31831">
        <w:rPr>
          <w:rFonts w:asciiTheme="majorBidi" w:hAnsiTheme="majorBidi" w:cstheme="majorBidi"/>
          <w:sz w:val="24"/>
          <w:szCs w:val="24"/>
        </w:rPr>
        <w:sym w:font="HQPB5" w:char="F072"/>
      </w:r>
      <w:r w:rsidRPr="00B31831">
        <w:rPr>
          <w:rFonts w:asciiTheme="majorBidi" w:hAnsiTheme="majorBidi" w:cstheme="majorBidi"/>
          <w:sz w:val="24"/>
          <w:szCs w:val="24"/>
        </w:rPr>
        <w:sym w:font="HQPB1" w:char="F026"/>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2" w:char="F062"/>
      </w:r>
      <w:r w:rsidRPr="00B31831">
        <w:rPr>
          <w:rFonts w:asciiTheme="majorBidi" w:hAnsiTheme="majorBidi" w:cstheme="majorBidi"/>
          <w:sz w:val="24"/>
          <w:szCs w:val="24"/>
        </w:rPr>
        <w:sym w:font="HQPB2" w:char="F071"/>
      </w:r>
      <w:r w:rsidRPr="00B31831">
        <w:rPr>
          <w:rFonts w:asciiTheme="majorBidi" w:hAnsiTheme="majorBidi" w:cstheme="majorBidi"/>
          <w:sz w:val="24"/>
          <w:szCs w:val="24"/>
        </w:rPr>
        <w:sym w:font="HQPB4" w:char="F0E8"/>
      </w:r>
      <w:r w:rsidRPr="00B31831">
        <w:rPr>
          <w:rFonts w:asciiTheme="majorBidi" w:hAnsiTheme="majorBidi" w:cstheme="majorBidi"/>
          <w:sz w:val="24"/>
          <w:szCs w:val="24"/>
        </w:rPr>
        <w:sym w:font="HQPB2" w:char="F03D"/>
      </w:r>
      <w:r w:rsidRPr="00B31831">
        <w:rPr>
          <w:rFonts w:asciiTheme="majorBidi" w:hAnsiTheme="majorBidi" w:cstheme="majorBidi"/>
          <w:sz w:val="24"/>
          <w:szCs w:val="24"/>
        </w:rPr>
        <w:sym w:font="HQPB5" w:char="F079"/>
      </w:r>
      <w:r w:rsidRPr="00B31831">
        <w:rPr>
          <w:rFonts w:asciiTheme="majorBidi" w:hAnsiTheme="majorBidi" w:cstheme="majorBidi"/>
          <w:sz w:val="24"/>
          <w:szCs w:val="24"/>
        </w:rPr>
        <w:sym w:font="HQPB1" w:char="F0E8"/>
      </w:r>
      <w:r w:rsidRPr="00B31831">
        <w:rPr>
          <w:rFonts w:asciiTheme="majorBidi" w:hAnsiTheme="majorBidi" w:cstheme="majorBidi"/>
          <w:sz w:val="24"/>
          <w:szCs w:val="24"/>
        </w:rPr>
        <w:sym w:font="HQPB4" w:char="F0F8"/>
      </w:r>
      <w:r w:rsidRPr="00B31831">
        <w:rPr>
          <w:rFonts w:asciiTheme="majorBidi" w:hAnsiTheme="majorBidi" w:cstheme="majorBidi"/>
          <w:sz w:val="24"/>
          <w:szCs w:val="24"/>
        </w:rPr>
        <w:sym w:font="HQPB1" w:char="F0FF"/>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2" w:char="F083"/>
      </w:r>
      <w:r w:rsidRPr="00B31831">
        <w:rPr>
          <w:rFonts w:asciiTheme="majorBidi" w:hAnsiTheme="majorBidi" w:cstheme="majorBidi"/>
          <w:sz w:val="24"/>
          <w:szCs w:val="24"/>
        </w:rPr>
        <w:sym w:font="HQPB5" w:char="F075"/>
      </w:r>
      <w:r w:rsidRPr="00B31831">
        <w:rPr>
          <w:rFonts w:asciiTheme="majorBidi" w:hAnsiTheme="majorBidi" w:cstheme="majorBidi"/>
          <w:sz w:val="24"/>
          <w:szCs w:val="24"/>
        </w:rPr>
        <w:sym w:font="HQPB2" w:char="F072"/>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1" w:char="F024"/>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2" w:char="F042"/>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5" w:char="F074"/>
      </w:r>
      <w:r w:rsidRPr="00B31831">
        <w:rPr>
          <w:rFonts w:asciiTheme="majorBidi" w:hAnsiTheme="majorBidi" w:cstheme="majorBidi"/>
          <w:sz w:val="24"/>
          <w:szCs w:val="24"/>
        </w:rPr>
        <w:sym w:font="HQPB2" w:char="F062"/>
      </w:r>
      <w:r w:rsidRPr="00B31831">
        <w:rPr>
          <w:rFonts w:asciiTheme="majorBidi" w:hAnsiTheme="majorBidi" w:cstheme="majorBidi"/>
          <w:sz w:val="24"/>
          <w:szCs w:val="24"/>
        </w:rPr>
        <w:sym w:font="HQPB2" w:char="F072"/>
      </w:r>
      <w:r w:rsidRPr="00B31831">
        <w:rPr>
          <w:rFonts w:asciiTheme="majorBidi" w:hAnsiTheme="majorBidi" w:cstheme="majorBidi"/>
          <w:sz w:val="24"/>
          <w:szCs w:val="24"/>
        </w:rPr>
        <w:sym w:font="HQPB4" w:char="F0E2"/>
      </w:r>
      <w:r w:rsidRPr="00B31831">
        <w:rPr>
          <w:rFonts w:asciiTheme="majorBidi" w:hAnsiTheme="majorBidi" w:cstheme="majorBidi"/>
          <w:sz w:val="24"/>
          <w:szCs w:val="24"/>
        </w:rPr>
        <w:sym w:font="HQPB1" w:char="F090"/>
      </w:r>
      <w:r w:rsidRPr="00B31831">
        <w:rPr>
          <w:rFonts w:asciiTheme="majorBidi" w:hAnsiTheme="majorBidi" w:cstheme="majorBidi"/>
          <w:sz w:val="24"/>
          <w:szCs w:val="24"/>
        </w:rPr>
        <w:sym w:font="HQPB5" w:char="F073"/>
      </w:r>
      <w:r w:rsidRPr="00B31831">
        <w:rPr>
          <w:rFonts w:asciiTheme="majorBidi" w:hAnsiTheme="majorBidi" w:cstheme="majorBidi"/>
          <w:sz w:val="24"/>
          <w:szCs w:val="24"/>
        </w:rPr>
        <w:sym w:font="HQPB2" w:char="F044"/>
      </w:r>
      <w:r w:rsidRPr="00B31831">
        <w:rPr>
          <w:rFonts w:asciiTheme="majorBidi" w:hAnsiTheme="majorBidi" w:cstheme="majorBidi"/>
          <w:sz w:val="24"/>
          <w:szCs w:val="24"/>
        </w:rPr>
        <w:sym w:font="HQPB4" w:char="F0F7"/>
      </w:r>
      <w:r w:rsidRPr="00B31831">
        <w:rPr>
          <w:rFonts w:asciiTheme="majorBidi" w:hAnsiTheme="majorBidi" w:cstheme="majorBidi"/>
          <w:sz w:val="24"/>
          <w:szCs w:val="24"/>
        </w:rPr>
        <w:sym w:font="HQPB2" w:char="F073"/>
      </w:r>
      <w:r w:rsidRPr="00B31831">
        <w:rPr>
          <w:rFonts w:asciiTheme="majorBidi" w:hAnsiTheme="majorBidi" w:cstheme="majorBidi"/>
          <w:sz w:val="24"/>
          <w:szCs w:val="24"/>
        </w:rPr>
        <w:sym w:font="HQPB4" w:char="F0E3"/>
      </w:r>
      <w:r w:rsidRPr="00B31831">
        <w:rPr>
          <w:rFonts w:asciiTheme="majorBidi" w:hAnsiTheme="majorBidi" w:cstheme="majorBidi"/>
          <w:sz w:val="24"/>
          <w:szCs w:val="24"/>
        </w:rPr>
        <w:sym w:font="HQPB2" w:char="F083"/>
      </w:r>
      <w:r w:rsidRPr="00B31831">
        <w:rPr>
          <w:rFonts w:asciiTheme="majorBidi" w:hAnsiTheme="majorBidi" w:cstheme="majorBidi"/>
          <w:sz w:val="24"/>
          <w:szCs w:val="24"/>
          <w:rtl/>
        </w:rPr>
        <w:t xml:space="preserve"> </w:t>
      </w:r>
      <w:r w:rsidRPr="00B31831">
        <w:rPr>
          <w:rFonts w:asciiTheme="majorBidi" w:hAnsiTheme="majorBidi" w:cstheme="majorBidi"/>
          <w:sz w:val="24"/>
          <w:szCs w:val="24"/>
        </w:rPr>
        <w:sym w:font="HQPB2" w:char="F0C7"/>
      </w:r>
      <w:r w:rsidRPr="00B31831">
        <w:rPr>
          <w:rFonts w:asciiTheme="majorBidi" w:hAnsiTheme="majorBidi" w:cstheme="majorBidi"/>
          <w:sz w:val="24"/>
          <w:szCs w:val="24"/>
        </w:rPr>
        <w:sym w:font="HQPB2" w:char="F0CF"/>
      </w:r>
      <w:r w:rsidRPr="00B31831">
        <w:rPr>
          <w:rFonts w:asciiTheme="majorBidi" w:hAnsiTheme="majorBidi" w:cstheme="majorBidi"/>
          <w:sz w:val="24"/>
          <w:szCs w:val="24"/>
        </w:rPr>
        <w:sym w:font="HQPB2" w:char="F0C8"/>
      </w:r>
      <w:r w:rsidRPr="00B31831">
        <w:rPr>
          <w:rFonts w:asciiTheme="majorBidi" w:hAnsiTheme="majorBidi" w:cstheme="majorBidi"/>
          <w:sz w:val="24"/>
          <w:szCs w:val="24"/>
          <w:rtl/>
        </w:rPr>
        <w:t xml:space="preserve"> </w:t>
      </w:r>
    </w:p>
    <w:p w:rsidR="00DE7FF9" w:rsidRPr="00B31831" w:rsidRDefault="00DE7FF9" w:rsidP="00AE3265">
      <w:pPr>
        <w:tabs>
          <w:tab w:val="left" w:pos="2127"/>
        </w:tabs>
        <w:spacing w:after="0" w:line="360" w:lineRule="auto"/>
        <w:jc w:val="both"/>
        <w:rPr>
          <w:rFonts w:asciiTheme="majorBidi" w:hAnsiTheme="majorBidi" w:cstheme="majorBidi"/>
          <w:i/>
          <w:iCs/>
          <w:sz w:val="24"/>
          <w:szCs w:val="24"/>
        </w:rPr>
      </w:pPr>
      <w:r w:rsidRPr="00B31831">
        <w:rPr>
          <w:rFonts w:asciiTheme="majorBidi" w:hAnsiTheme="majorBidi" w:cstheme="majorBidi"/>
          <w:i/>
          <w:iCs/>
          <w:sz w:val="24"/>
          <w:szCs w:val="24"/>
        </w:rPr>
        <w:t>Artinya : “Hai orang-orang yang beriman, peliharalah dirimu dan keluargamu dari api neraka yang bahan bakarnya adalah manusia dan batu; penjaganya malaikat-malaikat yang kasar, keras, dan tidak mendurhakai Allah terhadap apa yang diperintahkan-Nya kepada mereka dan selalu mengerjakan apa yang diperintahkan”. ( QS. At-Tahrīm : 6 )</w:t>
      </w:r>
      <w:r w:rsidR="00597F74" w:rsidRPr="00B31831">
        <w:rPr>
          <w:rFonts w:asciiTheme="majorBidi" w:hAnsiTheme="majorBidi" w:cstheme="majorBidi"/>
          <w:i/>
          <w:iCs/>
          <w:sz w:val="24"/>
          <w:szCs w:val="24"/>
        </w:rPr>
        <w:t>.</w:t>
      </w:r>
    </w:p>
    <w:p w:rsidR="00597F74" w:rsidRPr="00B31831" w:rsidRDefault="00597F74" w:rsidP="00AE3265">
      <w:pPr>
        <w:tabs>
          <w:tab w:val="left" w:pos="2127"/>
        </w:tabs>
        <w:spacing w:after="0" w:line="360" w:lineRule="auto"/>
        <w:jc w:val="both"/>
        <w:rPr>
          <w:rFonts w:asciiTheme="majorBidi" w:hAnsiTheme="majorBidi" w:cstheme="majorBidi"/>
          <w:i/>
          <w:iCs/>
          <w:sz w:val="24"/>
          <w:szCs w:val="24"/>
        </w:rPr>
      </w:pPr>
    </w:p>
    <w:p w:rsidR="00597F74" w:rsidRPr="00ED6D89" w:rsidRDefault="00ED6D89" w:rsidP="00ED6D89">
      <w:pPr>
        <w:widowControl w:val="0"/>
        <w:tabs>
          <w:tab w:val="left" w:pos="2127"/>
        </w:tabs>
        <w:overflowPunct w:val="0"/>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D.</w:t>
      </w:r>
      <w:r w:rsidR="006E29EB">
        <w:rPr>
          <w:rFonts w:asciiTheme="majorBidi" w:hAnsiTheme="majorBidi" w:cstheme="majorBidi"/>
          <w:b/>
          <w:bCs/>
          <w:sz w:val="24"/>
          <w:szCs w:val="24"/>
        </w:rPr>
        <w:t>Pemikiran</w:t>
      </w:r>
      <w:r w:rsidR="006923C5" w:rsidRPr="00ED6D89">
        <w:rPr>
          <w:rFonts w:asciiTheme="majorBidi" w:hAnsiTheme="majorBidi" w:cstheme="majorBidi"/>
          <w:b/>
          <w:bCs/>
          <w:sz w:val="24"/>
          <w:szCs w:val="24"/>
        </w:rPr>
        <w:t>-</w:t>
      </w:r>
      <w:r w:rsidR="006E29EB">
        <w:rPr>
          <w:rFonts w:asciiTheme="majorBidi" w:hAnsiTheme="majorBidi" w:cstheme="majorBidi"/>
          <w:b/>
          <w:bCs/>
          <w:sz w:val="24"/>
          <w:szCs w:val="24"/>
        </w:rPr>
        <w:t>pemikiran</w:t>
      </w:r>
      <w:r w:rsidR="006923C5" w:rsidRPr="00ED6D89">
        <w:rPr>
          <w:rFonts w:asciiTheme="majorBidi" w:hAnsiTheme="majorBidi" w:cstheme="majorBidi"/>
          <w:b/>
          <w:bCs/>
          <w:sz w:val="24"/>
          <w:szCs w:val="24"/>
        </w:rPr>
        <w:t xml:space="preserve"> Imam al-Ghozali</w:t>
      </w:r>
      <w:r w:rsidRPr="00ED6D89">
        <w:rPr>
          <w:rFonts w:asciiTheme="majorBidi" w:hAnsiTheme="majorBidi" w:cstheme="majorBidi"/>
          <w:b/>
          <w:bCs/>
          <w:sz w:val="24"/>
          <w:szCs w:val="24"/>
        </w:rPr>
        <w:t xml:space="preserve"> tentang Ganjaran dan Hukuman.</w:t>
      </w:r>
    </w:p>
    <w:p w:rsidR="006923C5" w:rsidRPr="00B31831" w:rsidRDefault="006923C5" w:rsidP="00AE3265">
      <w:pPr>
        <w:pStyle w:val="ListParagraph"/>
        <w:widowControl w:val="0"/>
        <w:tabs>
          <w:tab w:val="left" w:pos="2127"/>
        </w:tabs>
        <w:overflowPunct w:val="0"/>
        <w:autoSpaceDE w:val="0"/>
        <w:autoSpaceDN w:val="0"/>
        <w:adjustRightInd w:val="0"/>
        <w:spacing w:after="0" w:line="360" w:lineRule="auto"/>
        <w:ind w:left="0" w:firstLine="720"/>
        <w:jc w:val="both"/>
        <w:rPr>
          <w:rFonts w:asciiTheme="majorBidi" w:hAnsiTheme="majorBidi" w:cstheme="majorBidi"/>
          <w:sz w:val="24"/>
          <w:szCs w:val="24"/>
        </w:rPr>
      </w:pPr>
      <w:r w:rsidRPr="00B31831">
        <w:rPr>
          <w:rFonts w:asciiTheme="majorBidi" w:hAnsiTheme="majorBidi" w:cstheme="majorBidi"/>
          <w:sz w:val="24"/>
          <w:szCs w:val="24"/>
        </w:rPr>
        <w:t>Ganjaran merupakan suatu alat pendidikan yang diberikan kepada anak didik sebagai imbalan terhadap prestasi yang dicapainya. Al-Ghazali berpendapat bahwa jika suatu saat ada seorang anak yang menunjukkan tingkah laku yang terpuji, maka mereka harus dihargai dengan membalasnya yaitu denga</w:t>
      </w:r>
      <w:r w:rsidR="00597F74" w:rsidRPr="00B31831">
        <w:rPr>
          <w:rFonts w:asciiTheme="majorBidi" w:hAnsiTheme="majorBidi" w:cstheme="majorBidi"/>
          <w:sz w:val="24"/>
          <w:szCs w:val="24"/>
        </w:rPr>
        <w:t>n</w:t>
      </w:r>
      <w:r w:rsidRPr="00B31831">
        <w:rPr>
          <w:rFonts w:asciiTheme="majorBidi" w:hAnsiTheme="majorBidi" w:cstheme="majorBidi"/>
          <w:sz w:val="24"/>
          <w:szCs w:val="24"/>
        </w:rPr>
        <w:t xml:space="preserve"> pujian sebagai hadiah</w:t>
      </w:r>
      <w:r w:rsidR="00597F74" w:rsidRPr="00B31831">
        <w:rPr>
          <w:rFonts w:asciiTheme="majorBidi" w:hAnsiTheme="majorBidi" w:cstheme="majorBidi"/>
          <w:sz w:val="24"/>
          <w:szCs w:val="24"/>
        </w:rPr>
        <w:t>.</w:t>
      </w:r>
      <w:r w:rsidR="00DA0AC3" w:rsidRPr="00B31831">
        <w:rPr>
          <w:rStyle w:val="FootnoteReference"/>
          <w:rFonts w:asciiTheme="majorBidi" w:hAnsiTheme="majorBidi" w:cstheme="majorBidi"/>
          <w:sz w:val="24"/>
          <w:szCs w:val="24"/>
        </w:rPr>
        <w:footnoteReference w:id="13"/>
      </w:r>
    </w:p>
    <w:p w:rsidR="006923C5" w:rsidRPr="00B31831" w:rsidRDefault="00597F74" w:rsidP="00AE3265">
      <w:pPr>
        <w:widowControl w:val="0"/>
        <w:tabs>
          <w:tab w:val="left" w:pos="2127"/>
        </w:tabs>
        <w:autoSpaceDE w:val="0"/>
        <w:autoSpaceDN w:val="0"/>
        <w:adjustRightInd w:val="0"/>
        <w:spacing w:after="0" w:line="360" w:lineRule="auto"/>
        <w:ind w:firstLine="720"/>
        <w:jc w:val="both"/>
        <w:rPr>
          <w:rFonts w:asciiTheme="majorBidi" w:hAnsiTheme="majorBidi" w:cstheme="majorBidi"/>
          <w:sz w:val="24"/>
          <w:szCs w:val="24"/>
        </w:rPr>
      </w:pPr>
      <w:r w:rsidRPr="00B31831">
        <w:rPr>
          <w:rFonts w:asciiTheme="majorBidi" w:hAnsiTheme="majorBidi" w:cstheme="majorBidi"/>
          <w:sz w:val="24"/>
          <w:szCs w:val="24"/>
        </w:rPr>
        <w:t xml:space="preserve"> </w:t>
      </w:r>
      <w:r w:rsidR="006923C5" w:rsidRPr="00B31831">
        <w:rPr>
          <w:rFonts w:asciiTheme="majorBidi" w:hAnsiTheme="majorBidi" w:cstheme="majorBidi"/>
          <w:sz w:val="24"/>
          <w:szCs w:val="24"/>
        </w:rPr>
        <w:t>Al-Ghazali membagi tiga macam ganjaran, yaitu :</w:t>
      </w:r>
    </w:p>
    <w:p w:rsidR="006923C5" w:rsidRPr="00B31831" w:rsidRDefault="00597F74" w:rsidP="00AE3265">
      <w:pPr>
        <w:widowControl w:val="0"/>
        <w:tabs>
          <w:tab w:val="left" w:pos="2127"/>
        </w:tabs>
        <w:overflowPunct w:val="0"/>
        <w:autoSpaceDE w:val="0"/>
        <w:autoSpaceDN w:val="0"/>
        <w:adjustRightInd w:val="0"/>
        <w:spacing w:after="0" w:line="360" w:lineRule="auto"/>
        <w:jc w:val="both"/>
        <w:rPr>
          <w:rFonts w:asciiTheme="majorBidi" w:hAnsiTheme="majorBidi" w:cstheme="majorBidi"/>
          <w:sz w:val="24"/>
          <w:szCs w:val="24"/>
        </w:rPr>
      </w:pPr>
      <w:r w:rsidRPr="00B31831">
        <w:rPr>
          <w:rFonts w:asciiTheme="majorBidi" w:hAnsiTheme="majorBidi" w:cstheme="majorBidi"/>
          <w:sz w:val="24"/>
          <w:szCs w:val="24"/>
        </w:rPr>
        <w:t>1</w:t>
      </w:r>
      <w:r w:rsidR="006923C5" w:rsidRPr="00B31831">
        <w:rPr>
          <w:rFonts w:asciiTheme="majorBidi" w:hAnsiTheme="majorBidi" w:cstheme="majorBidi"/>
          <w:sz w:val="24"/>
          <w:szCs w:val="24"/>
        </w:rPr>
        <w:t>. Penghormatan (penghargaan), baik berupa kata-kata maupun isyarat. Penghormatan dengan kata-kata misalkan : baik, bagi, pintar. Sedangkan penghormatan dengan isyarat dapat berupa anggukan kepala dengan wajah berseri-seri, menunjukkan jempol, tepuk tangan ataupun menepuk bahu.</w:t>
      </w:r>
    </w:p>
    <w:p w:rsidR="006923C5" w:rsidRPr="00B31831" w:rsidRDefault="00597F74" w:rsidP="00AE3265">
      <w:pPr>
        <w:widowControl w:val="0"/>
        <w:tabs>
          <w:tab w:val="left" w:pos="2127"/>
        </w:tabs>
        <w:overflowPunct w:val="0"/>
        <w:autoSpaceDE w:val="0"/>
        <w:autoSpaceDN w:val="0"/>
        <w:adjustRightInd w:val="0"/>
        <w:spacing w:after="0" w:line="360" w:lineRule="auto"/>
        <w:jc w:val="both"/>
        <w:rPr>
          <w:rFonts w:asciiTheme="majorBidi" w:hAnsiTheme="majorBidi" w:cstheme="majorBidi"/>
          <w:sz w:val="24"/>
          <w:szCs w:val="24"/>
        </w:rPr>
      </w:pPr>
      <w:r w:rsidRPr="00B31831">
        <w:rPr>
          <w:rFonts w:asciiTheme="majorBidi" w:hAnsiTheme="majorBidi" w:cstheme="majorBidi"/>
          <w:sz w:val="24"/>
          <w:szCs w:val="24"/>
        </w:rPr>
        <w:t>2</w:t>
      </w:r>
      <w:r w:rsidR="006923C5" w:rsidRPr="00B31831">
        <w:rPr>
          <w:rFonts w:asciiTheme="majorBidi" w:hAnsiTheme="majorBidi" w:cstheme="majorBidi"/>
          <w:sz w:val="24"/>
          <w:szCs w:val="24"/>
        </w:rPr>
        <w:t>. Hadiah yaitu ganjaran yang dapat berupa pemberian suatu yang berbentuk materi dengan tujuan untuk menggembirakan anak didik. Untuk pemberian hadiah berupa materi tidak perlu berupa barang yang mewah tetapi daya guna barang tersebut. Selain itu, pemberian hadiah materi jangan sering dilakukan tetapi hanya dapat dilakukan pada situasi dan kondisi tertentu saja.</w:t>
      </w:r>
      <w:bookmarkStart w:id="3" w:name="page5"/>
      <w:bookmarkEnd w:id="3"/>
    </w:p>
    <w:p w:rsidR="006923C5" w:rsidRPr="00B31831" w:rsidRDefault="00E318A8" w:rsidP="00AE3265">
      <w:pPr>
        <w:widowControl w:val="0"/>
        <w:tabs>
          <w:tab w:val="left" w:pos="2127"/>
        </w:tabs>
        <w:autoSpaceDE w:val="0"/>
        <w:autoSpaceDN w:val="0"/>
        <w:adjustRightInd w:val="0"/>
        <w:spacing w:after="0" w:line="360" w:lineRule="auto"/>
        <w:jc w:val="both"/>
        <w:rPr>
          <w:rFonts w:asciiTheme="majorBidi" w:hAnsiTheme="majorBidi" w:cstheme="majorBidi"/>
          <w:sz w:val="24"/>
          <w:szCs w:val="24"/>
        </w:rPr>
      </w:pPr>
      <w:r w:rsidRPr="00B31831">
        <w:rPr>
          <w:rFonts w:asciiTheme="majorBidi" w:hAnsiTheme="majorBidi" w:cstheme="majorBidi"/>
          <w:sz w:val="24"/>
          <w:szCs w:val="24"/>
        </w:rPr>
        <w:t>3</w:t>
      </w:r>
      <w:r w:rsidR="006923C5" w:rsidRPr="00B31831">
        <w:rPr>
          <w:rFonts w:asciiTheme="majorBidi" w:hAnsiTheme="majorBidi" w:cstheme="majorBidi"/>
          <w:sz w:val="24"/>
          <w:szCs w:val="24"/>
        </w:rPr>
        <w:t>. Pujian dihadapan orang banyak</w:t>
      </w:r>
    </w:p>
    <w:p w:rsidR="00ED6D89" w:rsidRDefault="006923C5" w:rsidP="00ED6D89">
      <w:pPr>
        <w:widowControl w:val="0"/>
        <w:tabs>
          <w:tab w:val="left" w:pos="2127"/>
        </w:tabs>
        <w:overflowPunct w:val="0"/>
        <w:autoSpaceDE w:val="0"/>
        <w:autoSpaceDN w:val="0"/>
        <w:adjustRightInd w:val="0"/>
        <w:spacing w:after="0" w:line="360" w:lineRule="auto"/>
        <w:jc w:val="both"/>
        <w:rPr>
          <w:rFonts w:asciiTheme="majorBidi" w:hAnsiTheme="majorBidi" w:cstheme="majorBidi"/>
          <w:sz w:val="24"/>
          <w:szCs w:val="24"/>
        </w:rPr>
      </w:pPr>
      <w:r w:rsidRPr="00B31831">
        <w:rPr>
          <w:rFonts w:asciiTheme="majorBidi" w:hAnsiTheme="majorBidi" w:cstheme="majorBidi"/>
          <w:sz w:val="24"/>
          <w:szCs w:val="24"/>
        </w:rPr>
        <w:t>Ganjaran yang berbentuk pujian dapat juga diberikan dihadapan orang banyak, misalkan teman sekelasnya ataupun orang tua dari anak didik yang bersangkutan ketika penerimaan raport.</w:t>
      </w:r>
      <w:r w:rsidR="00E318A8" w:rsidRPr="00B31831">
        <w:rPr>
          <w:rStyle w:val="FootnoteReference"/>
          <w:rFonts w:asciiTheme="majorBidi" w:hAnsiTheme="majorBidi" w:cstheme="majorBidi"/>
          <w:sz w:val="24"/>
          <w:szCs w:val="24"/>
        </w:rPr>
        <w:footnoteReference w:id="14"/>
      </w:r>
    </w:p>
    <w:p w:rsidR="00ED6D89" w:rsidRDefault="00ED6D89" w:rsidP="00ED6D89">
      <w:pPr>
        <w:widowControl w:val="0"/>
        <w:tabs>
          <w:tab w:val="left" w:pos="2127"/>
        </w:tabs>
        <w:overflowPunct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6923C5" w:rsidRPr="00B31831">
        <w:rPr>
          <w:rFonts w:asciiTheme="majorBidi" w:hAnsiTheme="majorBidi" w:cstheme="majorBidi"/>
          <w:sz w:val="24"/>
          <w:szCs w:val="24"/>
        </w:rPr>
        <w:t xml:space="preserve">Ganjaran berfungsi sebagai </w:t>
      </w:r>
      <w:r w:rsidR="006923C5" w:rsidRPr="00B31831">
        <w:rPr>
          <w:rFonts w:asciiTheme="majorBidi" w:hAnsiTheme="majorBidi" w:cstheme="majorBidi"/>
          <w:i/>
          <w:iCs/>
          <w:sz w:val="24"/>
          <w:szCs w:val="24"/>
        </w:rPr>
        <w:t>reinforcement</w:t>
      </w:r>
      <w:r w:rsidR="006923C5" w:rsidRPr="00B31831">
        <w:rPr>
          <w:rFonts w:asciiTheme="majorBidi" w:hAnsiTheme="majorBidi" w:cstheme="majorBidi"/>
          <w:sz w:val="24"/>
          <w:szCs w:val="24"/>
        </w:rPr>
        <w:t xml:space="preserve"> atau penguatan untuk memotivasi anak didik agar meningkatkan prestasi dan atau tingkah laku yang terpuji.</w:t>
      </w:r>
      <w:r w:rsidR="00E318A8" w:rsidRPr="00B31831">
        <w:rPr>
          <w:rStyle w:val="FootnoteReference"/>
          <w:rFonts w:asciiTheme="majorBidi" w:hAnsiTheme="majorBidi" w:cstheme="majorBidi"/>
          <w:sz w:val="24"/>
          <w:szCs w:val="24"/>
        </w:rPr>
        <w:footnoteReference w:id="15"/>
      </w:r>
    </w:p>
    <w:p w:rsidR="006923C5" w:rsidRPr="00B31831" w:rsidRDefault="00ED6D89" w:rsidP="00ED6D89">
      <w:pPr>
        <w:widowControl w:val="0"/>
        <w:tabs>
          <w:tab w:val="left" w:pos="2127"/>
        </w:tabs>
        <w:overflowPunct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Tentang pemberian hukuman, </w:t>
      </w:r>
      <w:r w:rsidR="006923C5" w:rsidRPr="00B31831">
        <w:rPr>
          <w:rFonts w:asciiTheme="majorBidi" w:hAnsiTheme="majorBidi" w:cstheme="majorBidi"/>
          <w:sz w:val="24"/>
          <w:szCs w:val="24"/>
        </w:rPr>
        <w:t xml:space="preserve">Al-Ghazali tidak sependapat dengan pemberian hukuman pada anak didik. Beliau menjelaskan bahwa pemberian </w:t>
      </w:r>
      <w:r w:rsidR="006923C5" w:rsidRPr="00B31831">
        <w:rPr>
          <w:rFonts w:asciiTheme="majorBidi" w:hAnsiTheme="majorBidi" w:cstheme="majorBidi"/>
          <w:sz w:val="24"/>
          <w:szCs w:val="24"/>
        </w:rPr>
        <w:lastRenderedPageBreak/>
        <w:t xml:space="preserve">hukuman harus melalui proses yaitu : jika ada seorang anak didik yang berperilaku menyimpang, maka seorang guru maupun orang tua memberikan hukuman melalui tiga tahapan, yaitu tahap </w:t>
      </w:r>
      <w:r w:rsidR="006923C5" w:rsidRPr="00B31831">
        <w:rPr>
          <w:rFonts w:asciiTheme="majorBidi" w:hAnsiTheme="majorBidi" w:cstheme="majorBidi"/>
          <w:i/>
          <w:iCs/>
          <w:sz w:val="24"/>
          <w:szCs w:val="24"/>
        </w:rPr>
        <w:t>pertama</w:t>
      </w:r>
      <w:r w:rsidR="006923C5" w:rsidRPr="00B31831">
        <w:rPr>
          <w:rFonts w:asciiTheme="majorBidi" w:hAnsiTheme="majorBidi" w:cstheme="majorBidi"/>
          <w:sz w:val="24"/>
          <w:szCs w:val="24"/>
        </w:rPr>
        <w:t xml:space="preserve"> : apabila anak didik melakukan kesalahan, maka sebagai gurunya harus memberikan kesempatan pada anak didik untuk memperbaiki diri. Dalam hal ini, anak didik diharapkan mampu menyadari kesalahan yang diperbuatnya sehingga menjadikannya untuk tidak mengulanginya lagi.</w:t>
      </w:r>
      <w:r>
        <w:rPr>
          <w:rFonts w:asciiTheme="majorBidi" w:hAnsiTheme="majorBidi" w:cstheme="majorBidi"/>
          <w:sz w:val="24"/>
          <w:szCs w:val="24"/>
        </w:rPr>
        <w:t xml:space="preserve"> </w:t>
      </w:r>
      <w:r w:rsidR="006923C5" w:rsidRPr="00B31831">
        <w:rPr>
          <w:rFonts w:asciiTheme="majorBidi" w:hAnsiTheme="majorBidi" w:cstheme="majorBidi"/>
          <w:sz w:val="24"/>
          <w:szCs w:val="24"/>
        </w:rPr>
        <w:t xml:space="preserve">Jika pada tahap </w:t>
      </w:r>
      <w:r w:rsidR="006923C5" w:rsidRPr="00B31831">
        <w:rPr>
          <w:rFonts w:asciiTheme="majorBidi" w:hAnsiTheme="majorBidi" w:cstheme="majorBidi"/>
          <w:i/>
          <w:iCs/>
          <w:sz w:val="24"/>
          <w:szCs w:val="24"/>
        </w:rPr>
        <w:t>pertama</w:t>
      </w:r>
      <w:r w:rsidR="006923C5" w:rsidRPr="00B31831">
        <w:rPr>
          <w:rFonts w:asciiTheme="majorBidi" w:hAnsiTheme="majorBidi" w:cstheme="majorBidi"/>
          <w:sz w:val="24"/>
          <w:szCs w:val="24"/>
        </w:rPr>
        <w:t xml:space="preserve">, anak didik belum bisa memperbaikinya, maka dilakukan tahap </w:t>
      </w:r>
      <w:r w:rsidR="006923C5" w:rsidRPr="00B31831">
        <w:rPr>
          <w:rFonts w:asciiTheme="majorBidi" w:hAnsiTheme="majorBidi" w:cstheme="majorBidi"/>
          <w:i/>
          <w:iCs/>
          <w:sz w:val="24"/>
          <w:szCs w:val="24"/>
        </w:rPr>
        <w:t>kedua</w:t>
      </w:r>
      <w:r w:rsidR="006923C5" w:rsidRPr="00B31831">
        <w:rPr>
          <w:rFonts w:asciiTheme="majorBidi" w:hAnsiTheme="majorBidi" w:cstheme="majorBidi"/>
          <w:sz w:val="24"/>
          <w:szCs w:val="24"/>
        </w:rPr>
        <w:t xml:space="preserve"> yaitu dengan memberi teguran, kritikan atau celaan. Dan ketika menegur, mengeritik ataupun mencela anak didik tidak diperkenankan dilakukan di depan umum. Hal tersebut dikhawatirkan dapat menimbulkan rasa malu.</w:t>
      </w:r>
      <w:r>
        <w:rPr>
          <w:rFonts w:asciiTheme="majorBidi" w:hAnsiTheme="majorBidi" w:cstheme="majorBidi"/>
          <w:sz w:val="24"/>
          <w:szCs w:val="24"/>
        </w:rPr>
        <w:t xml:space="preserve"> </w:t>
      </w:r>
      <w:r w:rsidR="006923C5" w:rsidRPr="00B31831">
        <w:rPr>
          <w:rFonts w:asciiTheme="majorBidi" w:hAnsiTheme="majorBidi" w:cstheme="majorBidi"/>
          <w:sz w:val="24"/>
          <w:szCs w:val="24"/>
        </w:rPr>
        <w:t>Teguran yang diberikan pada anak didik harus singkat dan bijaksana, apabila tahap kedua telah dilakukan</w:t>
      </w:r>
      <w:r>
        <w:rPr>
          <w:rFonts w:asciiTheme="majorBidi" w:hAnsiTheme="majorBidi" w:cstheme="majorBidi"/>
          <w:sz w:val="24"/>
          <w:szCs w:val="24"/>
        </w:rPr>
        <w:t xml:space="preserve">, tetapi anak didik belum bisa memperbaikinya, maka dilakukan </w:t>
      </w:r>
      <w:r w:rsidR="006923C5" w:rsidRPr="00B31831">
        <w:rPr>
          <w:rFonts w:asciiTheme="majorBidi" w:hAnsiTheme="majorBidi" w:cstheme="majorBidi"/>
          <w:sz w:val="24"/>
          <w:szCs w:val="24"/>
        </w:rPr>
        <w:t xml:space="preserve"> tahap </w:t>
      </w:r>
      <w:r w:rsidR="006923C5" w:rsidRPr="00B31831">
        <w:rPr>
          <w:rFonts w:asciiTheme="majorBidi" w:hAnsiTheme="majorBidi" w:cstheme="majorBidi"/>
          <w:i/>
          <w:iCs/>
          <w:sz w:val="24"/>
          <w:szCs w:val="24"/>
        </w:rPr>
        <w:t>ketiga</w:t>
      </w:r>
      <w:r w:rsidR="006923C5" w:rsidRPr="00B31831">
        <w:rPr>
          <w:rFonts w:asciiTheme="majorBidi" w:hAnsiTheme="majorBidi" w:cstheme="majorBidi"/>
          <w:sz w:val="24"/>
          <w:szCs w:val="24"/>
        </w:rPr>
        <w:t xml:space="preserve"> yaitu pemberian hukuman. Hukuman yang dimaksudkan adalah hukuman fisik. Hukuman ini tidak boleh menimbulkan penderitaan bagi anak didik. Dan jika memungkinkan maka hukuman yang diberikan harus ringan.</w:t>
      </w:r>
      <w:r w:rsidR="00E318A8" w:rsidRPr="00B31831">
        <w:rPr>
          <w:rStyle w:val="FootnoteReference"/>
          <w:rFonts w:asciiTheme="majorBidi" w:hAnsiTheme="majorBidi" w:cstheme="majorBidi"/>
          <w:sz w:val="24"/>
          <w:szCs w:val="24"/>
        </w:rPr>
        <w:footnoteReference w:id="16"/>
      </w:r>
    </w:p>
    <w:p w:rsidR="008C76E6" w:rsidRPr="00B31831" w:rsidRDefault="00E318A8" w:rsidP="00AE3265">
      <w:pPr>
        <w:widowControl w:val="0"/>
        <w:tabs>
          <w:tab w:val="left" w:pos="2127"/>
        </w:tabs>
        <w:overflowPunct w:val="0"/>
        <w:autoSpaceDE w:val="0"/>
        <w:autoSpaceDN w:val="0"/>
        <w:adjustRightInd w:val="0"/>
        <w:spacing w:after="0" w:line="360" w:lineRule="auto"/>
        <w:ind w:firstLine="720"/>
        <w:jc w:val="both"/>
        <w:rPr>
          <w:rFonts w:asciiTheme="majorBidi" w:hAnsiTheme="majorBidi" w:cstheme="majorBidi"/>
          <w:sz w:val="24"/>
          <w:szCs w:val="24"/>
        </w:rPr>
      </w:pPr>
      <w:bookmarkStart w:id="4" w:name="page6"/>
      <w:bookmarkEnd w:id="4"/>
      <w:r w:rsidRPr="00B31831">
        <w:rPr>
          <w:rFonts w:asciiTheme="majorBidi" w:hAnsiTheme="majorBidi" w:cstheme="majorBidi"/>
          <w:sz w:val="24"/>
          <w:szCs w:val="24"/>
        </w:rPr>
        <w:t xml:space="preserve"> </w:t>
      </w:r>
      <w:r w:rsidR="006923C5" w:rsidRPr="00B31831">
        <w:rPr>
          <w:rFonts w:asciiTheme="majorBidi" w:hAnsiTheme="majorBidi" w:cstheme="majorBidi"/>
          <w:sz w:val="24"/>
          <w:szCs w:val="24"/>
        </w:rPr>
        <w:t>Al-Ghazali mengibaratkan guru atau pendidik sebagai seorang dokter yang harus mengetahui jenis penyakit yang diderita oleh pasiennya. Dan segera memberikan obat yang sesuai dengan penyakit oleh pasiennya.</w:t>
      </w:r>
      <w:r w:rsidR="001E04A5" w:rsidRPr="00B31831">
        <w:rPr>
          <w:rStyle w:val="FootnoteReference"/>
          <w:rFonts w:asciiTheme="majorBidi" w:hAnsiTheme="majorBidi" w:cstheme="majorBidi"/>
          <w:sz w:val="24"/>
          <w:szCs w:val="24"/>
        </w:rPr>
        <w:footnoteReference w:id="17"/>
      </w:r>
      <w:r w:rsidR="006923C5" w:rsidRPr="00B31831">
        <w:rPr>
          <w:rFonts w:asciiTheme="majorBidi" w:hAnsiTheme="majorBidi" w:cstheme="majorBidi"/>
          <w:sz w:val="24"/>
          <w:szCs w:val="24"/>
        </w:rPr>
        <w:t xml:space="preserve"> </w:t>
      </w:r>
    </w:p>
    <w:p w:rsidR="006923C5" w:rsidRPr="00B31831" w:rsidRDefault="008C76E6" w:rsidP="00ED6D89">
      <w:pPr>
        <w:widowControl w:val="0"/>
        <w:tabs>
          <w:tab w:val="left" w:pos="2127"/>
        </w:tabs>
        <w:overflowPunct w:val="0"/>
        <w:autoSpaceDE w:val="0"/>
        <w:autoSpaceDN w:val="0"/>
        <w:adjustRightInd w:val="0"/>
        <w:spacing w:after="0" w:line="360" w:lineRule="auto"/>
        <w:ind w:firstLine="720"/>
        <w:jc w:val="both"/>
        <w:rPr>
          <w:rFonts w:asciiTheme="majorBidi" w:hAnsiTheme="majorBidi" w:cstheme="majorBidi"/>
          <w:sz w:val="24"/>
          <w:szCs w:val="24"/>
        </w:rPr>
      </w:pPr>
      <w:r w:rsidRPr="00B31831">
        <w:rPr>
          <w:rFonts w:asciiTheme="majorBidi" w:hAnsiTheme="majorBidi" w:cstheme="majorBidi"/>
          <w:sz w:val="24"/>
          <w:szCs w:val="24"/>
        </w:rPr>
        <w:t xml:space="preserve"> </w:t>
      </w:r>
      <w:r w:rsidR="006923C5" w:rsidRPr="00B31831">
        <w:rPr>
          <w:rFonts w:asciiTheme="majorBidi" w:hAnsiTheme="majorBidi" w:cstheme="majorBidi"/>
          <w:sz w:val="24"/>
          <w:szCs w:val="24"/>
        </w:rPr>
        <w:t>Begitu pula guru harus mampu memberi solusi yang terbaik apabila terjadi perilaku yang menyimpang. Guru harus mampu menyesuaikan kesalahan anak didik dengan hukuman yang akan diterimanya.</w:t>
      </w:r>
      <w:r w:rsidRPr="00B31831">
        <w:rPr>
          <w:rFonts w:asciiTheme="majorBidi" w:hAnsiTheme="majorBidi" w:cstheme="majorBidi"/>
          <w:sz w:val="24"/>
          <w:szCs w:val="24"/>
        </w:rPr>
        <w:t xml:space="preserve"> </w:t>
      </w:r>
      <w:r w:rsidR="006923C5" w:rsidRPr="00B31831">
        <w:rPr>
          <w:rFonts w:asciiTheme="majorBidi" w:hAnsiTheme="majorBidi" w:cstheme="majorBidi"/>
          <w:sz w:val="24"/>
          <w:szCs w:val="24"/>
        </w:rPr>
        <w:t xml:space="preserve">Dalam kitab </w:t>
      </w:r>
      <w:r w:rsidR="000674AE" w:rsidRPr="00B31831">
        <w:rPr>
          <w:rFonts w:asciiTheme="majorBidi" w:hAnsiTheme="majorBidi" w:cstheme="majorBidi"/>
          <w:i/>
          <w:iCs/>
          <w:sz w:val="24"/>
          <w:szCs w:val="24"/>
        </w:rPr>
        <w:t>I</w:t>
      </w:r>
      <w:r w:rsidR="006923C5" w:rsidRPr="00B31831">
        <w:rPr>
          <w:rFonts w:asciiTheme="majorBidi" w:hAnsiTheme="majorBidi" w:cstheme="majorBidi"/>
          <w:i/>
          <w:iCs/>
          <w:sz w:val="24"/>
          <w:szCs w:val="24"/>
        </w:rPr>
        <w:t>hya Ulumuddin</w:t>
      </w:r>
      <w:r w:rsidR="006923C5" w:rsidRPr="00B31831">
        <w:rPr>
          <w:rFonts w:asciiTheme="majorBidi" w:hAnsiTheme="majorBidi" w:cstheme="majorBidi"/>
          <w:sz w:val="24"/>
          <w:szCs w:val="24"/>
        </w:rPr>
        <w:t xml:space="preserve">, al-Ghazali menjelaskan bahwa salah satu kewajiban seorang guru adalah berusaha mencegah anak didiknya dari perbuatan yang tidak baik dengan penuh kehati-hatian dan dengan cara sendirian. Tetapi tidak dengan cara kekerasan, karena dapat mengakibatkan anak didik </w:t>
      </w:r>
      <w:r w:rsidR="006923C5" w:rsidRPr="00B31831">
        <w:rPr>
          <w:rFonts w:asciiTheme="majorBidi" w:hAnsiTheme="majorBidi" w:cstheme="majorBidi"/>
          <w:sz w:val="24"/>
          <w:szCs w:val="24"/>
        </w:rPr>
        <w:lastRenderedPageBreak/>
        <w:t xml:space="preserve">menjadi lebih </w:t>
      </w:r>
      <w:r w:rsidR="00ED6D89">
        <w:rPr>
          <w:rStyle w:val="FootnoteReference"/>
          <w:rFonts w:asciiTheme="majorBidi" w:hAnsiTheme="majorBidi" w:cstheme="majorBidi"/>
          <w:sz w:val="24"/>
          <w:szCs w:val="24"/>
        </w:rPr>
        <w:footnoteReference w:id="18"/>
      </w:r>
      <w:r w:rsidR="006923C5" w:rsidRPr="00B31831">
        <w:rPr>
          <w:rFonts w:asciiTheme="majorBidi" w:hAnsiTheme="majorBidi" w:cstheme="majorBidi"/>
          <w:sz w:val="24"/>
          <w:szCs w:val="24"/>
        </w:rPr>
        <w:t>berani dan tidak patuh lagi kepada gurunya.</w:t>
      </w:r>
    </w:p>
    <w:p w:rsidR="006923C5" w:rsidRDefault="008C76E6" w:rsidP="00AE3265">
      <w:pPr>
        <w:widowControl w:val="0"/>
        <w:tabs>
          <w:tab w:val="left" w:pos="2127"/>
        </w:tabs>
        <w:overflowPunct w:val="0"/>
        <w:autoSpaceDE w:val="0"/>
        <w:autoSpaceDN w:val="0"/>
        <w:adjustRightInd w:val="0"/>
        <w:spacing w:after="0" w:line="360" w:lineRule="auto"/>
        <w:ind w:firstLine="720"/>
        <w:jc w:val="both"/>
        <w:rPr>
          <w:rFonts w:asciiTheme="majorBidi" w:hAnsiTheme="majorBidi" w:cstheme="majorBidi"/>
          <w:sz w:val="24"/>
          <w:szCs w:val="24"/>
        </w:rPr>
      </w:pPr>
      <w:r w:rsidRPr="00B31831">
        <w:rPr>
          <w:rFonts w:asciiTheme="majorBidi" w:hAnsiTheme="majorBidi" w:cstheme="majorBidi"/>
          <w:sz w:val="24"/>
          <w:szCs w:val="24"/>
        </w:rPr>
        <w:t xml:space="preserve"> </w:t>
      </w:r>
      <w:r w:rsidR="006923C5" w:rsidRPr="00B31831">
        <w:rPr>
          <w:rFonts w:asciiTheme="majorBidi" w:hAnsiTheme="majorBidi" w:cstheme="majorBidi"/>
          <w:sz w:val="24"/>
          <w:szCs w:val="24"/>
        </w:rPr>
        <w:t>Al-Ghazali berpendapat bahwa fitrah manusia adalah baik, tetapi hal tersebut tidak menjamin bahwa manusia akan selalu berbuat kebaikan. Karena manusia terdiri dari kebaikan dan watak yang merupakan dua badan satu nyawa yang tidak bisa dipisahkan.</w:t>
      </w:r>
      <w:r w:rsidR="00ED6D89">
        <w:rPr>
          <w:rFonts w:asciiTheme="majorBidi" w:hAnsiTheme="majorBidi" w:cstheme="majorBidi"/>
          <w:sz w:val="24"/>
          <w:szCs w:val="24"/>
        </w:rPr>
        <w:t xml:space="preserve"> </w:t>
      </w:r>
    </w:p>
    <w:p w:rsidR="002D1E95" w:rsidRPr="00B31831" w:rsidRDefault="002D1E95" w:rsidP="00AE3265">
      <w:pPr>
        <w:widowControl w:val="0"/>
        <w:tabs>
          <w:tab w:val="left" w:pos="2127"/>
        </w:tabs>
        <w:overflowPunct w:val="0"/>
        <w:autoSpaceDE w:val="0"/>
        <w:autoSpaceDN w:val="0"/>
        <w:adjustRightInd w:val="0"/>
        <w:spacing w:after="0" w:line="360" w:lineRule="auto"/>
        <w:ind w:firstLine="720"/>
        <w:jc w:val="both"/>
        <w:rPr>
          <w:rFonts w:asciiTheme="majorBidi" w:hAnsiTheme="majorBidi" w:cstheme="majorBidi"/>
          <w:sz w:val="24"/>
          <w:szCs w:val="24"/>
        </w:rPr>
      </w:pPr>
    </w:p>
    <w:p w:rsidR="000F0CBD" w:rsidRPr="00ED6D89" w:rsidRDefault="00ED6D89" w:rsidP="00ED6D89">
      <w:pPr>
        <w:pStyle w:val="ListParagraph"/>
        <w:tabs>
          <w:tab w:val="left" w:pos="2127"/>
        </w:tabs>
        <w:spacing w:after="0" w:line="360" w:lineRule="auto"/>
        <w:ind w:left="0"/>
        <w:jc w:val="both"/>
        <w:rPr>
          <w:rFonts w:asciiTheme="majorBidi" w:hAnsiTheme="majorBidi" w:cstheme="majorBidi"/>
          <w:b/>
          <w:bCs/>
          <w:sz w:val="24"/>
          <w:szCs w:val="24"/>
        </w:rPr>
      </w:pPr>
      <w:r w:rsidRPr="00ED6D89">
        <w:rPr>
          <w:rFonts w:asciiTheme="majorBidi" w:hAnsiTheme="majorBidi" w:cstheme="majorBidi"/>
          <w:b/>
          <w:bCs/>
          <w:sz w:val="24"/>
          <w:szCs w:val="24"/>
        </w:rPr>
        <w:t>E.</w:t>
      </w:r>
      <w:r w:rsidR="008E5910" w:rsidRPr="00ED6D89">
        <w:rPr>
          <w:rFonts w:asciiTheme="majorBidi" w:hAnsiTheme="majorBidi" w:cstheme="majorBidi"/>
          <w:b/>
          <w:bCs/>
          <w:sz w:val="24"/>
          <w:szCs w:val="24"/>
        </w:rPr>
        <w:t xml:space="preserve">Beberapa Pengaruh dari </w:t>
      </w:r>
      <w:r w:rsidR="006E29EB">
        <w:rPr>
          <w:rFonts w:asciiTheme="majorBidi" w:hAnsiTheme="majorBidi" w:cstheme="majorBidi"/>
          <w:b/>
          <w:bCs/>
          <w:sz w:val="24"/>
          <w:szCs w:val="24"/>
        </w:rPr>
        <w:t>Pemikiran</w:t>
      </w:r>
      <w:r w:rsidR="008E5910" w:rsidRPr="00ED6D89">
        <w:rPr>
          <w:rFonts w:asciiTheme="majorBidi" w:hAnsiTheme="majorBidi" w:cstheme="majorBidi"/>
          <w:b/>
          <w:bCs/>
          <w:sz w:val="24"/>
          <w:szCs w:val="24"/>
        </w:rPr>
        <w:t xml:space="preserve"> al-Ghozali</w:t>
      </w:r>
    </w:p>
    <w:p w:rsidR="008E5910" w:rsidRPr="00B31831" w:rsidRDefault="00432A6F" w:rsidP="00AE3265">
      <w:pPr>
        <w:pStyle w:val="ListParagraph"/>
        <w:tabs>
          <w:tab w:val="left" w:pos="2127"/>
        </w:tabs>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w:t>
      </w:r>
      <w:r w:rsidR="008E5910" w:rsidRPr="00B31831">
        <w:rPr>
          <w:rFonts w:asciiTheme="majorBidi" w:hAnsiTheme="majorBidi" w:cstheme="majorBidi"/>
          <w:sz w:val="24"/>
          <w:szCs w:val="24"/>
        </w:rPr>
        <w:t xml:space="preserve">Ada beberapa pengaruh yang perlu diperhatikan dari </w:t>
      </w:r>
      <w:r w:rsidR="006E29EB">
        <w:rPr>
          <w:rFonts w:asciiTheme="majorBidi" w:hAnsiTheme="majorBidi" w:cstheme="majorBidi"/>
          <w:sz w:val="24"/>
          <w:szCs w:val="24"/>
        </w:rPr>
        <w:t>pemikiran</w:t>
      </w:r>
      <w:r w:rsidR="008E5910" w:rsidRPr="00B31831">
        <w:rPr>
          <w:rFonts w:asciiTheme="majorBidi" w:hAnsiTheme="majorBidi" w:cstheme="majorBidi"/>
          <w:sz w:val="24"/>
          <w:szCs w:val="24"/>
        </w:rPr>
        <w:t>-</w:t>
      </w:r>
      <w:r w:rsidR="006E29EB">
        <w:rPr>
          <w:rFonts w:asciiTheme="majorBidi" w:hAnsiTheme="majorBidi" w:cstheme="majorBidi"/>
          <w:sz w:val="24"/>
          <w:szCs w:val="24"/>
        </w:rPr>
        <w:t>pemikiran</w:t>
      </w:r>
      <w:r w:rsidR="008E5910" w:rsidRPr="00B31831">
        <w:rPr>
          <w:rFonts w:asciiTheme="majorBidi" w:hAnsiTheme="majorBidi" w:cstheme="majorBidi"/>
          <w:sz w:val="24"/>
          <w:szCs w:val="24"/>
        </w:rPr>
        <w:t xml:space="preserve"> al-Ghozali di atas, yaitu :</w:t>
      </w:r>
    </w:p>
    <w:p w:rsidR="006B2ADB" w:rsidRPr="00B31831" w:rsidRDefault="00432A6F" w:rsidP="00432A6F">
      <w:pPr>
        <w:pStyle w:val="ListParagraph"/>
        <w:tabs>
          <w:tab w:val="left" w:pos="2127"/>
        </w:tabs>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Pertama, </w:t>
      </w:r>
      <w:r w:rsidR="00C57501" w:rsidRPr="00B31831">
        <w:rPr>
          <w:rFonts w:asciiTheme="majorBidi" w:hAnsiTheme="majorBidi" w:cstheme="majorBidi"/>
          <w:sz w:val="24"/>
          <w:szCs w:val="24"/>
        </w:rPr>
        <w:t>G</w:t>
      </w:r>
      <w:r w:rsidR="008E5910" w:rsidRPr="00B31831">
        <w:rPr>
          <w:rFonts w:asciiTheme="majorBidi" w:hAnsiTheme="majorBidi" w:cstheme="majorBidi"/>
          <w:sz w:val="24"/>
          <w:szCs w:val="24"/>
        </w:rPr>
        <w:t>a</w:t>
      </w:r>
      <w:r w:rsidR="00C57501" w:rsidRPr="00B31831">
        <w:rPr>
          <w:rFonts w:asciiTheme="majorBidi" w:hAnsiTheme="majorBidi" w:cstheme="majorBidi"/>
          <w:sz w:val="24"/>
          <w:szCs w:val="24"/>
        </w:rPr>
        <w:t>n</w:t>
      </w:r>
      <w:r w:rsidR="008E5910" w:rsidRPr="00B31831">
        <w:rPr>
          <w:rFonts w:asciiTheme="majorBidi" w:hAnsiTheme="majorBidi" w:cstheme="majorBidi"/>
          <w:sz w:val="24"/>
          <w:szCs w:val="24"/>
        </w:rPr>
        <w:t>jaran dan hukuman harus diberikan kepada anak yang perlu menerimanya</w:t>
      </w:r>
      <w:r w:rsidR="00C57501" w:rsidRPr="00B31831">
        <w:rPr>
          <w:rFonts w:asciiTheme="majorBidi" w:hAnsiTheme="majorBidi" w:cstheme="majorBidi"/>
          <w:sz w:val="24"/>
          <w:szCs w:val="24"/>
        </w:rPr>
        <w:t>, sehingga tujuan pemberian ganjaran dan hukuman sesuai dengan ya</w:t>
      </w:r>
      <w:r w:rsidR="00886D8F" w:rsidRPr="00B31831">
        <w:rPr>
          <w:rFonts w:asciiTheme="majorBidi" w:hAnsiTheme="majorBidi" w:cstheme="majorBidi"/>
          <w:sz w:val="24"/>
          <w:szCs w:val="24"/>
        </w:rPr>
        <w:t>ng diinginkan. Memang dalam pem</w:t>
      </w:r>
      <w:r w:rsidR="00C57501" w:rsidRPr="00B31831">
        <w:rPr>
          <w:rFonts w:asciiTheme="majorBidi" w:hAnsiTheme="majorBidi" w:cstheme="majorBidi"/>
          <w:sz w:val="24"/>
          <w:szCs w:val="24"/>
        </w:rPr>
        <w:t>b</w:t>
      </w:r>
      <w:r w:rsidR="00886D8F" w:rsidRPr="00B31831">
        <w:rPr>
          <w:rFonts w:asciiTheme="majorBidi" w:hAnsiTheme="majorBidi" w:cstheme="majorBidi"/>
          <w:sz w:val="24"/>
          <w:szCs w:val="24"/>
        </w:rPr>
        <w:t>e</w:t>
      </w:r>
      <w:r w:rsidR="00C57501" w:rsidRPr="00B31831">
        <w:rPr>
          <w:rFonts w:asciiTheme="majorBidi" w:hAnsiTheme="majorBidi" w:cstheme="majorBidi"/>
          <w:sz w:val="24"/>
          <w:szCs w:val="24"/>
        </w:rPr>
        <w:t>rian ganjaran dan hukuman tidak ada buku resepnya, dalam arti berhasil baik atau tidak suatu ganjaran atau hukuman tergantung kepada pribadi si pendidik, anak d</w:t>
      </w:r>
      <w:r w:rsidR="00886D8F" w:rsidRPr="00B31831">
        <w:rPr>
          <w:rFonts w:asciiTheme="majorBidi" w:hAnsiTheme="majorBidi" w:cstheme="majorBidi"/>
          <w:sz w:val="24"/>
          <w:szCs w:val="24"/>
        </w:rPr>
        <w:t xml:space="preserve">idik, dan bahan atau cara yang </w:t>
      </w:r>
      <w:r w:rsidR="00C57501" w:rsidRPr="00B31831">
        <w:rPr>
          <w:rFonts w:asciiTheme="majorBidi" w:hAnsiTheme="majorBidi" w:cstheme="majorBidi"/>
          <w:sz w:val="24"/>
          <w:szCs w:val="24"/>
        </w:rPr>
        <w:t>dipakai dalam mengajar atau menghukum anak didik.</w:t>
      </w:r>
    </w:p>
    <w:p w:rsidR="006B2ADB" w:rsidRPr="00B31831" w:rsidRDefault="00432A6F" w:rsidP="00432A6F">
      <w:pPr>
        <w:pStyle w:val="ListParagraph"/>
        <w:tabs>
          <w:tab w:val="left" w:pos="2127"/>
        </w:tabs>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Kedua, </w:t>
      </w:r>
      <w:r w:rsidR="006B2ADB" w:rsidRPr="00B31831">
        <w:rPr>
          <w:rFonts w:asciiTheme="majorBidi" w:hAnsiTheme="majorBidi" w:cstheme="majorBidi"/>
          <w:sz w:val="24"/>
          <w:szCs w:val="24"/>
        </w:rPr>
        <w:t>Guru merupakan faktor utama dalam p</w:t>
      </w:r>
      <w:r w:rsidR="0015540D" w:rsidRPr="00B31831">
        <w:rPr>
          <w:rFonts w:asciiTheme="majorBidi" w:hAnsiTheme="majorBidi" w:cstheme="majorBidi"/>
          <w:sz w:val="24"/>
          <w:szCs w:val="24"/>
        </w:rPr>
        <w:t>endidikan. Keberhasilan suatu pendidikan diantaranya tergant</w:t>
      </w:r>
      <w:r w:rsidR="006B2ADB" w:rsidRPr="00B31831">
        <w:rPr>
          <w:rFonts w:asciiTheme="majorBidi" w:hAnsiTheme="majorBidi" w:cstheme="majorBidi"/>
          <w:sz w:val="24"/>
          <w:szCs w:val="24"/>
        </w:rPr>
        <w:t xml:space="preserve">ung kepada si pendidik. Selain itu guru atau pendidik juga merupakan wakil penuh dari orang tua anak didik di sekolah untuk mengemban pembinaan dan pengetahuan tingkah lakunya. Dalam hal ini al-Ghozali mengatakan : </w:t>
      </w:r>
    </w:p>
    <w:p w:rsidR="006B2ADB" w:rsidRPr="00B31831" w:rsidRDefault="0015540D" w:rsidP="00AE3265">
      <w:pPr>
        <w:pStyle w:val="ListParagraph"/>
        <w:tabs>
          <w:tab w:val="left" w:pos="2127"/>
        </w:tabs>
        <w:bidi/>
        <w:spacing w:after="0" w:line="360" w:lineRule="auto"/>
        <w:ind w:left="0"/>
        <w:jc w:val="both"/>
        <w:rPr>
          <w:rFonts w:asciiTheme="majorBidi" w:hAnsiTheme="majorBidi" w:cstheme="majorBidi"/>
          <w:sz w:val="24"/>
          <w:szCs w:val="24"/>
          <w:rtl/>
        </w:rPr>
      </w:pPr>
      <w:r w:rsidRPr="00B31831">
        <w:rPr>
          <w:rFonts w:asciiTheme="majorBidi" w:hAnsiTheme="majorBidi" w:cstheme="majorBidi"/>
          <w:sz w:val="24"/>
          <w:szCs w:val="24"/>
          <w:rtl/>
        </w:rPr>
        <w:t xml:space="preserve">حقّ المعلّم أعظم من حقّ الوالدين فإن الوالد سبب الوجود الحاضر والحياة الفانية والمعلّم سبب الحياة الباقية </w:t>
      </w:r>
    </w:p>
    <w:p w:rsidR="0015540D" w:rsidRPr="00B31831" w:rsidRDefault="0015540D" w:rsidP="00AE3265">
      <w:pPr>
        <w:pStyle w:val="ListParagraph"/>
        <w:tabs>
          <w:tab w:val="left" w:pos="2127"/>
        </w:tabs>
        <w:bidi/>
        <w:spacing w:after="0" w:line="360" w:lineRule="auto"/>
        <w:ind w:left="0"/>
        <w:jc w:val="both"/>
        <w:rPr>
          <w:rFonts w:asciiTheme="majorBidi" w:hAnsiTheme="majorBidi" w:cstheme="majorBidi"/>
          <w:sz w:val="24"/>
          <w:szCs w:val="24"/>
          <w:rtl/>
        </w:rPr>
      </w:pPr>
    </w:p>
    <w:p w:rsidR="003B5153" w:rsidRPr="00B31831" w:rsidRDefault="006B2ADB" w:rsidP="00AE3265">
      <w:pPr>
        <w:pStyle w:val="ListParagraph"/>
        <w:tabs>
          <w:tab w:val="left" w:pos="2127"/>
        </w:tabs>
        <w:spacing w:after="0" w:line="360" w:lineRule="auto"/>
        <w:ind w:left="0"/>
        <w:jc w:val="both"/>
        <w:rPr>
          <w:rFonts w:asciiTheme="majorBidi" w:hAnsiTheme="majorBidi" w:cstheme="majorBidi"/>
          <w:i/>
          <w:iCs/>
          <w:sz w:val="24"/>
          <w:szCs w:val="24"/>
        </w:rPr>
      </w:pPr>
      <w:r w:rsidRPr="00B31831">
        <w:rPr>
          <w:rFonts w:asciiTheme="majorBidi" w:hAnsiTheme="majorBidi" w:cstheme="majorBidi"/>
          <w:i/>
          <w:iCs/>
          <w:sz w:val="24"/>
          <w:szCs w:val="24"/>
        </w:rPr>
        <w:t xml:space="preserve">Artinya : </w:t>
      </w:r>
      <w:r w:rsidR="00177C3F" w:rsidRPr="00B31831">
        <w:rPr>
          <w:rFonts w:asciiTheme="majorBidi" w:hAnsiTheme="majorBidi" w:cstheme="majorBidi"/>
          <w:i/>
          <w:iCs/>
          <w:sz w:val="24"/>
          <w:szCs w:val="24"/>
        </w:rPr>
        <w:t>H</w:t>
      </w:r>
      <w:r w:rsidRPr="00B31831">
        <w:rPr>
          <w:rFonts w:asciiTheme="majorBidi" w:hAnsiTheme="majorBidi" w:cstheme="majorBidi"/>
          <w:i/>
          <w:iCs/>
          <w:sz w:val="24"/>
          <w:szCs w:val="24"/>
        </w:rPr>
        <w:t>ak guru itu lebih besar daripada hak orang tua, karena kedua orang tua merupakan penyebab keberadaan (anak) sekarang di dunia dan di kehidupan yang fana, sedangkan guru penyebab keberadaan (anak) di kehidupan yang abadi.</w:t>
      </w:r>
      <w:r w:rsidR="0015540D" w:rsidRPr="00B31831">
        <w:rPr>
          <w:rStyle w:val="FootnoteReference"/>
          <w:rFonts w:asciiTheme="majorBidi" w:hAnsiTheme="majorBidi" w:cstheme="majorBidi"/>
          <w:i/>
          <w:iCs/>
          <w:sz w:val="24"/>
          <w:szCs w:val="24"/>
        </w:rPr>
        <w:footnoteReference w:id="19"/>
      </w:r>
    </w:p>
    <w:p w:rsidR="003B5153" w:rsidRPr="00B31831" w:rsidRDefault="003B5153" w:rsidP="00AE3265">
      <w:pPr>
        <w:pStyle w:val="ListParagraph"/>
        <w:tabs>
          <w:tab w:val="left" w:pos="2127"/>
        </w:tabs>
        <w:spacing w:after="0" w:line="360" w:lineRule="auto"/>
        <w:ind w:left="0"/>
        <w:jc w:val="both"/>
        <w:rPr>
          <w:rFonts w:asciiTheme="majorBidi" w:hAnsiTheme="majorBidi" w:cstheme="majorBidi"/>
          <w:sz w:val="24"/>
          <w:szCs w:val="24"/>
        </w:rPr>
      </w:pPr>
    </w:p>
    <w:p w:rsidR="0026409A" w:rsidRPr="00B31831" w:rsidRDefault="00517C8A" w:rsidP="00AE3265">
      <w:pPr>
        <w:pStyle w:val="ListParagraph"/>
        <w:tabs>
          <w:tab w:val="left" w:pos="2127"/>
        </w:tabs>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w:t>
      </w:r>
      <w:r w:rsidR="003B5153" w:rsidRPr="00B31831">
        <w:rPr>
          <w:rFonts w:asciiTheme="majorBidi" w:hAnsiTheme="majorBidi" w:cstheme="majorBidi"/>
          <w:sz w:val="24"/>
          <w:szCs w:val="24"/>
        </w:rPr>
        <w:t xml:space="preserve">Dengan demikian, bila seorang guru mengobral pujian, maka akan menjadikan anak selalu berharap pada sanjungan atau pujian. Jika ini terjadi maka guru akan merasa kesulitan untuk menerapkan atau menyampaikan materi pelajaran. Si anak tidak akan mau menulis atau menedengarkan keterangan gurunya, sehingga guru tersebut akhirnya menuruti keinginannya. </w:t>
      </w:r>
      <w:r w:rsidR="00D808D9" w:rsidRPr="00B31831">
        <w:rPr>
          <w:rFonts w:asciiTheme="majorBidi" w:hAnsiTheme="majorBidi" w:cstheme="majorBidi"/>
          <w:sz w:val="24"/>
          <w:szCs w:val="24"/>
        </w:rPr>
        <w:t>Dengan demikian tujuan pembelaj</w:t>
      </w:r>
      <w:r w:rsidR="00177C3F" w:rsidRPr="00B31831">
        <w:rPr>
          <w:rFonts w:asciiTheme="majorBidi" w:hAnsiTheme="majorBidi" w:cstheme="majorBidi"/>
          <w:sz w:val="24"/>
          <w:szCs w:val="24"/>
        </w:rPr>
        <w:t>a</w:t>
      </w:r>
      <w:r w:rsidR="00D808D9" w:rsidRPr="00B31831">
        <w:rPr>
          <w:rFonts w:asciiTheme="majorBidi" w:hAnsiTheme="majorBidi" w:cstheme="majorBidi"/>
          <w:sz w:val="24"/>
          <w:szCs w:val="24"/>
        </w:rPr>
        <w:t>ran akan terganggu. Di satu sisi guru harus menyampaikan materi pelajaran, sementara di sisi lain guru harus memperhatikan anak didik yang suka dipuji. Oleh karena itu pujian diberikan kepada anak didik yang bisa meningkatkan prestasinya dalam belajar. Di lembaga pendidikan kiranya sudah berjalan agar memperhatikan keunggulan anak didik yang rajin dan cerdas dengan diberikan pengharg</w:t>
      </w:r>
      <w:r w:rsidR="00177C3F" w:rsidRPr="00B31831">
        <w:rPr>
          <w:rFonts w:asciiTheme="majorBidi" w:hAnsiTheme="majorBidi" w:cstheme="majorBidi"/>
          <w:sz w:val="24"/>
          <w:szCs w:val="24"/>
        </w:rPr>
        <w:t>aan moril, seba</w:t>
      </w:r>
      <w:r w:rsidR="00D808D9" w:rsidRPr="00B31831">
        <w:rPr>
          <w:rFonts w:asciiTheme="majorBidi" w:hAnsiTheme="majorBidi" w:cstheme="majorBidi"/>
          <w:sz w:val="24"/>
          <w:szCs w:val="24"/>
        </w:rPr>
        <w:t>gaimana digambarkan oleh Ahmad Syalabi :</w:t>
      </w:r>
    </w:p>
    <w:p w:rsidR="00A73851" w:rsidRPr="00B31831" w:rsidRDefault="0051347A" w:rsidP="00AE3265">
      <w:pPr>
        <w:pStyle w:val="ListParagraph"/>
        <w:tabs>
          <w:tab w:val="left" w:pos="2127"/>
        </w:tabs>
        <w:spacing w:after="0" w:line="360" w:lineRule="auto"/>
        <w:ind w:left="0"/>
        <w:jc w:val="both"/>
        <w:rPr>
          <w:rFonts w:asciiTheme="majorBidi" w:hAnsiTheme="majorBidi" w:cstheme="majorBidi"/>
          <w:i/>
          <w:iCs/>
          <w:sz w:val="24"/>
          <w:szCs w:val="24"/>
        </w:rPr>
      </w:pPr>
      <w:r w:rsidRPr="00B31831">
        <w:rPr>
          <w:rFonts w:asciiTheme="majorBidi" w:hAnsiTheme="majorBidi" w:cstheme="majorBidi"/>
          <w:i/>
          <w:iCs/>
          <w:sz w:val="24"/>
          <w:szCs w:val="24"/>
        </w:rPr>
        <w:t>“Jika anak mem</w:t>
      </w:r>
      <w:r w:rsidR="0026409A" w:rsidRPr="00B31831">
        <w:rPr>
          <w:rFonts w:asciiTheme="majorBidi" w:hAnsiTheme="majorBidi" w:cstheme="majorBidi"/>
          <w:i/>
          <w:iCs/>
          <w:sz w:val="24"/>
          <w:szCs w:val="24"/>
        </w:rPr>
        <w:t>p</w:t>
      </w:r>
      <w:r w:rsidRPr="00B31831">
        <w:rPr>
          <w:rFonts w:asciiTheme="majorBidi" w:hAnsiTheme="majorBidi" w:cstheme="majorBidi"/>
          <w:i/>
          <w:iCs/>
          <w:sz w:val="24"/>
          <w:szCs w:val="24"/>
        </w:rPr>
        <w:t>e</w:t>
      </w:r>
      <w:r w:rsidR="0026409A" w:rsidRPr="00B31831">
        <w:rPr>
          <w:rFonts w:asciiTheme="majorBidi" w:hAnsiTheme="majorBidi" w:cstheme="majorBidi"/>
          <w:i/>
          <w:iCs/>
          <w:sz w:val="24"/>
          <w:szCs w:val="24"/>
        </w:rPr>
        <w:t>rlihatkan keunggulan dan kecerdasannya, maka dia dinaikkan ke atas kuda atau unta setelah diberikan pakaian sebagus-bagusnya dan diiiringi oleh sa</w:t>
      </w:r>
      <w:r w:rsidRPr="00B31831">
        <w:rPr>
          <w:rFonts w:asciiTheme="majorBidi" w:hAnsiTheme="majorBidi" w:cstheme="majorBidi"/>
          <w:i/>
          <w:iCs/>
          <w:sz w:val="24"/>
          <w:szCs w:val="24"/>
        </w:rPr>
        <w:t>udara-saudara dan handai taula</w:t>
      </w:r>
      <w:r w:rsidR="0026409A" w:rsidRPr="00B31831">
        <w:rPr>
          <w:rFonts w:asciiTheme="majorBidi" w:hAnsiTheme="majorBidi" w:cstheme="majorBidi"/>
          <w:i/>
          <w:iCs/>
          <w:sz w:val="24"/>
          <w:szCs w:val="24"/>
        </w:rPr>
        <w:t>n”.</w:t>
      </w:r>
      <w:r w:rsidRPr="00B31831">
        <w:rPr>
          <w:rStyle w:val="FootnoteReference"/>
          <w:rFonts w:asciiTheme="majorBidi" w:hAnsiTheme="majorBidi" w:cstheme="majorBidi"/>
          <w:i/>
          <w:iCs/>
          <w:sz w:val="24"/>
          <w:szCs w:val="24"/>
        </w:rPr>
        <w:footnoteReference w:id="20"/>
      </w:r>
    </w:p>
    <w:p w:rsidR="00A73851" w:rsidRPr="00B31831" w:rsidRDefault="00A73851" w:rsidP="00AE3265">
      <w:pPr>
        <w:pStyle w:val="ListParagraph"/>
        <w:tabs>
          <w:tab w:val="left" w:pos="2127"/>
        </w:tabs>
        <w:spacing w:after="0" w:line="360" w:lineRule="auto"/>
        <w:ind w:left="0"/>
        <w:jc w:val="both"/>
        <w:rPr>
          <w:rFonts w:asciiTheme="majorBidi" w:hAnsiTheme="majorBidi" w:cstheme="majorBidi"/>
          <w:sz w:val="24"/>
          <w:szCs w:val="24"/>
        </w:rPr>
      </w:pPr>
    </w:p>
    <w:p w:rsidR="00A73851" w:rsidRPr="00B31831" w:rsidRDefault="00432A6F" w:rsidP="00432A6F">
      <w:pPr>
        <w:pStyle w:val="ListParagraph"/>
        <w:tabs>
          <w:tab w:val="left" w:pos="2127"/>
        </w:tabs>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Ketiga, </w:t>
      </w:r>
      <w:r w:rsidR="00A73851" w:rsidRPr="00B31831">
        <w:rPr>
          <w:rFonts w:asciiTheme="majorBidi" w:hAnsiTheme="majorBidi" w:cstheme="majorBidi"/>
          <w:sz w:val="24"/>
          <w:szCs w:val="24"/>
        </w:rPr>
        <w:t>Pendidik dalam memberikan ganjaran yang berupa penghargaan ini agar tidak men</w:t>
      </w:r>
      <w:r w:rsidR="009A7732" w:rsidRPr="00B31831">
        <w:rPr>
          <w:rFonts w:asciiTheme="majorBidi" w:hAnsiTheme="majorBidi" w:cstheme="majorBidi"/>
          <w:sz w:val="24"/>
          <w:szCs w:val="24"/>
        </w:rPr>
        <w:t>yebabkan reaksi negatif dari si</w:t>
      </w:r>
      <w:r w:rsidR="00A73851" w:rsidRPr="00B31831">
        <w:rPr>
          <w:rFonts w:asciiTheme="majorBidi" w:hAnsiTheme="majorBidi" w:cstheme="majorBidi"/>
          <w:sz w:val="24"/>
          <w:szCs w:val="24"/>
        </w:rPr>
        <w:t>swa yang lain. Untuk itu pendidik agar mempertimbangkannya sec</w:t>
      </w:r>
      <w:r w:rsidR="009A7732" w:rsidRPr="00B31831">
        <w:rPr>
          <w:rFonts w:asciiTheme="majorBidi" w:hAnsiTheme="majorBidi" w:cstheme="majorBidi"/>
          <w:sz w:val="24"/>
          <w:szCs w:val="24"/>
        </w:rPr>
        <w:t>a</w:t>
      </w:r>
      <w:r w:rsidR="00A73851" w:rsidRPr="00B31831">
        <w:rPr>
          <w:rFonts w:asciiTheme="majorBidi" w:hAnsiTheme="majorBidi" w:cstheme="majorBidi"/>
          <w:sz w:val="24"/>
          <w:szCs w:val="24"/>
        </w:rPr>
        <w:t>ra matang dan selektif, sehingga pemberian penghargaan akan men</w:t>
      </w:r>
      <w:r w:rsidR="009A7732" w:rsidRPr="00B31831">
        <w:rPr>
          <w:rFonts w:asciiTheme="majorBidi" w:hAnsiTheme="majorBidi" w:cstheme="majorBidi"/>
          <w:sz w:val="24"/>
          <w:szCs w:val="24"/>
        </w:rPr>
        <w:t>i</w:t>
      </w:r>
      <w:r w:rsidR="00A73851" w:rsidRPr="00B31831">
        <w:rPr>
          <w:rFonts w:asciiTheme="majorBidi" w:hAnsiTheme="majorBidi" w:cstheme="majorBidi"/>
          <w:sz w:val="24"/>
          <w:szCs w:val="24"/>
        </w:rPr>
        <w:t xml:space="preserve">mbulkan motivasi anak </w:t>
      </w:r>
      <w:r w:rsidR="009A7732" w:rsidRPr="00B31831">
        <w:rPr>
          <w:rFonts w:asciiTheme="majorBidi" w:hAnsiTheme="majorBidi" w:cstheme="majorBidi"/>
          <w:sz w:val="24"/>
          <w:szCs w:val="24"/>
        </w:rPr>
        <w:t>didik untu</w:t>
      </w:r>
      <w:r w:rsidR="00A73851" w:rsidRPr="00B31831">
        <w:rPr>
          <w:rFonts w:asciiTheme="majorBidi" w:hAnsiTheme="majorBidi" w:cstheme="majorBidi"/>
          <w:sz w:val="24"/>
          <w:szCs w:val="24"/>
        </w:rPr>
        <w:t>k berbuat yang lebih baik lagi.</w:t>
      </w:r>
    </w:p>
    <w:p w:rsidR="00432A6F" w:rsidRDefault="00432A6F" w:rsidP="00432A6F">
      <w:pPr>
        <w:pStyle w:val="ListParagraph"/>
        <w:tabs>
          <w:tab w:val="left" w:pos="2127"/>
        </w:tabs>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Keempat, </w:t>
      </w:r>
      <w:r w:rsidR="009A7732" w:rsidRPr="00B31831">
        <w:rPr>
          <w:rFonts w:asciiTheme="majorBidi" w:hAnsiTheme="majorBidi" w:cstheme="majorBidi"/>
          <w:sz w:val="24"/>
          <w:szCs w:val="24"/>
        </w:rPr>
        <w:t>Hadiah-hadiah yang di</w:t>
      </w:r>
      <w:r w:rsidR="00A73851" w:rsidRPr="00B31831">
        <w:rPr>
          <w:rFonts w:asciiTheme="majorBidi" w:hAnsiTheme="majorBidi" w:cstheme="majorBidi"/>
          <w:sz w:val="24"/>
          <w:szCs w:val="24"/>
        </w:rPr>
        <w:t>berikan kepada anak didik sebagai imbalan dari keunggulan prestasi-prestasinya dalam pendidikan, maka pemberiannya jangan sampai menimbulkan pemahama</w:t>
      </w:r>
      <w:r w:rsidR="009A7732" w:rsidRPr="00B31831">
        <w:rPr>
          <w:rFonts w:asciiTheme="majorBidi" w:hAnsiTheme="majorBidi" w:cstheme="majorBidi"/>
          <w:sz w:val="24"/>
          <w:szCs w:val="24"/>
        </w:rPr>
        <w:t>n bahwa hadiah tersebut sebagai</w:t>
      </w:r>
      <w:r w:rsidR="00A73851" w:rsidRPr="00B31831">
        <w:rPr>
          <w:rFonts w:asciiTheme="majorBidi" w:hAnsiTheme="majorBidi" w:cstheme="majorBidi"/>
          <w:sz w:val="24"/>
          <w:szCs w:val="24"/>
        </w:rPr>
        <w:t xml:space="preserve"> upah dari </w:t>
      </w:r>
      <w:r w:rsidR="009A7732" w:rsidRPr="00B31831">
        <w:rPr>
          <w:rFonts w:asciiTheme="majorBidi" w:hAnsiTheme="majorBidi" w:cstheme="majorBidi"/>
          <w:sz w:val="24"/>
          <w:szCs w:val="24"/>
        </w:rPr>
        <w:t>hasi</w:t>
      </w:r>
      <w:r w:rsidR="00A73851" w:rsidRPr="00B31831">
        <w:rPr>
          <w:rFonts w:asciiTheme="majorBidi" w:hAnsiTheme="majorBidi" w:cstheme="majorBidi"/>
          <w:sz w:val="24"/>
          <w:szCs w:val="24"/>
        </w:rPr>
        <w:t>l jerih payah anak didik.</w:t>
      </w:r>
      <w:r w:rsidR="00B436DB" w:rsidRPr="00B31831">
        <w:rPr>
          <w:rFonts w:asciiTheme="majorBidi" w:hAnsiTheme="majorBidi" w:cstheme="majorBidi"/>
          <w:sz w:val="24"/>
          <w:szCs w:val="24"/>
        </w:rPr>
        <w:t xml:space="preserve"> Jika nilai ganjaran sudah dianggap seba</w:t>
      </w:r>
      <w:r w:rsidR="009A7732" w:rsidRPr="00B31831">
        <w:rPr>
          <w:rFonts w:asciiTheme="majorBidi" w:hAnsiTheme="majorBidi" w:cstheme="majorBidi"/>
          <w:sz w:val="24"/>
          <w:szCs w:val="24"/>
        </w:rPr>
        <w:t>gai upah atau sesuatu yang mempunyai nilai ganti rugi dari suatu pek</w:t>
      </w:r>
      <w:r w:rsidR="00B436DB" w:rsidRPr="00B31831">
        <w:rPr>
          <w:rFonts w:asciiTheme="majorBidi" w:hAnsiTheme="majorBidi" w:cstheme="majorBidi"/>
          <w:sz w:val="24"/>
          <w:szCs w:val="24"/>
        </w:rPr>
        <w:t>erjaan atau jasa, maka tujuan anak bukan lagi mencari ilmu pengetahuan melainkan mencari upah.</w:t>
      </w:r>
    </w:p>
    <w:p w:rsidR="00305580" w:rsidRPr="00B31831" w:rsidRDefault="00432A6F" w:rsidP="00432A6F">
      <w:pPr>
        <w:pStyle w:val="ListParagraph"/>
        <w:tabs>
          <w:tab w:val="left" w:pos="2127"/>
        </w:tabs>
        <w:spacing w:after="0" w:line="360" w:lineRule="auto"/>
        <w:ind w:left="0"/>
        <w:jc w:val="both"/>
        <w:rPr>
          <w:rFonts w:asciiTheme="majorBidi" w:hAnsiTheme="majorBidi" w:cstheme="majorBidi"/>
          <w:sz w:val="24"/>
          <w:szCs w:val="24"/>
        </w:rPr>
      </w:pPr>
      <w:r>
        <w:rPr>
          <w:rFonts w:asciiTheme="majorBidi" w:hAnsiTheme="majorBidi" w:cstheme="majorBidi"/>
          <w:sz w:val="24"/>
          <w:szCs w:val="24"/>
        </w:rPr>
        <w:lastRenderedPageBreak/>
        <w:t xml:space="preserve">       Kelima, </w:t>
      </w:r>
      <w:r w:rsidR="00335BE1" w:rsidRPr="00B31831">
        <w:rPr>
          <w:rFonts w:asciiTheme="majorBidi" w:hAnsiTheme="majorBidi" w:cstheme="majorBidi"/>
          <w:sz w:val="24"/>
          <w:szCs w:val="24"/>
        </w:rPr>
        <w:t>Jika proses belajar</w:t>
      </w:r>
      <w:r w:rsidR="009A7732" w:rsidRPr="00B31831">
        <w:rPr>
          <w:rFonts w:asciiTheme="majorBidi" w:hAnsiTheme="majorBidi" w:cstheme="majorBidi"/>
          <w:sz w:val="24"/>
          <w:szCs w:val="24"/>
        </w:rPr>
        <w:t xml:space="preserve"> men</w:t>
      </w:r>
      <w:r w:rsidR="00335BE1" w:rsidRPr="00B31831">
        <w:rPr>
          <w:rFonts w:asciiTheme="majorBidi" w:hAnsiTheme="majorBidi" w:cstheme="majorBidi"/>
          <w:sz w:val="24"/>
          <w:szCs w:val="24"/>
        </w:rPr>
        <w:t>gajar ingin berhasil, maka setiap pendidik harus memikirkan setiap anak dan memeb</w:t>
      </w:r>
      <w:r w:rsidR="009A7732" w:rsidRPr="00B31831">
        <w:rPr>
          <w:rFonts w:asciiTheme="majorBidi" w:hAnsiTheme="majorBidi" w:cstheme="majorBidi"/>
          <w:sz w:val="24"/>
          <w:szCs w:val="24"/>
        </w:rPr>
        <w:t>erikan hukuman yan</w:t>
      </w:r>
      <w:r w:rsidR="00335BE1" w:rsidRPr="00B31831">
        <w:rPr>
          <w:rFonts w:asciiTheme="majorBidi" w:hAnsiTheme="majorBidi" w:cstheme="majorBidi"/>
          <w:sz w:val="24"/>
          <w:szCs w:val="24"/>
        </w:rPr>
        <w:t xml:space="preserve">g </w:t>
      </w:r>
      <w:r w:rsidR="009A7732" w:rsidRPr="00B31831">
        <w:rPr>
          <w:rFonts w:asciiTheme="majorBidi" w:hAnsiTheme="majorBidi" w:cstheme="majorBidi"/>
          <w:sz w:val="24"/>
          <w:szCs w:val="24"/>
        </w:rPr>
        <w:t>s</w:t>
      </w:r>
      <w:r w:rsidR="00335BE1" w:rsidRPr="00B31831">
        <w:rPr>
          <w:rFonts w:asciiTheme="majorBidi" w:hAnsiTheme="majorBidi" w:cstheme="majorBidi"/>
          <w:sz w:val="24"/>
          <w:szCs w:val="24"/>
        </w:rPr>
        <w:t>esuai setelah dipertimbangkan kesalahan ayang dilakukan anak didiknya. Pend</w:t>
      </w:r>
      <w:r w:rsidR="009A7732" w:rsidRPr="00B31831">
        <w:rPr>
          <w:rFonts w:asciiTheme="majorBidi" w:hAnsiTheme="majorBidi" w:cstheme="majorBidi"/>
          <w:sz w:val="24"/>
          <w:szCs w:val="24"/>
        </w:rPr>
        <w:t xml:space="preserve">idik juga jangan terlalu mudah </w:t>
      </w:r>
      <w:r w:rsidR="00335BE1" w:rsidRPr="00B31831">
        <w:rPr>
          <w:rFonts w:asciiTheme="majorBidi" w:hAnsiTheme="majorBidi" w:cstheme="majorBidi"/>
          <w:sz w:val="24"/>
          <w:szCs w:val="24"/>
        </w:rPr>
        <w:t xml:space="preserve">memberikan maaf kepada anak didik yang melanggar, sebab ia akan merasa keenakan dan asyik </w:t>
      </w:r>
      <w:r w:rsidR="009A7732" w:rsidRPr="00B31831">
        <w:rPr>
          <w:rFonts w:asciiTheme="majorBidi" w:hAnsiTheme="majorBidi" w:cstheme="majorBidi"/>
          <w:sz w:val="24"/>
          <w:szCs w:val="24"/>
        </w:rPr>
        <w:t xml:space="preserve">dengan </w:t>
      </w:r>
      <w:r w:rsidR="00335BE1" w:rsidRPr="00B31831">
        <w:rPr>
          <w:rFonts w:asciiTheme="majorBidi" w:hAnsiTheme="majorBidi" w:cstheme="majorBidi"/>
          <w:sz w:val="24"/>
          <w:szCs w:val="24"/>
        </w:rPr>
        <w:t>pelanggaran-pelanggarannya. Pendidik harus meluruskan kesalaha</w:t>
      </w:r>
      <w:r w:rsidR="009A7732" w:rsidRPr="00B31831">
        <w:rPr>
          <w:rFonts w:asciiTheme="majorBidi" w:hAnsiTheme="majorBidi" w:cstheme="majorBidi"/>
          <w:sz w:val="24"/>
          <w:szCs w:val="24"/>
        </w:rPr>
        <w:t>n</w:t>
      </w:r>
      <w:r w:rsidR="00335BE1" w:rsidRPr="00B31831">
        <w:rPr>
          <w:rFonts w:asciiTheme="majorBidi" w:hAnsiTheme="majorBidi" w:cstheme="majorBidi"/>
          <w:sz w:val="24"/>
          <w:szCs w:val="24"/>
        </w:rPr>
        <w:t>-kesalahan anak didiknya dengan pendekatan yang lemah lembut. Ia harus menghukum anak didiknya sebagai koreksi atas tingkah laku yang salah, dan m</w:t>
      </w:r>
      <w:r w:rsidR="00505A5A" w:rsidRPr="00B31831">
        <w:rPr>
          <w:rFonts w:asciiTheme="majorBidi" w:hAnsiTheme="majorBidi" w:cstheme="majorBidi"/>
          <w:sz w:val="24"/>
          <w:szCs w:val="24"/>
        </w:rPr>
        <w:t>em</w:t>
      </w:r>
      <w:r w:rsidR="00335BE1" w:rsidRPr="00B31831">
        <w:rPr>
          <w:rFonts w:asciiTheme="majorBidi" w:hAnsiTheme="majorBidi" w:cstheme="majorBidi"/>
          <w:sz w:val="24"/>
          <w:szCs w:val="24"/>
        </w:rPr>
        <w:t>b</w:t>
      </w:r>
      <w:r w:rsidR="00505A5A" w:rsidRPr="00B31831">
        <w:rPr>
          <w:rFonts w:asciiTheme="majorBidi" w:hAnsiTheme="majorBidi" w:cstheme="majorBidi"/>
          <w:sz w:val="24"/>
          <w:szCs w:val="24"/>
        </w:rPr>
        <w:t>e</w:t>
      </w:r>
      <w:r w:rsidR="00335BE1" w:rsidRPr="00B31831">
        <w:rPr>
          <w:rFonts w:asciiTheme="majorBidi" w:hAnsiTheme="majorBidi" w:cstheme="majorBidi"/>
          <w:sz w:val="24"/>
          <w:szCs w:val="24"/>
        </w:rPr>
        <w:t>ri</w:t>
      </w:r>
      <w:r w:rsidR="00505A5A" w:rsidRPr="00B31831">
        <w:rPr>
          <w:rFonts w:asciiTheme="majorBidi" w:hAnsiTheme="majorBidi" w:cstheme="majorBidi"/>
          <w:sz w:val="24"/>
          <w:szCs w:val="24"/>
        </w:rPr>
        <w:t xml:space="preserve">kan </w:t>
      </w:r>
      <w:r w:rsidR="00335BE1" w:rsidRPr="00B31831">
        <w:rPr>
          <w:rFonts w:asciiTheme="majorBidi" w:hAnsiTheme="majorBidi" w:cstheme="majorBidi"/>
          <w:sz w:val="24"/>
          <w:szCs w:val="24"/>
        </w:rPr>
        <w:t>hadiah sebagai pendorong agar anak didik lebih giat belajarnya.</w:t>
      </w:r>
      <w:r w:rsidR="009D2406" w:rsidRPr="00B31831">
        <w:rPr>
          <w:rStyle w:val="FootnoteReference"/>
          <w:rFonts w:asciiTheme="majorBidi" w:hAnsiTheme="majorBidi" w:cstheme="majorBidi"/>
          <w:sz w:val="24"/>
          <w:szCs w:val="24"/>
        </w:rPr>
        <w:footnoteReference w:id="21"/>
      </w:r>
    </w:p>
    <w:p w:rsidR="00EC5FC0" w:rsidRPr="00B31831" w:rsidRDefault="00432A6F" w:rsidP="00432A6F">
      <w:pPr>
        <w:pStyle w:val="ListParagraph"/>
        <w:tabs>
          <w:tab w:val="left" w:pos="2127"/>
        </w:tabs>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Keenam, </w:t>
      </w:r>
      <w:r w:rsidR="00305580" w:rsidRPr="00B31831">
        <w:rPr>
          <w:rFonts w:asciiTheme="majorBidi" w:hAnsiTheme="majorBidi" w:cstheme="majorBidi"/>
          <w:sz w:val="24"/>
          <w:szCs w:val="24"/>
        </w:rPr>
        <w:t>Guru dan murid merupaka</w:t>
      </w:r>
      <w:r w:rsidR="00505A5A" w:rsidRPr="00B31831">
        <w:rPr>
          <w:rFonts w:asciiTheme="majorBidi" w:hAnsiTheme="majorBidi" w:cstheme="majorBidi"/>
          <w:sz w:val="24"/>
          <w:szCs w:val="24"/>
        </w:rPr>
        <w:t xml:space="preserve">n kesatuan yang tidak </w:t>
      </w:r>
      <w:r w:rsidR="00305580" w:rsidRPr="00B31831">
        <w:rPr>
          <w:rFonts w:asciiTheme="majorBidi" w:hAnsiTheme="majorBidi" w:cstheme="majorBidi"/>
          <w:sz w:val="24"/>
          <w:szCs w:val="24"/>
        </w:rPr>
        <w:t>bisa dipisahkan dalam pendidikan. Guru sebagai subyek atau penyampai materi pelaj</w:t>
      </w:r>
      <w:r w:rsidR="00505A5A" w:rsidRPr="00B31831">
        <w:rPr>
          <w:rFonts w:asciiTheme="majorBidi" w:hAnsiTheme="majorBidi" w:cstheme="majorBidi"/>
          <w:sz w:val="24"/>
          <w:szCs w:val="24"/>
        </w:rPr>
        <w:t>a</w:t>
      </w:r>
      <w:r w:rsidR="00305580" w:rsidRPr="00B31831">
        <w:rPr>
          <w:rFonts w:asciiTheme="majorBidi" w:hAnsiTheme="majorBidi" w:cstheme="majorBidi"/>
          <w:sz w:val="24"/>
          <w:szCs w:val="24"/>
        </w:rPr>
        <w:t>ran, dan murid sebagai obyek atau penerima pelajaran. Untuk itu guru harus menjalin hubungan yang harmonis dengan murid agar lebih mudah dalam penyampaian materi pelajaran.</w:t>
      </w:r>
    </w:p>
    <w:p w:rsidR="009D2406" w:rsidRPr="00B31831" w:rsidRDefault="00432A6F" w:rsidP="00432A6F">
      <w:pPr>
        <w:pStyle w:val="ListParagraph"/>
        <w:tabs>
          <w:tab w:val="left" w:pos="2127"/>
        </w:tabs>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Ketujuh, </w:t>
      </w:r>
      <w:r w:rsidR="00EC5FC0" w:rsidRPr="00B31831">
        <w:rPr>
          <w:rFonts w:asciiTheme="majorBidi" w:hAnsiTheme="majorBidi" w:cstheme="majorBidi"/>
          <w:sz w:val="24"/>
          <w:szCs w:val="24"/>
        </w:rPr>
        <w:t>Seorang pendidik d</w:t>
      </w:r>
      <w:r w:rsidR="00505A5A" w:rsidRPr="00B31831">
        <w:rPr>
          <w:rFonts w:asciiTheme="majorBidi" w:hAnsiTheme="majorBidi" w:cstheme="majorBidi"/>
          <w:sz w:val="24"/>
          <w:szCs w:val="24"/>
        </w:rPr>
        <w:t>alam mem</w:t>
      </w:r>
      <w:r w:rsidR="00EC5FC0" w:rsidRPr="00B31831">
        <w:rPr>
          <w:rFonts w:asciiTheme="majorBidi" w:hAnsiTheme="majorBidi" w:cstheme="majorBidi"/>
          <w:sz w:val="24"/>
          <w:szCs w:val="24"/>
        </w:rPr>
        <w:t>b</w:t>
      </w:r>
      <w:r w:rsidR="00505A5A" w:rsidRPr="00B31831">
        <w:rPr>
          <w:rFonts w:asciiTheme="majorBidi" w:hAnsiTheme="majorBidi" w:cstheme="majorBidi"/>
          <w:sz w:val="24"/>
          <w:szCs w:val="24"/>
        </w:rPr>
        <w:t>e</w:t>
      </w:r>
      <w:r w:rsidR="00EC5FC0" w:rsidRPr="00B31831">
        <w:rPr>
          <w:rFonts w:asciiTheme="majorBidi" w:hAnsiTheme="majorBidi" w:cstheme="majorBidi"/>
          <w:sz w:val="24"/>
          <w:szCs w:val="24"/>
        </w:rPr>
        <w:t>rikan hadiah harus melihat latar belakang anak didiknya terlebih dahulu. Bila hadiah berupa pensil atau buku d</w:t>
      </w:r>
      <w:r w:rsidR="00505A5A" w:rsidRPr="00B31831">
        <w:rPr>
          <w:rFonts w:asciiTheme="majorBidi" w:hAnsiTheme="majorBidi" w:cstheme="majorBidi"/>
          <w:sz w:val="24"/>
          <w:szCs w:val="24"/>
        </w:rPr>
        <w:t>iberikan kep</w:t>
      </w:r>
      <w:r w:rsidR="00EC5FC0" w:rsidRPr="00B31831">
        <w:rPr>
          <w:rFonts w:asciiTheme="majorBidi" w:hAnsiTheme="majorBidi" w:cstheme="majorBidi"/>
          <w:sz w:val="24"/>
          <w:szCs w:val="24"/>
        </w:rPr>
        <w:t xml:space="preserve">ada anak orang kaya, maka tentu tujuan pemberian hadiah akan kurang berarti sebagai motivasi baginya. Adapun </w:t>
      </w:r>
      <w:r w:rsidR="003C3C10" w:rsidRPr="00B31831">
        <w:rPr>
          <w:rFonts w:asciiTheme="majorBidi" w:hAnsiTheme="majorBidi" w:cstheme="majorBidi"/>
          <w:sz w:val="24"/>
          <w:szCs w:val="24"/>
        </w:rPr>
        <w:t xml:space="preserve"> </w:t>
      </w:r>
      <w:r w:rsidR="00EC5FC0" w:rsidRPr="00B31831">
        <w:rPr>
          <w:rFonts w:asciiTheme="majorBidi" w:hAnsiTheme="majorBidi" w:cstheme="majorBidi"/>
          <w:sz w:val="24"/>
          <w:szCs w:val="24"/>
        </w:rPr>
        <w:t>murid yang dikasihani dan diberi hadiah adalah si m</w:t>
      </w:r>
      <w:r w:rsidR="00505A5A" w:rsidRPr="00B31831">
        <w:rPr>
          <w:rFonts w:asciiTheme="majorBidi" w:hAnsiTheme="majorBidi" w:cstheme="majorBidi"/>
          <w:sz w:val="24"/>
          <w:szCs w:val="24"/>
        </w:rPr>
        <w:t>iskin yang bajunya kotor dan mu</w:t>
      </w:r>
      <w:r w:rsidR="00EC5FC0" w:rsidRPr="00B31831">
        <w:rPr>
          <w:rFonts w:asciiTheme="majorBidi" w:hAnsiTheme="majorBidi" w:cstheme="majorBidi"/>
          <w:sz w:val="24"/>
          <w:szCs w:val="24"/>
        </w:rPr>
        <w:t>k</w:t>
      </w:r>
      <w:r w:rsidR="00505A5A" w:rsidRPr="00B31831">
        <w:rPr>
          <w:rFonts w:asciiTheme="majorBidi" w:hAnsiTheme="majorBidi" w:cstheme="majorBidi"/>
          <w:sz w:val="24"/>
          <w:szCs w:val="24"/>
        </w:rPr>
        <w:t>a</w:t>
      </w:r>
      <w:r w:rsidR="009D2406" w:rsidRPr="00B31831">
        <w:rPr>
          <w:rFonts w:asciiTheme="majorBidi" w:hAnsiTheme="majorBidi" w:cstheme="majorBidi"/>
          <w:sz w:val="24"/>
          <w:szCs w:val="24"/>
        </w:rPr>
        <w:t>nya masam.</w:t>
      </w:r>
      <w:r w:rsidR="009D2406" w:rsidRPr="00B31831">
        <w:rPr>
          <w:rStyle w:val="FootnoteReference"/>
          <w:rFonts w:asciiTheme="majorBidi" w:hAnsiTheme="majorBidi" w:cstheme="majorBidi"/>
          <w:sz w:val="24"/>
          <w:szCs w:val="24"/>
        </w:rPr>
        <w:footnoteReference w:id="22"/>
      </w:r>
    </w:p>
    <w:p w:rsidR="00EC5FC0" w:rsidRPr="00B31831" w:rsidRDefault="009D2406" w:rsidP="00AE3265">
      <w:pPr>
        <w:pStyle w:val="ListParagraph"/>
        <w:tabs>
          <w:tab w:val="left" w:pos="2127"/>
        </w:tabs>
        <w:spacing w:after="0" w:line="360" w:lineRule="auto"/>
        <w:ind w:left="0" w:firstLine="720"/>
        <w:jc w:val="both"/>
        <w:rPr>
          <w:rFonts w:asciiTheme="majorBidi" w:hAnsiTheme="majorBidi" w:cstheme="majorBidi"/>
          <w:sz w:val="24"/>
          <w:szCs w:val="24"/>
        </w:rPr>
      </w:pPr>
      <w:r w:rsidRPr="00B31831">
        <w:rPr>
          <w:rFonts w:asciiTheme="majorBidi" w:hAnsiTheme="majorBidi" w:cstheme="majorBidi"/>
          <w:sz w:val="24"/>
          <w:szCs w:val="24"/>
        </w:rPr>
        <w:t xml:space="preserve"> T</w:t>
      </w:r>
      <w:r w:rsidR="00EC5FC0" w:rsidRPr="00B31831">
        <w:rPr>
          <w:rFonts w:asciiTheme="majorBidi" w:hAnsiTheme="majorBidi" w:cstheme="majorBidi"/>
          <w:sz w:val="24"/>
          <w:szCs w:val="24"/>
        </w:rPr>
        <w:t>erhadap anak yang seperti ini guru punya banyak kesempatan untuk membangkitkan semangat mereka yang sudah mati. Salah satu jalan untuk menghidupkan jiwa mereka adalah dengan mengetahui hal ihwal kecenderungan men</w:t>
      </w:r>
      <w:r w:rsidR="003C3C10" w:rsidRPr="00B31831">
        <w:rPr>
          <w:rFonts w:asciiTheme="majorBidi" w:hAnsiTheme="majorBidi" w:cstheme="majorBidi"/>
          <w:sz w:val="24"/>
          <w:szCs w:val="24"/>
        </w:rPr>
        <w:t>olong dan membantunya serta mem</w:t>
      </w:r>
      <w:r w:rsidR="00EC5FC0" w:rsidRPr="00B31831">
        <w:rPr>
          <w:rFonts w:asciiTheme="majorBidi" w:hAnsiTheme="majorBidi" w:cstheme="majorBidi"/>
          <w:sz w:val="24"/>
          <w:szCs w:val="24"/>
        </w:rPr>
        <w:t>b</w:t>
      </w:r>
      <w:r w:rsidR="003C3C10" w:rsidRPr="00B31831">
        <w:rPr>
          <w:rFonts w:asciiTheme="majorBidi" w:hAnsiTheme="majorBidi" w:cstheme="majorBidi"/>
          <w:sz w:val="24"/>
          <w:szCs w:val="24"/>
        </w:rPr>
        <w:t>erikan petunjuk dan pen</w:t>
      </w:r>
      <w:r w:rsidR="00EC5FC0" w:rsidRPr="00B31831">
        <w:rPr>
          <w:rFonts w:asciiTheme="majorBidi" w:hAnsiTheme="majorBidi" w:cstheme="majorBidi"/>
          <w:sz w:val="24"/>
          <w:szCs w:val="24"/>
        </w:rPr>
        <w:t>g</w:t>
      </w:r>
      <w:r w:rsidR="003C3C10" w:rsidRPr="00B31831">
        <w:rPr>
          <w:rFonts w:asciiTheme="majorBidi" w:hAnsiTheme="majorBidi" w:cstheme="majorBidi"/>
          <w:sz w:val="24"/>
          <w:szCs w:val="24"/>
        </w:rPr>
        <w:t>e</w:t>
      </w:r>
      <w:r w:rsidR="00EC5FC0" w:rsidRPr="00B31831">
        <w:rPr>
          <w:rFonts w:asciiTheme="majorBidi" w:hAnsiTheme="majorBidi" w:cstheme="majorBidi"/>
          <w:sz w:val="24"/>
          <w:szCs w:val="24"/>
        </w:rPr>
        <w:t>rtian kepada mereka dengan penuh kejujuran dan kasih sayang. Sedangkan ganjaran yang berupa hadia</w:t>
      </w:r>
      <w:r w:rsidR="003C3C10" w:rsidRPr="00B31831">
        <w:rPr>
          <w:rFonts w:asciiTheme="majorBidi" w:hAnsiTheme="majorBidi" w:cstheme="majorBidi"/>
          <w:sz w:val="24"/>
          <w:szCs w:val="24"/>
        </w:rPr>
        <w:t xml:space="preserve">h sebagai alat pendidikan tidak </w:t>
      </w:r>
      <w:r w:rsidR="00EC5FC0" w:rsidRPr="00B31831">
        <w:rPr>
          <w:rFonts w:asciiTheme="majorBidi" w:hAnsiTheme="majorBidi" w:cstheme="majorBidi"/>
          <w:sz w:val="24"/>
          <w:szCs w:val="24"/>
        </w:rPr>
        <w:t>demikian. Bukan suatu keharusan, anak yang pan</w:t>
      </w:r>
      <w:r w:rsidR="003C3C10" w:rsidRPr="00B31831">
        <w:rPr>
          <w:rFonts w:asciiTheme="majorBidi" w:hAnsiTheme="majorBidi" w:cstheme="majorBidi"/>
          <w:sz w:val="24"/>
          <w:szCs w:val="24"/>
        </w:rPr>
        <w:t xml:space="preserve">dai atas </w:t>
      </w:r>
      <w:r w:rsidR="00EC5FC0" w:rsidRPr="00B31831">
        <w:rPr>
          <w:rFonts w:asciiTheme="majorBidi" w:hAnsiTheme="majorBidi" w:cstheme="majorBidi"/>
          <w:sz w:val="24"/>
          <w:szCs w:val="24"/>
        </w:rPr>
        <w:t xml:space="preserve"> pekerjaan baik </w:t>
      </w:r>
      <w:r w:rsidR="00EC5FC0" w:rsidRPr="00B31831">
        <w:rPr>
          <w:rFonts w:asciiTheme="majorBidi" w:hAnsiTheme="majorBidi" w:cstheme="majorBidi"/>
          <w:sz w:val="24"/>
          <w:szCs w:val="24"/>
        </w:rPr>
        <w:lastRenderedPageBreak/>
        <w:t xml:space="preserve">akan mendapatkan hadiah dari gurunya. Anak yang pandai dan selalu menujukkan pekerjaan yang baik tidak perlu selalu mendapatkan hadiah. </w:t>
      </w:r>
    </w:p>
    <w:p w:rsidR="00432A6F" w:rsidRDefault="00432A6F" w:rsidP="00432A6F">
      <w:pPr>
        <w:pStyle w:val="ListParagraph"/>
        <w:tabs>
          <w:tab w:val="left" w:pos="2127"/>
        </w:tabs>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       Kedelapan, </w:t>
      </w:r>
      <w:r w:rsidR="003C3C10" w:rsidRPr="00B31831">
        <w:rPr>
          <w:rFonts w:asciiTheme="majorBidi" w:hAnsiTheme="majorBidi" w:cstheme="majorBidi"/>
          <w:sz w:val="24"/>
          <w:szCs w:val="24"/>
        </w:rPr>
        <w:t>Dalam memberikan mukaf</w:t>
      </w:r>
      <w:r w:rsidR="00F538BF" w:rsidRPr="00B31831">
        <w:rPr>
          <w:rFonts w:asciiTheme="majorBidi" w:hAnsiTheme="majorBidi" w:cstheme="majorBidi"/>
          <w:sz w:val="24"/>
          <w:szCs w:val="24"/>
        </w:rPr>
        <w:t>a’ah atau penghargaan, pendidik jangan mendasarkannya atas keberhasilan siswa dalam prestasi</w:t>
      </w:r>
      <w:r w:rsidR="003C3C10" w:rsidRPr="00B31831">
        <w:rPr>
          <w:rFonts w:asciiTheme="majorBidi" w:hAnsiTheme="majorBidi" w:cstheme="majorBidi"/>
          <w:sz w:val="24"/>
          <w:szCs w:val="24"/>
        </w:rPr>
        <w:t>nya, sebab akan membuat nilai mukafa’ah sen</w:t>
      </w:r>
      <w:r w:rsidR="00F538BF" w:rsidRPr="00B31831">
        <w:rPr>
          <w:rFonts w:asciiTheme="majorBidi" w:hAnsiTheme="majorBidi" w:cstheme="majorBidi"/>
          <w:sz w:val="24"/>
          <w:szCs w:val="24"/>
        </w:rPr>
        <w:t>diri tidak bernilai apa-apa, sementara penghargaan atau mukafa’ah tersebut merupakan kebanggaan atau kekayaan batin yang tidak ternilai harganya.</w:t>
      </w:r>
    </w:p>
    <w:p w:rsidR="008E5910" w:rsidRDefault="00432A6F" w:rsidP="00432A6F">
      <w:pPr>
        <w:pStyle w:val="ListParagraph"/>
        <w:tabs>
          <w:tab w:val="left" w:pos="2127"/>
        </w:tabs>
        <w:spacing w:after="0" w:line="360" w:lineRule="auto"/>
        <w:ind w:left="0"/>
        <w:jc w:val="both"/>
        <w:rPr>
          <w:rFonts w:asciiTheme="majorBidi" w:hAnsiTheme="majorBidi" w:cstheme="majorBidi"/>
          <w:sz w:val="24"/>
          <w:szCs w:val="24"/>
        </w:rPr>
      </w:pPr>
      <w:r w:rsidRPr="00D870FF">
        <w:rPr>
          <w:rFonts w:asciiTheme="majorBidi" w:hAnsiTheme="majorBidi" w:cstheme="majorBidi"/>
          <w:sz w:val="24"/>
          <w:szCs w:val="24"/>
        </w:rPr>
        <w:t xml:space="preserve">       Kesembilan, </w:t>
      </w:r>
      <w:r w:rsidR="00FB187A" w:rsidRPr="00D870FF">
        <w:rPr>
          <w:rFonts w:asciiTheme="majorBidi" w:hAnsiTheme="majorBidi" w:cstheme="majorBidi"/>
          <w:sz w:val="24"/>
          <w:szCs w:val="24"/>
        </w:rPr>
        <w:t>Secara ilmiah jika manusia mendapat pujian atau</w:t>
      </w:r>
      <w:r w:rsidR="00FB187A" w:rsidRPr="00B31831">
        <w:rPr>
          <w:rFonts w:asciiTheme="majorBidi" w:hAnsiTheme="majorBidi" w:cstheme="majorBidi"/>
          <w:sz w:val="24"/>
          <w:szCs w:val="24"/>
        </w:rPr>
        <w:t xml:space="preserve"> sanjungan, maka ia akan berbesar hati dan akan mempunyai berbagai motivasi </w:t>
      </w:r>
      <w:r w:rsidR="005841C0" w:rsidRPr="00B31831">
        <w:rPr>
          <w:rFonts w:asciiTheme="majorBidi" w:hAnsiTheme="majorBidi" w:cstheme="majorBidi"/>
          <w:sz w:val="24"/>
          <w:szCs w:val="24"/>
        </w:rPr>
        <w:t>untuk dijadikan bahan pertimbangan dalam mengahadapinya dan sering kali berguna bagi perkembangan dirinya. Jadi tidak hanya anak-anak yang membutuhkan pujian, tetapi orang dewasa pun membutuhkannya.</w:t>
      </w:r>
      <w:r w:rsidR="00C57501" w:rsidRPr="00B31831">
        <w:rPr>
          <w:rFonts w:asciiTheme="majorBidi" w:hAnsiTheme="majorBidi" w:cstheme="majorBidi"/>
          <w:sz w:val="24"/>
          <w:szCs w:val="24"/>
        </w:rPr>
        <w:t xml:space="preserve"> </w:t>
      </w:r>
    </w:p>
    <w:p w:rsidR="00432A6F" w:rsidRDefault="006A72F8" w:rsidP="00432A6F">
      <w:pPr>
        <w:pStyle w:val="ListParagraph"/>
        <w:tabs>
          <w:tab w:val="left" w:pos="2127"/>
        </w:tabs>
        <w:spacing w:after="0" w:line="360" w:lineRule="auto"/>
        <w:ind w:left="0"/>
        <w:jc w:val="both"/>
        <w:rPr>
          <w:rFonts w:asciiTheme="majorBidi" w:hAnsiTheme="majorBidi" w:cstheme="majorBidi"/>
          <w:b/>
          <w:bCs/>
          <w:sz w:val="24"/>
          <w:szCs w:val="24"/>
        </w:rPr>
      </w:pPr>
      <w:r>
        <w:rPr>
          <w:rFonts w:asciiTheme="majorBidi" w:hAnsiTheme="majorBidi" w:cstheme="majorBidi"/>
          <w:b/>
          <w:bCs/>
          <w:sz w:val="24"/>
          <w:szCs w:val="24"/>
        </w:rPr>
        <w:t>F. Penutup</w:t>
      </w:r>
    </w:p>
    <w:p w:rsidR="00D870FF" w:rsidRDefault="00D870FF" w:rsidP="00432A6F">
      <w:pPr>
        <w:pStyle w:val="ListParagraph"/>
        <w:tabs>
          <w:tab w:val="left" w:pos="2127"/>
        </w:tabs>
        <w:spacing w:after="0" w:line="360" w:lineRule="auto"/>
        <w:ind w:left="0"/>
        <w:jc w:val="both"/>
        <w:rPr>
          <w:rFonts w:asciiTheme="majorBidi" w:hAnsiTheme="majorBidi" w:cstheme="majorBidi"/>
          <w:sz w:val="24"/>
          <w:szCs w:val="24"/>
        </w:rPr>
      </w:pPr>
      <w:r>
        <w:rPr>
          <w:rFonts w:asciiTheme="majorBidi" w:hAnsiTheme="majorBidi" w:cstheme="majorBidi"/>
          <w:b/>
          <w:bCs/>
          <w:sz w:val="24"/>
          <w:szCs w:val="24"/>
        </w:rPr>
        <w:t xml:space="preserve">       </w:t>
      </w:r>
      <w:r>
        <w:rPr>
          <w:rFonts w:asciiTheme="majorBidi" w:hAnsiTheme="majorBidi" w:cstheme="majorBidi"/>
          <w:sz w:val="24"/>
          <w:szCs w:val="24"/>
        </w:rPr>
        <w:t xml:space="preserve">Setelah diuraikan persepsi atau </w:t>
      </w:r>
      <w:r w:rsidR="006E29EB">
        <w:rPr>
          <w:rFonts w:asciiTheme="majorBidi" w:hAnsiTheme="majorBidi" w:cstheme="majorBidi"/>
          <w:sz w:val="24"/>
          <w:szCs w:val="24"/>
        </w:rPr>
        <w:t>pemikiran</w:t>
      </w:r>
      <w:r>
        <w:rPr>
          <w:rFonts w:asciiTheme="majorBidi" w:hAnsiTheme="majorBidi" w:cstheme="majorBidi"/>
          <w:sz w:val="24"/>
          <w:szCs w:val="24"/>
        </w:rPr>
        <w:t>-</w:t>
      </w:r>
      <w:r w:rsidR="006E29EB">
        <w:rPr>
          <w:rFonts w:asciiTheme="majorBidi" w:hAnsiTheme="majorBidi" w:cstheme="majorBidi"/>
          <w:sz w:val="24"/>
          <w:szCs w:val="24"/>
        </w:rPr>
        <w:t>pemikiran</w:t>
      </w:r>
      <w:r>
        <w:rPr>
          <w:rFonts w:asciiTheme="majorBidi" w:hAnsiTheme="majorBidi" w:cstheme="majorBidi"/>
          <w:sz w:val="24"/>
          <w:szCs w:val="24"/>
        </w:rPr>
        <w:t xml:space="preserve"> Imam al-Ghozali tentang pemberian ganjaran dan hukuman dalam pendidikan, maka dapat diambil kesimpulan sebagai berikut :</w:t>
      </w:r>
    </w:p>
    <w:p w:rsidR="00D870FF" w:rsidRDefault="00D870FF" w:rsidP="00D870FF">
      <w:pPr>
        <w:pStyle w:val="ListParagraph"/>
        <w:numPr>
          <w:ilvl w:val="0"/>
          <w:numId w:val="11"/>
        </w:numPr>
        <w:tabs>
          <w:tab w:val="left" w:pos="2127"/>
        </w:tabs>
        <w:spacing w:after="0" w:line="360" w:lineRule="auto"/>
        <w:jc w:val="both"/>
        <w:rPr>
          <w:rFonts w:asciiTheme="majorBidi" w:hAnsiTheme="majorBidi" w:cstheme="majorBidi"/>
          <w:sz w:val="24"/>
          <w:szCs w:val="24"/>
        </w:rPr>
      </w:pPr>
      <w:r>
        <w:rPr>
          <w:rFonts w:asciiTheme="majorBidi" w:hAnsiTheme="majorBidi" w:cstheme="majorBidi"/>
          <w:sz w:val="24"/>
          <w:szCs w:val="24"/>
        </w:rPr>
        <w:t>Menurut Imam al-Ghozali, ganjaran harus diberikan kepada anak didik karena akan membuat anak didik bertambah giat dan semangat dalam meningkatkan prestasinya.</w:t>
      </w:r>
    </w:p>
    <w:p w:rsidR="00D870FF" w:rsidRDefault="00D870FF" w:rsidP="00D870FF">
      <w:pPr>
        <w:pStyle w:val="ListParagraph"/>
        <w:numPr>
          <w:ilvl w:val="0"/>
          <w:numId w:val="11"/>
        </w:numPr>
        <w:tabs>
          <w:tab w:val="left" w:pos="2127"/>
        </w:tabs>
        <w:spacing w:after="0" w:line="360" w:lineRule="auto"/>
        <w:jc w:val="both"/>
        <w:rPr>
          <w:rFonts w:asciiTheme="majorBidi" w:hAnsiTheme="majorBidi" w:cstheme="majorBidi"/>
          <w:sz w:val="24"/>
          <w:szCs w:val="24"/>
        </w:rPr>
      </w:pPr>
      <w:r>
        <w:rPr>
          <w:rFonts w:asciiTheme="majorBidi" w:hAnsiTheme="majorBidi" w:cstheme="majorBidi"/>
          <w:sz w:val="24"/>
          <w:szCs w:val="24"/>
        </w:rPr>
        <w:t>Menurut Imam al-Ghozali, pemberian ganjaran hendaknya lebih diprioritaskan, seperti anak dipuji di hadapan orang banyak, ditampilkan di hadapan teman-temannya serta dihadapan orang-orang penting dan berkedudukan, sehingga menjadi motivasi bagi dirinya dan bagi yang lainnya.</w:t>
      </w:r>
      <w:r w:rsidR="00FB38BF">
        <w:rPr>
          <w:rFonts w:asciiTheme="majorBidi" w:hAnsiTheme="majorBidi" w:cstheme="majorBidi"/>
          <w:sz w:val="24"/>
          <w:szCs w:val="24"/>
        </w:rPr>
        <w:t xml:space="preserve"> Sedangkan pemberian hukuman hendaknya dengan cara hubungan timbal balik yang harmonis sehingga antara pendidik dan terdidik tidak ada kerenggangan hubungan, bahkan hubungan tetap harmonis. Pemberian hukuman ini dilakukan setelah melihat jenis dan kuantiotas kesalahan.</w:t>
      </w:r>
    </w:p>
    <w:p w:rsidR="003A053B" w:rsidRDefault="003A053B" w:rsidP="00D870FF">
      <w:pPr>
        <w:pStyle w:val="ListParagraph"/>
        <w:numPr>
          <w:ilvl w:val="0"/>
          <w:numId w:val="11"/>
        </w:numPr>
        <w:tabs>
          <w:tab w:val="left" w:pos="2127"/>
        </w:tabs>
        <w:spacing w:after="0" w:line="360" w:lineRule="auto"/>
        <w:jc w:val="both"/>
        <w:rPr>
          <w:rFonts w:asciiTheme="majorBidi" w:hAnsiTheme="majorBidi" w:cstheme="majorBidi"/>
          <w:sz w:val="24"/>
          <w:szCs w:val="24"/>
        </w:rPr>
      </w:pPr>
      <w:r>
        <w:rPr>
          <w:rFonts w:asciiTheme="majorBidi" w:hAnsiTheme="majorBidi" w:cstheme="majorBidi"/>
          <w:sz w:val="24"/>
          <w:szCs w:val="24"/>
        </w:rPr>
        <w:t>Imam al-Ghozali memandang bahw</w:t>
      </w:r>
      <w:r w:rsidR="00B87DA3">
        <w:rPr>
          <w:rFonts w:asciiTheme="majorBidi" w:hAnsiTheme="majorBidi" w:cstheme="majorBidi"/>
          <w:sz w:val="24"/>
          <w:szCs w:val="24"/>
        </w:rPr>
        <w:t xml:space="preserve">a pemberian ganjaran dan hukuman dalam pendidikan dapat dijadikan alat motivasi ekstrinsik </w:t>
      </w:r>
      <w:r w:rsidR="00B87DA3">
        <w:rPr>
          <w:rFonts w:asciiTheme="majorBidi" w:hAnsiTheme="majorBidi" w:cstheme="majorBidi"/>
          <w:sz w:val="24"/>
          <w:szCs w:val="24"/>
        </w:rPr>
        <w:lastRenderedPageBreak/>
        <w:t>terhadap belajar anak, karena tidak semua anak memiliki motivasi instrinsik yang kuat.</w:t>
      </w:r>
    </w:p>
    <w:p w:rsidR="00070887" w:rsidRDefault="00070887" w:rsidP="00D870FF">
      <w:pPr>
        <w:pStyle w:val="ListParagraph"/>
        <w:numPr>
          <w:ilvl w:val="0"/>
          <w:numId w:val="11"/>
        </w:numPr>
        <w:tabs>
          <w:tab w:val="left" w:pos="2127"/>
        </w:tabs>
        <w:spacing w:after="0" w:line="360" w:lineRule="auto"/>
        <w:jc w:val="both"/>
        <w:rPr>
          <w:rFonts w:asciiTheme="majorBidi" w:hAnsiTheme="majorBidi" w:cstheme="majorBidi"/>
          <w:sz w:val="24"/>
          <w:szCs w:val="24"/>
        </w:rPr>
      </w:pPr>
      <w:r>
        <w:rPr>
          <w:rFonts w:asciiTheme="majorBidi" w:hAnsiTheme="majorBidi" w:cstheme="majorBidi"/>
          <w:sz w:val="24"/>
          <w:szCs w:val="24"/>
        </w:rPr>
        <w:t>Menurut Imam al-Ghozali, pemberian ganjaran dan hukuman merupakan metode yang aman bagi pemberian motivasi anak didik dengan batas-batas yang wajar. Mendidik anak dengan cara yang kasar atau dengan paksaan akana mengakibatkan aktivitas atau kerajinannya menurun dan mendorongnya untuk berbuat dusta serta berpura-pura melakukan perbuatan-perbuatan baik karena takut mendapatkan hukuman.</w:t>
      </w:r>
    </w:p>
    <w:p w:rsidR="00070887" w:rsidRDefault="00070887" w:rsidP="00D870FF">
      <w:pPr>
        <w:pStyle w:val="ListParagraph"/>
        <w:numPr>
          <w:ilvl w:val="0"/>
          <w:numId w:val="11"/>
        </w:numPr>
        <w:tabs>
          <w:tab w:val="left" w:pos="2127"/>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Bentuk ganjaran dalam pendidikan menurut Imam al-ghozali sangat banyak jenisnya. Namun secara garis besar dapat digolongkan menajdi tiga jenis, yaitu : </w:t>
      </w:r>
      <w:r w:rsidR="00AE3D1D">
        <w:rPr>
          <w:rFonts w:asciiTheme="majorBidi" w:hAnsiTheme="majorBidi" w:cstheme="majorBidi"/>
          <w:sz w:val="24"/>
          <w:szCs w:val="24"/>
        </w:rPr>
        <w:t>Pujian, Penghormatan dan Hadiah. Sedangkan bentuk hukuman bisa berupa : Teguran, Peringatan dan Hukuman Fisik.</w:t>
      </w:r>
    </w:p>
    <w:p w:rsidR="00363055" w:rsidRDefault="00363055" w:rsidP="00363055">
      <w:pPr>
        <w:tabs>
          <w:tab w:val="left" w:pos="2127"/>
        </w:tabs>
        <w:spacing w:after="0" w:line="360" w:lineRule="auto"/>
        <w:jc w:val="both"/>
        <w:rPr>
          <w:rFonts w:asciiTheme="majorBidi" w:hAnsiTheme="majorBidi" w:cstheme="majorBidi"/>
          <w:sz w:val="24"/>
          <w:szCs w:val="24"/>
        </w:rPr>
      </w:pPr>
    </w:p>
    <w:p w:rsidR="00E85E82" w:rsidRDefault="00E85E82" w:rsidP="00363055">
      <w:pPr>
        <w:tabs>
          <w:tab w:val="left" w:pos="2127"/>
        </w:tabs>
        <w:spacing w:after="0" w:line="360" w:lineRule="auto"/>
        <w:jc w:val="both"/>
        <w:rPr>
          <w:rFonts w:asciiTheme="majorBidi" w:hAnsiTheme="majorBidi" w:cstheme="majorBidi"/>
          <w:sz w:val="24"/>
          <w:szCs w:val="24"/>
        </w:rPr>
      </w:pPr>
    </w:p>
    <w:p w:rsidR="00E85E82" w:rsidRDefault="00E85E82" w:rsidP="00363055">
      <w:pPr>
        <w:tabs>
          <w:tab w:val="left" w:pos="2127"/>
        </w:tabs>
        <w:spacing w:after="0" w:line="360" w:lineRule="auto"/>
        <w:jc w:val="both"/>
        <w:rPr>
          <w:rFonts w:asciiTheme="majorBidi" w:hAnsiTheme="majorBidi" w:cstheme="majorBidi"/>
          <w:sz w:val="24"/>
          <w:szCs w:val="24"/>
        </w:rPr>
      </w:pPr>
    </w:p>
    <w:p w:rsidR="00E85E82" w:rsidRDefault="00E85E82" w:rsidP="00363055">
      <w:pPr>
        <w:tabs>
          <w:tab w:val="left" w:pos="2127"/>
        </w:tabs>
        <w:spacing w:after="0" w:line="360" w:lineRule="auto"/>
        <w:jc w:val="both"/>
        <w:rPr>
          <w:rFonts w:asciiTheme="majorBidi" w:hAnsiTheme="majorBidi" w:cstheme="majorBidi"/>
          <w:sz w:val="24"/>
          <w:szCs w:val="24"/>
        </w:rPr>
      </w:pPr>
    </w:p>
    <w:p w:rsidR="00E85E82" w:rsidRDefault="00E85E82" w:rsidP="00363055">
      <w:pPr>
        <w:tabs>
          <w:tab w:val="left" w:pos="2127"/>
        </w:tabs>
        <w:spacing w:after="0" w:line="360" w:lineRule="auto"/>
        <w:jc w:val="both"/>
        <w:rPr>
          <w:rFonts w:asciiTheme="majorBidi" w:hAnsiTheme="majorBidi" w:cstheme="majorBidi"/>
          <w:sz w:val="24"/>
          <w:szCs w:val="24"/>
        </w:rPr>
      </w:pPr>
    </w:p>
    <w:p w:rsidR="00E85E82" w:rsidRDefault="00E85E82" w:rsidP="00363055">
      <w:pPr>
        <w:tabs>
          <w:tab w:val="left" w:pos="2127"/>
        </w:tabs>
        <w:spacing w:after="0" w:line="360" w:lineRule="auto"/>
        <w:jc w:val="both"/>
        <w:rPr>
          <w:rFonts w:asciiTheme="majorBidi" w:hAnsiTheme="majorBidi" w:cstheme="majorBidi"/>
          <w:sz w:val="24"/>
          <w:szCs w:val="24"/>
        </w:rPr>
      </w:pPr>
    </w:p>
    <w:p w:rsidR="00E85E82" w:rsidRDefault="00E85E82" w:rsidP="00363055">
      <w:pPr>
        <w:tabs>
          <w:tab w:val="left" w:pos="2127"/>
        </w:tabs>
        <w:spacing w:after="0" w:line="360" w:lineRule="auto"/>
        <w:jc w:val="both"/>
        <w:rPr>
          <w:rFonts w:asciiTheme="majorBidi" w:hAnsiTheme="majorBidi" w:cstheme="majorBidi"/>
          <w:sz w:val="24"/>
          <w:szCs w:val="24"/>
        </w:rPr>
      </w:pPr>
    </w:p>
    <w:p w:rsidR="00E85E82" w:rsidRDefault="00E85E82" w:rsidP="00363055">
      <w:pPr>
        <w:tabs>
          <w:tab w:val="left" w:pos="2127"/>
        </w:tabs>
        <w:spacing w:after="0" w:line="360" w:lineRule="auto"/>
        <w:jc w:val="both"/>
        <w:rPr>
          <w:rFonts w:asciiTheme="majorBidi" w:hAnsiTheme="majorBidi" w:cstheme="majorBidi"/>
          <w:sz w:val="24"/>
          <w:szCs w:val="24"/>
        </w:rPr>
      </w:pPr>
    </w:p>
    <w:p w:rsidR="00E85E82" w:rsidRDefault="00E85E82" w:rsidP="00363055">
      <w:pPr>
        <w:tabs>
          <w:tab w:val="left" w:pos="2127"/>
        </w:tabs>
        <w:spacing w:after="0" w:line="360" w:lineRule="auto"/>
        <w:jc w:val="both"/>
        <w:rPr>
          <w:rFonts w:asciiTheme="majorBidi" w:hAnsiTheme="majorBidi" w:cstheme="majorBidi"/>
          <w:sz w:val="24"/>
          <w:szCs w:val="24"/>
        </w:rPr>
      </w:pPr>
    </w:p>
    <w:p w:rsidR="00E85E82" w:rsidRDefault="00E85E82" w:rsidP="00363055">
      <w:pPr>
        <w:tabs>
          <w:tab w:val="left" w:pos="2127"/>
        </w:tabs>
        <w:spacing w:after="0" w:line="360" w:lineRule="auto"/>
        <w:jc w:val="both"/>
        <w:rPr>
          <w:rFonts w:asciiTheme="majorBidi" w:hAnsiTheme="majorBidi" w:cstheme="majorBidi"/>
          <w:sz w:val="24"/>
          <w:szCs w:val="24"/>
        </w:rPr>
      </w:pPr>
    </w:p>
    <w:p w:rsidR="00E85E82" w:rsidRDefault="00E85E82" w:rsidP="00363055">
      <w:pPr>
        <w:tabs>
          <w:tab w:val="left" w:pos="2127"/>
        </w:tabs>
        <w:spacing w:after="0" w:line="360" w:lineRule="auto"/>
        <w:jc w:val="both"/>
        <w:rPr>
          <w:rFonts w:asciiTheme="majorBidi" w:hAnsiTheme="majorBidi" w:cstheme="majorBidi"/>
          <w:sz w:val="24"/>
          <w:szCs w:val="24"/>
        </w:rPr>
      </w:pPr>
    </w:p>
    <w:p w:rsidR="00E85E82" w:rsidRDefault="00E85E82" w:rsidP="00363055">
      <w:pPr>
        <w:tabs>
          <w:tab w:val="left" w:pos="2127"/>
        </w:tabs>
        <w:spacing w:after="0" w:line="360" w:lineRule="auto"/>
        <w:jc w:val="both"/>
        <w:rPr>
          <w:rFonts w:asciiTheme="majorBidi" w:hAnsiTheme="majorBidi" w:cstheme="majorBidi"/>
          <w:sz w:val="24"/>
          <w:szCs w:val="24"/>
        </w:rPr>
      </w:pPr>
    </w:p>
    <w:p w:rsidR="00E85E82" w:rsidRDefault="00E85E82" w:rsidP="00363055">
      <w:pPr>
        <w:tabs>
          <w:tab w:val="left" w:pos="2127"/>
        </w:tabs>
        <w:spacing w:after="0" w:line="360" w:lineRule="auto"/>
        <w:jc w:val="both"/>
        <w:rPr>
          <w:rFonts w:asciiTheme="majorBidi" w:hAnsiTheme="majorBidi" w:cstheme="majorBidi"/>
          <w:sz w:val="24"/>
          <w:szCs w:val="24"/>
        </w:rPr>
      </w:pPr>
    </w:p>
    <w:p w:rsidR="00E85E82" w:rsidRDefault="00E85E82" w:rsidP="00363055">
      <w:pPr>
        <w:tabs>
          <w:tab w:val="left" w:pos="2127"/>
        </w:tabs>
        <w:spacing w:after="0" w:line="360" w:lineRule="auto"/>
        <w:jc w:val="both"/>
        <w:rPr>
          <w:rFonts w:asciiTheme="majorBidi" w:hAnsiTheme="majorBidi" w:cstheme="majorBidi"/>
          <w:sz w:val="24"/>
          <w:szCs w:val="24"/>
        </w:rPr>
      </w:pPr>
    </w:p>
    <w:p w:rsidR="00E85E82" w:rsidRDefault="00E85E82" w:rsidP="00363055">
      <w:pPr>
        <w:tabs>
          <w:tab w:val="left" w:pos="2127"/>
        </w:tabs>
        <w:spacing w:after="0" w:line="360" w:lineRule="auto"/>
        <w:jc w:val="both"/>
        <w:rPr>
          <w:rFonts w:asciiTheme="majorBidi" w:hAnsiTheme="majorBidi" w:cstheme="majorBidi"/>
          <w:sz w:val="24"/>
          <w:szCs w:val="24"/>
        </w:rPr>
      </w:pPr>
    </w:p>
    <w:p w:rsidR="00E85E82" w:rsidRDefault="00E85E82" w:rsidP="00363055">
      <w:pPr>
        <w:tabs>
          <w:tab w:val="left" w:pos="2127"/>
        </w:tabs>
        <w:spacing w:after="0" w:line="360" w:lineRule="auto"/>
        <w:jc w:val="both"/>
        <w:rPr>
          <w:rFonts w:asciiTheme="majorBidi" w:hAnsiTheme="majorBidi" w:cstheme="majorBidi"/>
          <w:sz w:val="24"/>
          <w:szCs w:val="24"/>
        </w:rPr>
      </w:pPr>
      <w:bookmarkStart w:id="5" w:name="_GoBack"/>
      <w:bookmarkEnd w:id="5"/>
    </w:p>
    <w:p w:rsidR="00E85E82" w:rsidRDefault="00E85E82" w:rsidP="00363055">
      <w:pPr>
        <w:tabs>
          <w:tab w:val="left" w:pos="2127"/>
        </w:tabs>
        <w:spacing w:after="0" w:line="360" w:lineRule="auto"/>
        <w:jc w:val="both"/>
        <w:rPr>
          <w:rFonts w:asciiTheme="majorBidi" w:hAnsiTheme="majorBidi" w:cstheme="majorBidi"/>
          <w:sz w:val="24"/>
          <w:szCs w:val="24"/>
        </w:rPr>
      </w:pPr>
    </w:p>
    <w:p w:rsidR="009D6363" w:rsidRPr="006A72F8" w:rsidRDefault="006A72F8" w:rsidP="006A72F8">
      <w:pPr>
        <w:tabs>
          <w:tab w:val="left" w:pos="2127"/>
        </w:tabs>
        <w:spacing w:after="0" w:line="360" w:lineRule="auto"/>
        <w:jc w:val="center"/>
        <w:rPr>
          <w:rFonts w:asciiTheme="majorBidi" w:hAnsiTheme="majorBidi" w:cstheme="majorBidi"/>
          <w:sz w:val="24"/>
          <w:szCs w:val="24"/>
        </w:rPr>
      </w:pPr>
      <w:r w:rsidRPr="006A72F8">
        <w:rPr>
          <w:rFonts w:asciiTheme="majorBidi" w:hAnsiTheme="majorBidi" w:cstheme="majorBidi"/>
          <w:sz w:val="24"/>
          <w:szCs w:val="24"/>
        </w:rPr>
        <w:lastRenderedPageBreak/>
        <w:t>DAFTAR PUSTAKA</w:t>
      </w:r>
    </w:p>
    <w:p w:rsidR="006C5177" w:rsidRDefault="006C5177" w:rsidP="009D6363">
      <w:pPr>
        <w:pStyle w:val="FootnoteText"/>
        <w:rPr>
          <w:rFonts w:asciiTheme="majorBidi" w:hAnsiTheme="majorBidi" w:cstheme="majorBidi"/>
          <w:sz w:val="24"/>
          <w:szCs w:val="24"/>
          <w:lang w:val="id-ID"/>
        </w:rPr>
      </w:pPr>
    </w:p>
    <w:p w:rsidR="00EB0485" w:rsidRDefault="00EB0485" w:rsidP="00EB0485">
      <w:pPr>
        <w:pStyle w:val="FootnoteText"/>
        <w:spacing w:line="360" w:lineRule="auto"/>
        <w:jc w:val="both"/>
        <w:rPr>
          <w:rFonts w:asciiTheme="majorBidi" w:eastAsia="Times New Roman" w:hAnsiTheme="majorBidi" w:cstheme="majorBidi"/>
          <w:sz w:val="24"/>
          <w:szCs w:val="24"/>
          <w:lang w:val="id-ID" w:eastAsia="id-ID"/>
        </w:rPr>
      </w:pPr>
    </w:p>
    <w:p w:rsidR="00A05DE7" w:rsidRDefault="00524D33" w:rsidP="00A05DE7">
      <w:pPr>
        <w:pStyle w:val="FootnoteText"/>
        <w:spacing w:line="360" w:lineRule="auto"/>
        <w:jc w:val="both"/>
        <w:rPr>
          <w:rFonts w:asciiTheme="majorBidi" w:hAnsiTheme="majorBidi" w:cstheme="majorBidi"/>
          <w:sz w:val="24"/>
          <w:szCs w:val="24"/>
          <w:lang w:val="id-ID"/>
        </w:rPr>
      </w:pPr>
      <w:r w:rsidRPr="00A05DE7">
        <w:rPr>
          <w:rFonts w:asciiTheme="majorBidi" w:hAnsiTheme="majorBidi" w:cstheme="majorBidi"/>
          <w:sz w:val="24"/>
          <w:szCs w:val="24"/>
          <w:lang w:val="id-ID"/>
        </w:rPr>
        <w:t xml:space="preserve">Al-Ghazālī, Abū Hāmid. (1990). </w:t>
      </w:r>
      <w:r w:rsidRPr="00A05DE7">
        <w:rPr>
          <w:rFonts w:asciiTheme="majorBidi" w:hAnsiTheme="majorBidi" w:cstheme="majorBidi"/>
          <w:i/>
          <w:iCs/>
          <w:sz w:val="24"/>
          <w:szCs w:val="24"/>
          <w:lang w:val="id-ID"/>
        </w:rPr>
        <w:t>Ihyā `Ulūm ad-Dīn</w:t>
      </w:r>
      <w:r w:rsidRPr="00A05DE7">
        <w:rPr>
          <w:rFonts w:asciiTheme="majorBidi" w:hAnsiTheme="majorBidi" w:cstheme="majorBidi"/>
          <w:sz w:val="24"/>
          <w:szCs w:val="24"/>
          <w:lang w:val="id-ID"/>
        </w:rPr>
        <w:t>, Beirut : Dār Ihyā At-</w:t>
      </w:r>
    </w:p>
    <w:p w:rsidR="00524D33" w:rsidRPr="00A05DE7" w:rsidRDefault="00524D33" w:rsidP="00A05DE7">
      <w:pPr>
        <w:pStyle w:val="FootnoteText"/>
        <w:spacing w:line="360" w:lineRule="auto"/>
        <w:ind w:left="720" w:firstLine="720"/>
        <w:jc w:val="both"/>
        <w:rPr>
          <w:rFonts w:asciiTheme="majorBidi" w:hAnsiTheme="majorBidi" w:cstheme="majorBidi"/>
          <w:sz w:val="24"/>
          <w:szCs w:val="24"/>
          <w:lang w:val="id-ID"/>
        </w:rPr>
      </w:pPr>
      <w:r w:rsidRPr="00A05DE7">
        <w:rPr>
          <w:rFonts w:asciiTheme="majorBidi" w:hAnsiTheme="majorBidi" w:cstheme="majorBidi"/>
          <w:sz w:val="24"/>
          <w:szCs w:val="24"/>
          <w:lang w:val="id-ID"/>
        </w:rPr>
        <w:t xml:space="preserve">Turāts, </w:t>
      </w:r>
    </w:p>
    <w:p w:rsidR="00A05DE7" w:rsidRDefault="00524D33" w:rsidP="00A05DE7">
      <w:pPr>
        <w:spacing w:after="0" w:line="360" w:lineRule="auto"/>
        <w:jc w:val="both"/>
        <w:outlineLvl w:val="0"/>
        <w:rPr>
          <w:rFonts w:asciiTheme="majorBidi" w:hAnsiTheme="majorBidi" w:cstheme="majorBidi"/>
          <w:i/>
          <w:iCs/>
          <w:sz w:val="24"/>
          <w:szCs w:val="24"/>
        </w:rPr>
      </w:pPr>
      <w:r w:rsidRPr="00A05DE7">
        <w:rPr>
          <w:rFonts w:asciiTheme="majorBidi" w:hAnsiTheme="majorBidi" w:cstheme="majorBidi"/>
          <w:sz w:val="24"/>
          <w:szCs w:val="24"/>
        </w:rPr>
        <w:t xml:space="preserve">Arifin, Muhamad. (2003). </w:t>
      </w:r>
      <w:r w:rsidRPr="00A05DE7">
        <w:rPr>
          <w:rFonts w:asciiTheme="majorBidi" w:hAnsiTheme="majorBidi" w:cstheme="majorBidi"/>
          <w:i/>
          <w:iCs/>
          <w:sz w:val="24"/>
          <w:szCs w:val="24"/>
        </w:rPr>
        <w:t xml:space="preserve">Ilmu Pendidikan Islam; Tinjauan Teoritis dan    </w:t>
      </w:r>
    </w:p>
    <w:p w:rsidR="00524D33" w:rsidRPr="00A05DE7" w:rsidRDefault="00524D33" w:rsidP="00A05DE7">
      <w:pPr>
        <w:spacing w:after="0" w:line="360" w:lineRule="auto"/>
        <w:ind w:left="1440"/>
        <w:jc w:val="both"/>
        <w:outlineLvl w:val="0"/>
        <w:rPr>
          <w:rFonts w:asciiTheme="majorBidi" w:hAnsiTheme="majorBidi" w:cstheme="majorBidi"/>
          <w:i/>
          <w:iCs/>
          <w:sz w:val="24"/>
          <w:szCs w:val="24"/>
        </w:rPr>
      </w:pPr>
      <w:r w:rsidRPr="00A05DE7">
        <w:rPr>
          <w:rFonts w:asciiTheme="majorBidi" w:hAnsiTheme="majorBidi" w:cstheme="majorBidi"/>
          <w:i/>
          <w:iCs/>
          <w:sz w:val="24"/>
          <w:szCs w:val="24"/>
        </w:rPr>
        <w:t>Praktis Berdasarkan Pendekatan Interdisipliner</w:t>
      </w:r>
      <w:r w:rsidRPr="00A05DE7">
        <w:rPr>
          <w:rFonts w:asciiTheme="majorBidi" w:hAnsiTheme="majorBidi" w:cstheme="majorBidi"/>
          <w:sz w:val="24"/>
          <w:szCs w:val="24"/>
        </w:rPr>
        <w:t xml:space="preserve">. </w:t>
      </w:r>
      <w:r w:rsidR="00A05DE7" w:rsidRPr="00A05DE7">
        <w:rPr>
          <w:rFonts w:asciiTheme="majorBidi" w:hAnsiTheme="majorBidi" w:cstheme="majorBidi"/>
          <w:sz w:val="24"/>
          <w:szCs w:val="24"/>
        </w:rPr>
        <w:t xml:space="preserve"> Edisi Revisi.</w:t>
      </w:r>
      <w:r w:rsidRPr="00A05DE7">
        <w:rPr>
          <w:rFonts w:asciiTheme="majorBidi" w:hAnsiTheme="majorBidi" w:cstheme="majorBidi"/>
          <w:i/>
          <w:iCs/>
          <w:sz w:val="24"/>
          <w:szCs w:val="24"/>
        </w:rPr>
        <w:t xml:space="preserve">  </w:t>
      </w:r>
      <w:r w:rsidRPr="00A05DE7">
        <w:rPr>
          <w:rFonts w:asciiTheme="majorBidi" w:hAnsiTheme="majorBidi" w:cstheme="majorBidi"/>
          <w:sz w:val="24"/>
          <w:szCs w:val="24"/>
        </w:rPr>
        <w:t>Jakarta : Bumi  Aksara.</w:t>
      </w:r>
    </w:p>
    <w:p w:rsidR="00A05DE7" w:rsidRDefault="00524D33" w:rsidP="00A05DE7">
      <w:pPr>
        <w:spacing w:after="0" w:line="360" w:lineRule="auto"/>
        <w:jc w:val="both"/>
        <w:rPr>
          <w:rFonts w:asciiTheme="majorBidi" w:hAnsiTheme="majorBidi" w:cstheme="majorBidi"/>
          <w:sz w:val="24"/>
          <w:szCs w:val="24"/>
        </w:rPr>
      </w:pPr>
      <w:r w:rsidRPr="00A05DE7">
        <w:rPr>
          <w:rFonts w:asciiTheme="majorBidi" w:hAnsiTheme="majorBidi" w:cstheme="majorBidi"/>
          <w:sz w:val="24"/>
          <w:szCs w:val="24"/>
        </w:rPr>
        <w:t>Athiyah, Abrasyi Muhamad. (197</w:t>
      </w:r>
      <w:r w:rsidR="00CE2BCD" w:rsidRPr="00A05DE7">
        <w:rPr>
          <w:rFonts w:asciiTheme="majorBidi" w:hAnsiTheme="majorBidi" w:cstheme="majorBidi"/>
          <w:sz w:val="24"/>
          <w:szCs w:val="24"/>
        </w:rPr>
        <w:t>4</w:t>
      </w:r>
      <w:r w:rsidRPr="00A05DE7">
        <w:rPr>
          <w:rFonts w:asciiTheme="majorBidi" w:hAnsiTheme="majorBidi" w:cstheme="majorBidi"/>
          <w:sz w:val="24"/>
          <w:szCs w:val="24"/>
        </w:rPr>
        <w:t xml:space="preserve">).  </w:t>
      </w:r>
      <w:r w:rsidR="00CE2BCD" w:rsidRPr="00A05DE7">
        <w:rPr>
          <w:rFonts w:asciiTheme="majorBidi" w:hAnsiTheme="majorBidi" w:cstheme="majorBidi"/>
          <w:i/>
          <w:iCs/>
          <w:sz w:val="24"/>
          <w:szCs w:val="24"/>
        </w:rPr>
        <w:t>Dasar-dasar Pokok Pendidikan Islam,</w:t>
      </w:r>
      <w:r w:rsidR="00CE2BCD" w:rsidRPr="00A05DE7">
        <w:rPr>
          <w:rFonts w:asciiTheme="majorBidi" w:hAnsiTheme="majorBidi" w:cstheme="majorBidi"/>
          <w:sz w:val="24"/>
          <w:szCs w:val="24"/>
        </w:rPr>
        <w:t xml:space="preserve"> </w:t>
      </w:r>
    </w:p>
    <w:p w:rsidR="00CE2BCD" w:rsidRPr="00A05DE7" w:rsidRDefault="00CE2BCD" w:rsidP="00A05DE7">
      <w:pPr>
        <w:spacing w:after="0" w:line="360" w:lineRule="auto"/>
        <w:ind w:left="1440"/>
        <w:jc w:val="both"/>
        <w:rPr>
          <w:rFonts w:asciiTheme="majorBidi" w:hAnsiTheme="majorBidi" w:cstheme="majorBidi"/>
          <w:sz w:val="24"/>
          <w:szCs w:val="24"/>
        </w:rPr>
      </w:pPr>
      <w:r w:rsidRPr="00A05DE7">
        <w:rPr>
          <w:rFonts w:asciiTheme="majorBidi" w:hAnsiTheme="majorBidi" w:cstheme="majorBidi"/>
          <w:sz w:val="24"/>
          <w:szCs w:val="24"/>
        </w:rPr>
        <w:t>terj. Bustami A. Goni dan Djohar Bahry, (Jakarta : Bulan Bintang, 1974), Cet. 2</w:t>
      </w:r>
    </w:p>
    <w:p w:rsidR="00A05DE7" w:rsidRDefault="00524D33" w:rsidP="00A05DE7">
      <w:pPr>
        <w:spacing w:after="0" w:line="360" w:lineRule="auto"/>
        <w:jc w:val="both"/>
        <w:rPr>
          <w:rFonts w:asciiTheme="majorBidi" w:hAnsiTheme="majorBidi" w:cstheme="majorBidi"/>
          <w:sz w:val="24"/>
          <w:szCs w:val="24"/>
        </w:rPr>
      </w:pPr>
      <w:r w:rsidRPr="00A05DE7">
        <w:rPr>
          <w:rFonts w:asciiTheme="majorBidi" w:hAnsiTheme="majorBidi" w:cstheme="majorBidi"/>
          <w:sz w:val="24"/>
          <w:szCs w:val="24"/>
        </w:rPr>
        <w:t xml:space="preserve">-------------------------------------(2003). </w:t>
      </w:r>
      <w:r w:rsidRPr="00A05DE7">
        <w:rPr>
          <w:rFonts w:asciiTheme="majorBidi" w:hAnsiTheme="majorBidi" w:cstheme="majorBidi"/>
          <w:i/>
          <w:iCs/>
          <w:sz w:val="24"/>
          <w:szCs w:val="24"/>
        </w:rPr>
        <w:t>al-Tarbiyah al-Islāmiyah</w:t>
      </w:r>
      <w:r w:rsidRPr="00A05DE7">
        <w:rPr>
          <w:rFonts w:asciiTheme="majorBidi" w:hAnsiTheme="majorBidi" w:cstheme="majorBidi"/>
          <w:sz w:val="24"/>
          <w:szCs w:val="24"/>
        </w:rPr>
        <w:t xml:space="preserve">, </w:t>
      </w:r>
    </w:p>
    <w:p w:rsidR="00CE2BCD" w:rsidRPr="00A05DE7" w:rsidRDefault="00524D33" w:rsidP="00CD0B3D">
      <w:pPr>
        <w:spacing w:after="0" w:line="360" w:lineRule="auto"/>
        <w:ind w:left="720" w:firstLine="720"/>
        <w:jc w:val="both"/>
        <w:rPr>
          <w:rFonts w:asciiTheme="majorBidi" w:hAnsiTheme="majorBidi" w:cstheme="majorBidi"/>
          <w:sz w:val="24"/>
          <w:szCs w:val="24"/>
        </w:rPr>
      </w:pPr>
      <w:r w:rsidRPr="00A05DE7">
        <w:rPr>
          <w:rFonts w:asciiTheme="majorBidi" w:hAnsiTheme="majorBidi" w:cstheme="majorBidi"/>
          <w:sz w:val="24"/>
          <w:szCs w:val="24"/>
        </w:rPr>
        <w:t>Terj.Abdullah Zaky al-Kaaf. Bandung: Pustaka Setia.</w:t>
      </w:r>
    </w:p>
    <w:p w:rsidR="00B0281A" w:rsidRPr="00A05DE7" w:rsidRDefault="00B0281A" w:rsidP="00A05DE7">
      <w:pPr>
        <w:spacing w:after="0" w:line="360" w:lineRule="auto"/>
        <w:jc w:val="both"/>
        <w:rPr>
          <w:rFonts w:asciiTheme="majorBidi" w:hAnsiTheme="majorBidi" w:cstheme="majorBidi"/>
          <w:sz w:val="24"/>
          <w:szCs w:val="24"/>
        </w:rPr>
      </w:pPr>
      <w:r w:rsidRPr="00A05DE7">
        <w:rPr>
          <w:rFonts w:asciiTheme="majorBidi" w:hAnsiTheme="majorBidi" w:cstheme="majorBidi"/>
          <w:sz w:val="24"/>
          <w:szCs w:val="24"/>
        </w:rPr>
        <w:t xml:space="preserve">Bukhori, Imam. (1981). </w:t>
      </w:r>
      <w:r w:rsidRPr="00A05DE7">
        <w:rPr>
          <w:rFonts w:asciiTheme="majorBidi" w:hAnsiTheme="majorBidi" w:cstheme="majorBidi"/>
          <w:i/>
          <w:iCs/>
          <w:sz w:val="24"/>
          <w:szCs w:val="24"/>
        </w:rPr>
        <w:t>Shahīh al-Bukhārī</w:t>
      </w:r>
      <w:r w:rsidRPr="00A05DE7">
        <w:rPr>
          <w:rFonts w:asciiTheme="majorBidi" w:hAnsiTheme="majorBidi" w:cstheme="majorBidi"/>
          <w:sz w:val="24"/>
          <w:szCs w:val="24"/>
        </w:rPr>
        <w:t>, Beirut : Dār al-Fikr.</w:t>
      </w:r>
    </w:p>
    <w:p w:rsidR="00CD0B3D" w:rsidRDefault="00A05DE7" w:rsidP="00A05DE7">
      <w:pPr>
        <w:pStyle w:val="FootnoteText"/>
        <w:spacing w:line="360" w:lineRule="auto"/>
        <w:jc w:val="both"/>
        <w:rPr>
          <w:rFonts w:asciiTheme="majorBidi" w:hAnsiTheme="majorBidi" w:cstheme="majorBidi"/>
          <w:sz w:val="24"/>
          <w:szCs w:val="24"/>
          <w:lang w:val="id-ID"/>
        </w:rPr>
      </w:pPr>
      <w:r w:rsidRPr="00A05DE7">
        <w:rPr>
          <w:rFonts w:asciiTheme="majorBidi" w:hAnsiTheme="majorBidi" w:cstheme="majorBidi"/>
          <w:sz w:val="24"/>
          <w:szCs w:val="24"/>
          <w:lang w:val="id-ID"/>
        </w:rPr>
        <w:t xml:space="preserve">Dahlan, Zaini Ahmad. (1970). </w:t>
      </w:r>
      <w:r w:rsidRPr="00A05DE7">
        <w:rPr>
          <w:rFonts w:asciiTheme="majorBidi" w:hAnsiTheme="majorBidi" w:cstheme="majorBidi"/>
          <w:i/>
          <w:iCs/>
          <w:sz w:val="24"/>
          <w:szCs w:val="24"/>
          <w:lang w:val="id-ID"/>
        </w:rPr>
        <w:t xml:space="preserve">Riwayat Hidup al-Ghozali. </w:t>
      </w:r>
      <w:r w:rsidRPr="00A05DE7">
        <w:rPr>
          <w:rFonts w:asciiTheme="majorBidi" w:hAnsiTheme="majorBidi" w:cstheme="majorBidi"/>
          <w:sz w:val="24"/>
          <w:szCs w:val="24"/>
          <w:lang w:val="id-ID"/>
        </w:rPr>
        <w:t xml:space="preserve">Jakarta : Bulan </w:t>
      </w:r>
    </w:p>
    <w:p w:rsidR="00A05DE7" w:rsidRPr="00A05DE7" w:rsidRDefault="00A05DE7" w:rsidP="00CD0B3D">
      <w:pPr>
        <w:pStyle w:val="FootnoteText"/>
        <w:spacing w:line="360" w:lineRule="auto"/>
        <w:ind w:left="720" w:firstLine="720"/>
        <w:jc w:val="both"/>
        <w:rPr>
          <w:rFonts w:asciiTheme="majorBidi" w:hAnsiTheme="majorBidi" w:cstheme="majorBidi"/>
          <w:sz w:val="24"/>
          <w:szCs w:val="24"/>
          <w:lang w:val="id-ID"/>
        </w:rPr>
      </w:pPr>
      <w:r w:rsidRPr="00A05DE7">
        <w:rPr>
          <w:rFonts w:asciiTheme="majorBidi" w:hAnsiTheme="majorBidi" w:cstheme="majorBidi"/>
          <w:sz w:val="24"/>
          <w:szCs w:val="24"/>
          <w:lang w:val="id-ID"/>
        </w:rPr>
        <w:t xml:space="preserve">Bintang. </w:t>
      </w:r>
    </w:p>
    <w:p w:rsidR="00A05DE7" w:rsidRPr="00A05DE7" w:rsidRDefault="00A05DE7" w:rsidP="00A05DE7">
      <w:pPr>
        <w:spacing w:after="0" w:line="360" w:lineRule="auto"/>
        <w:jc w:val="both"/>
        <w:rPr>
          <w:rFonts w:asciiTheme="majorBidi" w:hAnsiTheme="majorBidi" w:cstheme="majorBidi"/>
          <w:sz w:val="24"/>
          <w:szCs w:val="24"/>
        </w:rPr>
      </w:pPr>
    </w:p>
    <w:p w:rsidR="00B0281A" w:rsidRPr="00A05DE7" w:rsidRDefault="00B0281A" w:rsidP="00A05DE7">
      <w:pPr>
        <w:spacing w:after="0" w:line="360" w:lineRule="auto"/>
        <w:jc w:val="both"/>
        <w:rPr>
          <w:rFonts w:asciiTheme="majorBidi" w:hAnsiTheme="majorBidi" w:cstheme="majorBidi"/>
          <w:sz w:val="24"/>
          <w:szCs w:val="24"/>
        </w:rPr>
      </w:pPr>
      <w:r w:rsidRPr="00A05DE7">
        <w:rPr>
          <w:rFonts w:asciiTheme="majorBidi" w:hAnsiTheme="majorBidi" w:cstheme="majorBidi"/>
          <w:sz w:val="24"/>
          <w:szCs w:val="24"/>
        </w:rPr>
        <w:t xml:space="preserve">Darajat,  Zakiyah. (1984).  </w:t>
      </w:r>
      <w:r w:rsidRPr="00A05DE7">
        <w:rPr>
          <w:rFonts w:asciiTheme="majorBidi" w:hAnsiTheme="majorBidi" w:cstheme="majorBidi"/>
          <w:i/>
          <w:iCs/>
          <w:sz w:val="24"/>
          <w:szCs w:val="24"/>
        </w:rPr>
        <w:t>Ilmu Pendidikan Islam</w:t>
      </w:r>
      <w:r w:rsidRPr="00A05DE7">
        <w:rPr>
          <w:rFonts w:asciiTheme="majorBidi" w:hAnsiTheme="majorBidi" w:cstheme="majorBidi"/>
          <w:sz w:val="24"/>
          <w:szCs w:val="24"/>
        </w:rPr>
        <w:t>, Jakarta : Bumi Aksara.</w:t>
      </w:r>
    </w:p>
    <w:p w:rsidR="00B0281A" w:rsidRPr="00A05DE7" w:rsidRDefault="00B0281A" w:rsidP="00A05DE7">
      <w:pPr>
        <w:spacing w:after="0" w:line="360" w:lineRule="auto"/>
        <w:jc w:val="both"/>
        <w:rPr>
          <w:rFonts w:asciiTheme="majorBidi" w:hAnsiTheme="majorBidi" w:cstheme="majorBidi"/>
          <w:sz w:val="24"/>
          <w:szCs w:val="24"/>
        </w:rPr>
      </w:pPr>
      <w:r w:rsidRPr="00A05DE7">
        <w:rPr>
          <w:rFonts w:asciiTheme="majorBidi" w:hAnsiTheme="majorBidi" w:cstheme="majorBidi"/>
          <w:sz w:val="24"/>
          <w:szCs w:val="24"/>
        </w:rPr>
        <w:t xml:space="preserve">Durkheim, Emile. (1990). </w:t>
      </w:r>
      <w:r w:rsidRPr="00A05DE7">
        <w:rPr>
          <w:rFonts w:asciiTheme="majorBidi" w:hAnsiTheme="majorBidi" w:cstheme="majorBidi"/>
          <w:i/>
          <w:iCs/>
          <w:sz w:val="24"/>
          <w:szCs w:val="24"/>
        </w:rPr>
        <w:t>Moral Education</w:t>
      </w:r>
      <w:r w:rsidRPr="00A05DE7">
        <w:rPr>
          <w:rFonts w:asciiTheme="majorBidi" w:hAnsiTheme="majorBidi" w:cstheme="majorBidi"/>
          <w:sz w:val="24"/>
          <w:szCs w:val="24"/>
        </w:rPr>
        <w:t xml:space="preserve">. Terj.Lukas Ginting. Jakarta: </w:t>
      </w:r>
    </w:p>
    <w:p w:rsidR="00B0281A" w:rsidRPr="00A05DE7" w:rsidRDefault="00B0281A" w:rsidP="00CD0B3D">
      <w:pPr>
        <w:spacing w:after="0" w:line="360" w:lineRule="auto"/>
        <w:ind w:left="720" w:firstLine="720"/>
        <w:jc w:val="both"/>
        <w:rPr>
          <w:rFonts w:asciiTheme="majorBidi" w:hAnsiTheme="majorBidi" w:cstheme="majorBidi"/>
          <w:sz w:val="24"/>
          <w:szCs w:val="24"/>
        </w:rPr>
      </w:pPr>
      <w:r w:rsidRPr="00A05DE7">
        <w:rPr>
          <w:rFonts w:asciiTheme="majorBidi" w:hAnsiTheme="majorBidi" w:cstheme="majorBidi"/>
          <w:sz w:val="24"/>
          <w:szCs w:val="24"/>
        </w:rPr>
        <w:t>Penerbit  Erlangga</w:t>
      </w:r>
      <w:r w:rsidR="00CD0B3D">
        <w:rPr>
          <w:rFonts w:asciiTheme="majorBidi" w:hAnsiTheme="majorBidi" w:cstheme="majorBidi"/>
          <w:sz w:val="24"/>
          <w:szCs w:val="24"/>
        </w:rPr>
        <w:t>.</w:t>
      </w:r>
    </w:p>
    <w:p w:rsidR="00CD0B3D" w:rsidRDefault="00B0281A" w:rsidP="00CD0B3D">
      <w:pPr>
        <w:spacing w:after="0" w:line="360" w:lineRule="auto"/>
        <w:jc w:val="both"/>
        <w:rPr>
          <w:rFonts w:asciiTheme="majorBidi" w:hAnsiTheme="majorBidi" w:cstheme="majorBidi"/>
          <w:sz w:val="24"/>
          <w:szCs w:val="24"/>
        </w:rPr>
      </w:pPr>
      <w:r w:rsidRPr="00A05DE7">
        <w:rPr>
          <w:rFonts w:asciiTheme="majorBidi" w:hAnsiTheme="majorBidi" w:cstheme="majorBidi"/>
          <w:sz w:val="24"/>
          <w:szCs w:val="24"/>
        </w:rPr>
        <w:t xml:space="preserve">Fajar, Malik. (2005). </w:t>
      </w:r>
      <w:r w:rsidRPr="00A05DE7">
        <w:rPr>
          <w:rFonts w:asciiTheme="majorBidi" w:hAnsiTheme="majorBidi" w:cstheme="majorBidi"/>
          <w:i/>
          <w:iCs/>
          <w:sz w:val="24"/>
          <w:szCs w:val="24"/>
        </w:rPr>
        <w:t>Holistika P</w:t>
      </w:r>
      <w:r w:rsidRPr="00A05DE7">
        <w:rPr>
          <w:rFonts w:asciiTheme="majorBidi" w:hAnsiTheme="majorBidi" w:cstheme="majorBidi"/>
          <w:i/>
          <w:iCs/>
          <w:sz w:val="24"/>
          <w:szCs w:val="24"/>
          <w:lang w:val="fi-FI"/>
        </w:rPr>
        <w:t>emikiran Pendidikan</w:t>
      </w:r>
      <w:r w:rsidRPr="00A05DE7">
        <w:rPr>
          <w:rFonts w:asciiTheme="majorBidi" w:hAnsiTheme="majorBidi" w:cstheme="majorBidi"/>
          <w:sz w:val="24"/>
          <w:szCs w:val="24"/>
          <w:lang w:val="fi-FI"/>
        </w:rPr>
        <w:t xml:space="preserve">. </w:t>
      </w:r>
      <w:r w:rsidRPr="00A05DE7">
        <w:rPr>
          <w:rFonts w:asciiTheme="majorBidi" w:hAnsiTheme="majorBidi" w:cstheme="majorBidi"/>
          <w:sz w:val="24"/>
          <w:szCs w:val="24"/>
          <w:lang w:val="en-US"/>
        </w:rPr>
        <w:t xml:space="preserve">Jakarta: Raja </w:t>
      </w:r>
    </w:p>
    <w:p w:rsidR="00B0281A" w:rsidRPr="00A05DE7" w:rsidRDefault="00B0281A" w:rsidP="00CD0B3D">
      <w:pPr>
        <w:spacing w:after="0" w:line="360" w:lineRule="auto"/>
        <w:ind w:left="720" w:firstLine="720"/>
        <w:jc w:val="both"/>
        <w:rPr>
          <w:rFonts w:asciiTheme="majorBidi" w:hAnsiTheme="majorBidi" w:cstheme="majorBidi"/>
          <w:sz w:val="24"/>
          <w:szCs w:val="24"/>
          <w:lang w:val="en-US"/>
        </w:rPr>
      </w:pPr>
      <w:proofErr w:type="spellStart"/>
      <w:r w:rsidRPr="00A05DE7">
        <w:rPr>
          <w:rFonts w:asciiTheme="majorBidi" w:hAnsiTheme="majorBidi" w:cstheme="majorBidi"/>
          <w:sz w:val="24"/>
          <w:szCs w:val="24"/>
          <w:lang w:val="en-US"/>
        </w:rPr>
        <w:t>Grafindo</w:t>
      </w:r>
      <w:proofErr w:type="spellEnd"/>
      <w:r w:rsidRPr="00A05DE7">
        <w:rPr>
          <w:rFonts w:asciiTheme="majorBidi" w:hAnsiTheme="majorBidi" w:cstheme="majorBidi"/>
          <w:sz w:val="24"/>
          <w:szCs w:val="24"/>
          <w:lang w:val="en-US"/>
        </w:rPr>
        <w:t xml:space="preserve"> </w:t>
      </w:r>
      <w:proofErr w:type="spellStart"/>
      <w:r w:rsidRPr="00A05DE7">
        <w:rPr>
          <w:rFonts w:asciiTheme="majorBidi" w:hAnsiTheme="majorBidi" w:cstheme="majorBidi"/>
          <w:sz w:val="24"/>
          <w:szCs w:val="24"/>
          <w:lang w:val="en-US"/>
        </w:rPr>
        <w:t>Persada</w:t>
      </w:r>
      <w:proofErr w:type="spellEnd"/>
      <w:r w:rsidRPr="00A05DE7">
        <w:rPr>
          <w:rFonts w:asciiTheme="majorBidi" w:hAnsiTheme="majorBidi" w:cstheme="majorBidi"/>
          <w:sz w:val="24"/>
          <w:szCs w:val="24"/>
          <w:lang w:val="en-US"/>
        </w:rPr>
        <w:t>.</w:t>
      </w:r>
    </w:p>
    <w:p w:rsidR="00CD0B3D" w:rsidRDefault="00CE2BCD" w:rsidP="00A05DE7">
      <w:pPr>
        <w:pStyle w:val="FootnoteText"/>
        <w:spacing w:line="360" w:lineRule="auto"/>
        <w:jc w:val="both"/>
        <w:rPr>
          <w:rFonts w:asciiTheme="majorBidi" w:eastAsia="Times New Roman" w:hAnsiTheme="majorBidi" w:cstheme="majorBidi"/>
          <w:i/>
          <w:iCs/>
          <w:sz w:val="24"/>
          <w:szCs w:val="24"/>
          <w:lang w:val="id-ID" w:eastAsia="id-ID"/>
        </w:rPr>
      </w:pPr>
      <w:proofErr w:type="spellStart"/>
      <w:r w:rsidRPr="00A05DE7">
        <w:rPr>
          <w:rFonts w:asciiTheme="majorBidi" w:eastAsia="Times New Roman" w:hAnsiTheme="majorBidi" w:cstheme="majorBidi"/>
          <w:sz w:val="24"/>
          <w:szCs w:val="24"/>
          <w:lang w:eastAsia="id-ID"/>
        </w:rPr>
        <w:t>Haqul</w:t>
      </w:r>
      <w:proofErr w:type="spellEnd"/>
      <w:r w:rsidRPr="00A05DE7">
        <w:rPr>
          <w:rFonts w:asciiTheme="majorBidi" w:eastAsia="Times New Roman" w:hAnsiTheme="majorBidi" w:cstheme="majorBidi"/>
          <w:sz w:val="24"/>
          <w:szCs w:val="24"/>
          <w:lang w:eastAsia="id-ID"/>
        </w:rPr>
        <w:t>,</w:t>
      </w:r>
      <w:r w:rsidR="00CD0B3D">
        <w:rPr>
          <w:rFonts w:asciiTheme="majorBidi" w:eastAsia="Times New Roman" w:hAnsiTheme="majorBidi" w:cstheme="majorBidi"/>
          <w:sz w:val="24"/>
          <w:szCs w:val="24"/>
          <w:lang w:val="id-ID" w:eastAsia="id-ID"/>
        </w:rPr>
        <w:t xml:space="preserve"> M. Atiqul. (2007).</w:t>
      </w:r>
      <w:r w:rsidRPr="00A05DE7">
        <w:rPr>
          <w:rFonts w:asciiTheme="majorBidi" w:eastAsia="Times New Roman" w:hAnsiTheme="majorBidi" w:cstheme="majorBidi"/>
          <w:sz w:val="24"/>
          <w:szCs w:val="24"/>
          <w:lang w:eastAsia="id-ID"/>
        </w:rPr>
        <w:t xml:space="preserve"> </w:t>
      </w:r>
      <w:proofErr w:type="spellStart"/>
      <w:r w:rsidRPr="00CD0B3D">
        <w:rPr>
          <w:rFonts w:asciiTheme="majorBidi" w:eastAsia="Times New Roman" w:hAnsiTheme="majorBidi" w:cstheme="majorBidi"/>
          <w:i/>
          <w:iCs/>
          <w:sz w:val="24"/>
          <w:szCs w:val="24"/>
          <w:lang w:eastAsia="id-ID"/>
        </w:rPr>
        <w:t>Seratus</w:t>
      </w:r>
      <w:proofErr w:type="spellEnd"/>
      <w:r w:rsidRPr="00CD0B3D">
        <w:rPr>
          <w:rFonts w:asciiTheme="majorBidi" w:eastAsia="Times New Roman" w:hAnsiTheme="majorBidi" w:cstheme="majorBidi"/>
          <w:i/>
          <w:iCs/>
          <w:sz w:val="24"/>
          <w:szCs w:val="24"/>
          <w:lang w:eastAsia="id-ID"/>
        </w:rPr>
        <w:t xml:space="preserve"> </w:t>
      </w:r>
      <w:proofErr w:type="spellStart"/>
      <w:r w:rsidRPr="00CD0B3D">
        <w:rPr>
          <w:rFonts w:asciiTheme="majorBidi" w:eastAsia="Times New Roman" w:hAnsiTheme="majorBidi" w:cstheme="majorBidi"/>
          <w:i/>
          <w:iCs/>
          <w:sz w:val="24"/>
          <w:szCs w:val="24"/>
          <w:lang w:eastAsia="id-ID"/>
        </w:rPr>
        <w:t>Pahlawan</w:t>
      </w:r>
      <w:proofErr w:type="spellEnd"/>
      <w:r w:rsidRPr="00CD0B3D">
        <w:rPr>
          <w:rFonts w:asciiTheme="majorBidi" w:eastAsia="Times New Roman" w:hAnsiTheme="majorBidi" w:cstheme="majorBidi"/>
          <w:i/>
          <w:iCs/>
          <w:sz w:val="24"/>
          <w:szCs w:val="24"/>
          <w:lang w:eastAsia="id-ID"/>
        </w:rPr>
        <w:t xml:space="preserve"> Muslim Yang </w:t>
      </w:r>
      <w:proofErr w:type="spellStart"/>
      <w:r w:rsidRPr="00CD0B3D">
        <w:rPr>
          <w:rFonts w:asciiTheme="majorBidi" w:eastAsia="Times New Roman" w:hAnsiTheme="majorBidi" w:cstheme="majorBidi"/>
          <w:i/>
          <w:iCs/>
          <w:sz w:val="24"/>
          <w:szCs w:val="24"/>
          <w:lang w:eastAsia="id-ID"/>
        </w:rPr>
        <w:t>Mengubah</w:t>
      </w:r>
      <w:proofErr w:type="spellEnd"/>
      <w:r w:rsidRPr="00CD0B3D">
        <w:rPr>
          <w:rFonts w:asciiTheme="majorBidi" w:eastAsia="Times New Roman" w:hAnsiTheme="majorBidi" w:cstheme="majorBidi"/>
          <w:i/>
          <w:iCs/>
          <w:sz w:val="24"/>
          <w:szCs w:val="24"/>
          <w:lang w:eastAsia="id-ID"/>
        </w:rPr>
        <w:t xml:space="preserve"> </w:t>
      </w:r>
    </w:p>
    <w:p w:rsidR="00CE2BCD" w:rsidRPr="00CD0B3D" w:rsidRDefault="00CE2BCD" w:rsidP="00CD0B3D">
      <w:pPr>
        <w:pStyle w:val="FootnoteText"/>
        <w:spacing w:line="360" w:lineRule="auto"/>
        <w:ind w:left="720" w:firstLine="720"/>
        <w:jc w:val="both"/>
        <w:rPr>
          <w:rFonts w:asciiTheme="majorBidi" w:hAnsiTheme="majorBidi" w:cstheme="majorBidi"/>
          <w:sz w:val="24"/>
          <w:szCs w:val="24"/>
          <w:lang w:val="id-ID"/>
        </w:rPr>
      </w:pPr>
      <w:proofErr w:type="spellStart"/>
      <w:proofErr w:type="gramStart"/>
      <w:r w:rsidRPr="00CD0B3D">
        <w:rPr>
          <w:rFonts w:asciiTheme="majorBidi" w:eastAsia="Times New Roman" w:hAnsiTheme="majorBidi" w:cstheme="majorBidi"/>
          <w:i/>
          <w:iCs/>
          <w:sz w:val="24"/>
          <w:szCs w:val="24"/>
          <w:lang w:eastAsia="id-ID"/>
        </w:rPr>
        <w:t>Dunia</w:t>
      </w:r>
      <w:proofErr w:type="spellEnd"/>
      <w:r w:rsidR="00CD0B3D">
        <w:rPr>
          <w:rFonts w:asciiTheme="majorBidi" w:eastAsia="Times New Roman" w:hAnsiTheme="majorBidi" w:cstheme="majorBidi"/>
          <w:sz w:val="24"/>
          <w:szCs w:val="24"/>
          <w:lang w:val="id-ID" w:eastAsia="id-ID"/>
        </w:rPr>
        <w:t>.</w:t>
      </w:r>
      <w:proofErr w:type="gramEnd"/>
      <w:r w:rsidR="00CD0B3D">
        <w:rPr>
          <w:rFonts w:asciiTheme="majorBidi" w:eastAsia="Times New Roman" w:hAnsiTheme="majorBidi" w:cstheme="majorBidi"/>
          <w:sz w:val="24"/>
          <w:szCs w:val="24"/>
          <w:lang w:val="id-ID" w:eastAsia="id-ID"/>
        </w:rPr>
        <w:t xml:space="preserve"> </w:t>
      </w:r>
      <w:proofErr w:type="gramStart"/>
      <w:r w:rsidR="00CD0B3D">
        <w:rPr>
          <w:rFonts w:asciiTheme="majorBidi" w:eastAsia="Times New Roman" w:hAnsiTheme="majorBidi" w:cstheme="majorBidi"/>
          <w:sz w:val="24"/>
          <w:szCs w:val="24"/>
          <w:lang w:eastAsia="id-ID"/>
        </w:rPr>
        <w:t>Yogyakarta :</w:t>
      </w:r>
      <w:proofErr w:type="gramEnd"/>
      <w:r w:rsidR="00CD0B3D">
        <w:rPr>
          <w:rFonts w:asciiTheme="majorBidi" w:eastAsia="Times New Roman" w:hAnsiTheme="majorBidi" w:cstheme="majorBidi"/>
          <w:sz w:val="24"/>
          <w:szCs w:val="24"/>
          <w:lang w:eastAsia="id-ID"/>
        </w:rPr>
        <w:t xml:space="preserve"> </w:t>
      </w:r>
      <w:proofErr w:type="spellStart"/>
      <w:r w:rsidR="00CD0B3D">
        <w:rPr>
          <w:rFonts w:asciiTheme="majorBidi" w:eastAsia="Times New Roman" w:hAnsiTheme="majorBidi" w:cstheme="majorBidi"/>
          <w:sz w:val="24"/>
          <w:szCs w:val="24"/>
          <w:lang w:eastAsia="id-ID"/>
        </w:rPr>
        <w:t>Diglosia</w:t>
      </w:r>
      <w:proofErr w:type="spellEnd"/>
      <w:r w:rsidR="00CD0B3D">
        <w:rPr>
          <w:rFonts w:asciiTheme="majorBidi" w:eastAsia="Times New Roman" w:hAnsiTheme="majorBidi" w:cstheme="majorBidi"/>
          <w:sz w:val="24"/>
          <w:szCs w:val="24"/>
          <w:lang w:val="id-ID" w:eastAsia="id-ID"/>
        </w:rPr>
        <w:t>.</w:t>
      </w:r>
    </w:p>
    <w:p w:rsidR="00CD0B3D" w:rsidRDefault="003265C8" w:rsidP="00A05DE7">
      <w:pPr>
        <w:pStyle w:val="FootnoteText"/>
        <w:spacing w:line="360" w:lineRule="auto"/>
        <w:jc w:val="both"/>
        <w:rPr>
          <w:rFonts w:asciiTheme="majorBidi" w:eastAsia="Times New Roman" w:hAnsiTheme="majorBidi" w:cstheme="majorBidi"/>
          <w:sz w:val="24"/>
          <w:szCs w:val="24"/>
          <w:lang w:val="id-ID" w:eastAsia="id-ID"/>
        </w:rPr>
      </w:pPr>
      <w:proofErr w:type="spellStart"/>
      <w:r w:rsidRPr="00A05DE7">
        <w:rPr>
          <w:rFonts w:asciiTheme="majorBidi" w:eastAsia="Times New Roman" w:hAnsiTheme="majorBidi" w:cstheme="majorBidi"/>
          <w:sz w:val="24"/>
          <w:szCs w:val="24"/>
          <w:lang w:eastAsia="id-ID"/>
        </w:rPr>
        <w:t>Khalik</w:t>
      </w:r>
      <w:proofErr w:type="spellEnd"/>
      <w:r w:rsidRPr="00A05DE7">
        <w:rPr>
          <w:rFonts w:asciiTheme="majorBidi" w:eastAsia="Times New Roman" w:hAnsiTheme="majorBidi" w:cstheme="majorBidi"/>
          <w:sz w:val="24"/>
          <w:szCs w:val="24"/>
          <w:lang w:eastAsia="id-ID"/>
        </w:rPr>
        <w:t xml:space="preserve">, </w:t>
      </w:r>
      <w:r w:rsidRPr="00A05DE7">
        <w:rPr>
          <w:rFonts w:asciiTheme="majorBidi" w:eastAsia="Times New Roman" w:hAnsiTheme="majorBidi" w:cstheme="majorBidi"/>
          <w:sz w:val="24"/>
          <w:szCs w:val="24"/>
          <w:lang w:val="id-ID" w:eastAsia="id-ID"/>
        </w:rPr>
        <w:t xml:space="preserve">Abdul (1999). </w:t>
      </w:r>
      <w:proofErr w:type="spellStart"/>
      <w:proofErr w:type="gramStart"/>
      <w:r w:rsidRPr="00A05DE7">
        <w:rPr>
          <w:rFonts w:asciiTheme="majorBidi" w:eastAsia="Times New Roman" w:hAnsiTheme="majorBidi" w:cstheme="majorBidi"/>
          <w:i/>
          <w:iCs/>
          <w:sz w:val="24"/>
          <w:szCs w:val="24"/>
          <w:lang w:eastAsia="id-ID"/>
        </w:rPr>
        <w:t>Pemikiran</w:t>
      </w:r>
      <w:proofErr w:type="spellEnd"/>
      <w:r w:rsidRPr="00A05DE7">
        <w:rPr>
          <w:rFonts w:asciiTheme="majorBidi" w:eastAsia="Times New Roman" w:hAnsiTheme="majorBidi" w:cstheme="majorBidi"/>
          <w:i/>
          <w:iCs/>
          <w:sz w:val="24"/>
          <w:szCs w:val="24"/>
          <w:lang w:eastAsia="id-ID"/>
        </w:rPr>
        <w:t xml:space="preserve"> </w:t>
      </w:r>
      <w:proofErr w:type="spellStart"/>
      <w:r w:rsidRPr="00A05DE7">
        <w:rPr>
          <w:rFonts w:asciiTheme="majorBidi" w:eastAsia="Times New Roman" w:hAnsiTheme="majorBidi" w:cstheme="majorBidi"/>
          <w:i/>
          <w:iCs/>
          <w:sz w:val="24"/>
          <w:szCs w:val="24"/>
          <w:lang w:eastAsia="id-ID"/>
        </w:rPr>
        <w:t>Pendidikan</w:t>
      </w:r>
      <w:proofErr w:type="spellEnd"/>
      <w:r w:rsidRPr="00A05DE7">
        <w:rPr>
          <w:rFonts w:asciiTheme="majorBidi" w:eastAsia="Times New Roman" w:hAnsiTheme="majorBidi" w:cstheme="majorBidi"/>
          <w:i/>
          <w:iCs/>
          <w:sz w:val="24"/>
          <w:szCs w:val="24"/>
          <w:lang w:eastAsia="id-ID"/>
        </w:rPr>
        <w:t xml:space="preserve"> Islam</w:t>
      </w:r>
      <w:r w:rsidRPr="00A05DE7">
        <w:rPr>
          <w:rFonts w:asciiTheme="majorBidi" w:eastAsia="Times New Roman" w:hAnsiTheme="majorBidi" w:cstheme="majorBidi"/>
          <w:sz w:val="24"/>
          <w:szCs w:val="24"/>
          <w:lang w:val="id-ID" w:eastAsia="id-ID"/>
        </w:rPr>
        <w:t>.</w:t>
      </w:r>
      <w:proofErr w:type="gramEnd"/>
      <w:r w:rsidRPr="00A05DE7">
        <w:rPr>
          <w:rFonts w:asciiTheme="majorBidi" w:eastAsia="Times New Roman" w:hAnsiTheme="majorBidi" w:cstheme="majorBidi"/>
          <w:sz w:val="24"/>
          <w:szCs w:val="24"/>
          <w:lang w:val="id-ID" w:eastAsia="id-ID"/>
        </w:rPr>
        <w:t xml:space="preserve"> </w:t>
      </w:r>
      <w:proofErr w:type="gramStart"/>
      <w:r w:rsidRPr="00A05DE7">
        <w:rPr>
          <w:rFonts w:asciiTheme="majorBidi" w:eastAsia="Times New Roman" w:hAnsiTheme="majorBidi" w:cstheme="majorBidi"/>
          <w:sz w:val="24"/>
          <w:szCs w:val="24"/>
          <w:lang w:eastAsia="id-ID"/>
        </w:rPr>
        <w:t>Yogyakarta :</w:t>
      </w:r>
      <w:proofErr w:type="gramEnd"/>
      <w:r w:rsidRPr="00A05DE7">
        <w:rPr>
          <w:rFonts w:asciiTheme="majorBidi" w:eastAsia="Times New Roman" w:hAnsiTheme="majorBidi" w:cstheme="majorBidi"/>
          <w:sz w:val="24"/>
          <w:szCs w:val="24"/>
          <w:lang w:eastAsia="id-ID"/>
        </w:rPr>
        <w:t xml:space="preserve"> </w:t>
      </w:r>
      <w:proofErr w:type="spellStart"/>
      <w:r w:rsidRPr="00A05DE7">
        <w:rPr>
          <w:rFonts w:asciiTheme="majorBidi" w:eastAsia="Times New Roman" w:hAnsiTheme="majorBidi" w:cstheme="majorBidi"/>
          <w:sz w:val="24"/>
          <w:szCs w:val="24"/>
          <w:lang w:eastAsia="id-ID"/>
        </w:rPr>
        <w:t>Pustaka</w:t>
      </w:r>
      <w:proofErr w:type="spellEnd"/>
      <w:r w:rsidRPr="00A05DE7">
        <w:rPr>
          <w:rFonts w:asciiTheme="majorBidi" w:eastAsia="Times New Roman" w:hAnsiTheme="majorBidi" w:cstheme="majorBidi"/>
          <w:sz w:val="24"/>
          <w:szCs w:val="24"/>
          <w:lang w:eastAsia="id-ID"/>
        </w:rPr>
        <w:t xml:space="preserve"> </w:t>
      </w:r>
    </w:p>
    <w:p w:rsidR="003265C8" w:rsidRPr="00A05DE7" w:rsidRDefault="003265C8" w:rsidP="00CD0B3D">
      <w:pPr>
        <w:pStyle w:val="FootnoteText"/>
        <w:spacing w:line="360" w:lineRule="auto"/>
        <w:ind w:left="720" w:firstLine="720"/>
        <w:jc w:val="both"/>
        <w:rPr>
          <w:rFonts w:asciiTheme="majorBidi" w:hAnsiTheme="majorBidi" w:cstheme="majorBidi"/>
          <w:sz w:val="24"/>
          <w:szCs w:val="24"/>
          <w:lang w:val="id-ID"/>
        </w:rPr>
      </w:pPr>
      <w:proofErr w:type="spellStart"/>
      <w:r w:rsidRPr="00A05DE7">
        <w:rPr>
          <w:rFonts w:asciiTheme="majorBidi" w:eastAsia="Times New Roman" w:hAnsiTheme="majorBidi" w:cstheme="majorBidi"/>
          <w:sz w:val="24"/>
          <w:szCs w:val="24"/>
          <w:lang w:eastAsia="id-ID"/>
        </w:rPr>
        <w:t>Pelajar</w:t>
      </w:r>
      <w:proofErr w:type="spellEnd"/>
      <w:r w:rsidRPr="00A05DE7">
        <w:rPr>
          <w:rFonts w:asciiTheme="majorBidi" w:eastAsia="Times New Roman" w:hAnsiTheme="majorBidi" w:cstheme="majorBidi"/>
          <w:sz w:val="24"/>
          <w:szCs w:val="24"/>
          <w:lang w:eastAsia="id-ID"/>
        </w:rPr>
        <w:t xml:space="preserve"> Offset</w:t>
      </w:r>
      <w:r w:rsidRPr="00A05DE7">
        <w:rPr>
          <w:rFonts w:asciiTheme="majorBidi" w:eastAsia="Times New Roman" w:hAnsiTheme="majorBidi" w:cstheme="majorBidi"/>
          <w:sz w:val="24"/>
          <w:szCs w:val="24"/>
          <w:lang w:val="id-ID" w:eastAsia="id-ID"/>
        </w:rPr>
        <w:t>.</w:t>
      </w:r>
    </w:p>
    <w:p w:rsidR="00B0281A" w:rsidRPr="00A05DE7" w:rsidRDefault="00B0281A" w:rsidP="00A05DE7">
      <w:pPr>
        <w:pStyle w:val="FootnoteText"/>
        <w:spacing w:line="360" w:lineRule="auto"/>
        <w:jc w:val="both"/>
        <w:rPr>
          <w:rFonts w:asciiTheme="majorBidi" w:hAnsiTheme="majorBidi" w:cstheme="majorBidi"/>
          <w:sz w:val="24"/>
          <w:szCs w:val="24"/>
          <w:lang w:val="id-ID"/>
        </w:rPr>
      </w:pPr>
      <w:r w:rsidRPr="00A05DE7">
        <w:rPr>
          <w:rFonts w:asciiTheme="majorBidi" w:hAnsiTheme="majorBidi" w:cstheme="majorBidi"/>
          <w:sz w:val="24"/>
          <w:szCs w:val="24"/>
          <w:lang w:val="id-ID"/>
        </w:rPr>
        <w:t xml:space="preserve">Langgulung, Hasan. (2003). </w:t>
      </w:r>
      <w:r w:rsidRPr="00A05DE7">
        <w:rPr>
          <w:rFonts w:asciiTheme="majorBidi" w:hAnsiTheme="majorBidi" w:cstheme="majorBidi"/>
          <w:i/>
          <w:iCs/>
          <w:sz w:val="24"/>
          <w:szCs w:val="24"/>
          <w:lang w:val="id-ID"/>
        </w:rPr>
        <w:t>Asas-asas Pendidikan Islam</w:t>
      </w:r>
      <w:r w:rsidRPr="00A05DE7">
        <w:rPr>
          <w:rFonts w:asciiTheme="majorBidi" w:hAnsiTheme="majorBidi" w:cstheme="majorBidi"/>
          <w:sz w:val="24"/>
          <w:szCs w:val="24"/>
          <w:lang w:val="id-ID"/>
        </w:rPr>
        <w:t xml:space="preserve">. Jakarta:  </w:t>
      </w:r>
    </w:p>
    <w:p w:rsidR="00B0281A" w:rsidRPr="00A05DE7" w:rsidRDefault="00B0281A" w:rsidP="00A05DE7">
      <w:pPr>
        <w:pStyle w:val="FootnoteText"/>
        <w:spacing w:line="360" w:lineRule="auto"/>
        <w:jc w:val="both"/>
        <w:rPr>
          <w:rFonts w:asciiTheme="majorBidi" w:hAnsiTheme="majorBidi" w:cstheme="majorBidi"/>
          <w:sz w:val="24"/>
          <w:szCs w:val="24"/>
          <w:lang w:val="id-ID"/>
        </w:rPr>
      </w:pPr>
      <w:r w:rsidRPr="00A05DE7">
        <w:rPr>
          <w:rFonts w:asciiTheme="majorBidi" w:hAnsiTheme="majorBidi" w:cstheme="majorBidi"/>
          <w:sz w:val="24"/>
          <w:szCs w:val="24"/>
          <w:lang w:val="id-ID"/>
        </w:rPr>
        <w:t xml:space="preserve">          </w:t>
      </w:r>
      <w:r w:rsidR="00CD0B3D">
        <w:rPr>
          <w:rFonts w:asciiTheme="majorBidi" w:hAnsiTheme="majorBidi" w:cstheme="majorBidi"/>
          <w:sz w:val="24"/>
          <w:szCs w:val="24"/>
          <w:lang w:val="id-ID"/>
        </w:rPr>
        <w:tab/>
      </w:r>
      <w:r w:rsidR="00CD0B3D">
        <w:rPr>
          <w:rFonts w:asciiTheme="majorBidi" w:hAnsiTheme="majorBidi" w:cstheme="majorBidi"/>
          <w:sz w:val="24"/>
          <w:szCs w:val="24"/>
          <w:lang w:val="id-ID"/>
        </w:rPr>
        <w:tab/>
      </w:r>
      <w:r w:rsidRPr="00A05DE7">
        <w:rPr>
          <w:rFonts w:asciiTheme="majorBidi" w:hAnsiTheme="majorBidi" w:cstheme="majorBidi"/>
          <w:sz w:val="24"/>
          <w:szCs w:val="24"/>
          <w:lang w:val="id-ID"/>
        </w:rPr>
        <w:t>PT.Pustaka Al-Husna Baru. Cet.Ke-5.</w:t>
      </w:r>
    </w:p>
    <w:p w:rsidR="00EB0485" w:rsidRPr="00A05DE7" w:rsidRDefault="00EB0485" w:rsidP="00A05DE7">
      <w:pPr>
        <w:pStyle w:val="FootnoteText"/>
        <w:spacing w:line="360" w:lineRule="auto"/>
        <w:jc w:val="both"/>
        <w:rPr>
          <w:rFonts w:asciiTheme="majorBidi" w:eastAsia="Times New Roman" w:hAnsiTheme="majorBidi" w:cstheme="majorBidi"/>
          <w:sz w:val="24"/>
          <w:szCs w:val="24"/>
          <w:lang w:val="id-ID" w:eastAsia="id-ID"/>
        </w:rPr>
      </w:pPr>
      <w:proofErr w:type="spellStart"/>
      <w:proofErr w:type="gramStart"/>
      <w:r w:rsidRPr="00A05DE7">
        <w:rPr>
          <w:rFonts w:asciiTheme="majorBidi" w:eastAsia="Times New Roman" w:hAnsiTheme="majorBidi" w:cstheme="majorBidi"/>
          <w:sz w:val="24"/>
          <w:szCs w:val="24"/>
          <w:lang w:eastAsia="id-ID"/>
        </w:rPr>
        <w:t>Mustofa</w:t>
      </w:r>
      <w:proofErr w:type="spellEnd"/>
      <w:r w:rsidRPr="00A05DE7">
        <w:rPr>
          <w:rFonts w:asciiTheme="majorBidi" w:eastAsia="Times New Roman" w:hAnsiTheme="majorBidi" w:cstheme="majorBidi"/>
          <w:sz w:val="24"/>
          <w:szCs w:val="24"/>
          <w:lang w:val="id-ID" w:eastAsia="id-ID"/>
        </w:rPr>
        <w:t>.</w:t>
      </w:r>
      <w:proofErr w:type="gramEnd"/>
      <w:r w:rsidRPr="00A05DE7">
        <w:rPr>
          <w:rFonts w:asciiTheme="majorBidi" w:eastAsia="Times New Roman" w:hAnsiTheme="majorBidi" w:cstheme="majorBidi"/>
          <w:sz w:val="24"/>
          <w:szCs w:val="24"/>
          <w:lang w:val="id-ID" w:eastAsia="id-ID"/>
        </w:rPr>
        <w:t xml:space="preserve"> (1997). </w:t>
      </w:r>
      <w:proofErr w:type="spellStart"/>
      <w:r w:rsidRPr="00A05DE7">
        <w:rPr>
          <w:rFonts w:asciiTheme="majorBidi" w:eastAsia="Times New Roman" w:hAnsiTheme="majorBidi" w:cstheme="majorBidi"/>
          <w:i/>
          <w:iCs/>
          <w:sz w:val="24"/>
          <w:szCs w:val="24"/>
          <w:lang w:eastAsia="id-ID"/>
        </w:rPr>
        <w:t>Filsafat</w:t>
      </w:r>
      <w:proofErr w:type="spellEnd"/>
      <w:r w:rsidRPr="00A05DE7">
        <w:rPr>
          <w:rFonts w:asciiTheme="majorBidi" w:eastAsia="Times New Roman" w:hAnsiTheme="majorBidi" w:cstheme="majorBidi"/>
          <w:i/>
          <w:iCs/>
          <w:sz w:val="24"/>
          <w:szCs w:val="24"/>
          <w:lang w:eastAsia="id-ID"/>
        </w:rPr>
        <w:t xml:space="preserve"> Islam</w:t>
      </w:r>
      <w:r w:rsidRPr="00A05DE7">
        <w:rPr>
          <w:rFonts w:asciiTheme="majorBidi" w:eastAsia="Times New Roman" w:hAnsiTheme="majorBidi" w:cstheme="majorBidi"/>
          <w:sz w:val="24"/>
          <w:szCs w:val="24"/>
          <w:lang w:val="id-ID" w:eastAsia="id-ID"/>
        </w:rPr>
        <w:t xml:space="preserve">. </w:t>
      </w:r>
      <w:proofErr w:type="gramStart"/>
      <w:r w:rsidRPr="00A05DE7">
        <w:rPr>
          <w:rFonts w:asciiTheme="majorBidi" w:eastAsia="Times New Roman" w:hAnsiTheme="majorBidi" w:cstheme="majorBidi"/>
          <w:sz w:val="24"/>
          <w:szCs w:val="24"/>
          <w:lang w:eastAsia="id-ID"/>
        </w:rPr>
        <w:t>Bandung</w:t>
      </w:r>
      <w:r w:rsidRPr="00A05DE7">
        <w:rPr>
          <w:rFonts w:asciiTheme="majorBidi" w:eastAsia="Times New Roman" w:hAnsiTheme="majorBidi" w:cstheme="majorBidi"/>
          <w:sz w:val="24"/>
          <w:szCs w:val="24"/>
          <w:lang w:val="id-ID" w:eastAsia="id-ID"/>
        </w:rPr>
        <w:t xml:space="preserve"> :</w:t>
      </w:r>
      <w:proofErr w:type="gramEnd"/>
      <w:r w:rsidRPr="00A05DE7">
        <w:rPr>
          <w:rFonts w:asciiTheme="majorBidi" w:eastAsia="Times New Roman" w:hAnsiTheme="majorBidi" w:cstheme="majorBidi"/>
          <w:sz w:val="24"/>
          <w:szCs w:val="24"/>
          <w:lang w:val="id-ID" w:eastAsia="id-ID"/>
        </w:rPr>
        <w:t xml:space="preserve"> Pustaka Setia</w:t>
      </w:r>
    </w:p>
    <w:p w:rsidR="00CD0B3D" w:rsidRDefault="00EB0485" w:rsidP="00CD0B3D">
      <w:pPr>
        <w:pStyle w:val="FootnoteText"/>
        <w:spacing w:line="360" w:lineRule="auto"/>
        <w:jc w:val="both"/>
        <w:rPr>
          <w:rFonts w:asciiTheme="majorBidi" w:eastAsia="Times New Roman" w:hAnsiTheme="majorBidi" w:cstheme="majorBidi"/>
          <w:sz w:val="24"/>
          <w:szCs w:val="24"/>
          <w:lang w:val="id-ID" w:eastAsia="id-ID"/>
        </w:rPr>
      </w:pPr>
      <w:proofErr w:type="spellStart"/>
      <w:proofErr w:type="gramStart"/>
      <w:r w:rsidRPr="00A05DE7">
        <w:rPr>
          <w:rFonts w:asciiTheme="majorBidi" w:eastAsia="Times New Roman" w:hAnsiTheme="majorBidi" w:cstheme="majorBidi"/>
          <w:sz w:val="24"/>
          <w:szCs w:val="24"/>
          <w:lang w:eastAsia="id-ID"/>
        </w:rPr>
        <w:t>Purwantana</w:t>
      </w:r>
      <w:proofErr w:type="spellEnd"/>
      <w:r w:rsidRPr="00A05DE7">
        <w:rPr>
          <w:rFonts w:asciiTheme="majorBidi" w:eastAsia="Times New Roman" w:hAnsiTheme="majorBidi" w:cstheme="majorBidi"/>
          <w:sz w:val="24"/>
          <w:szCs w:val="24"/>
          <w:lang w:val="id-ID" w:eastAsia="id-ID"/>
        </w:rPr>
        <w:t>, (1991).</w:t>
      </w:r>
      <w:proofErr w:type="gramEnd"/>
      <w:r w:rsidRPr="00A05DE7">
        <w:rPr>
          <w:rFonts w:asciiTheme="majorBidi" w:eastAsia="Times New Roman" w:hAnsiTheme="majorBidi" w:cstheme="majorBidi"/>
          <w:sz w:val="24"/>
          <w:szCs w:val="24"/>
          <w:lang w:eastAsia="id-ID"/>
        </w:rPr>
        <w:t xml:space="preserve"> </w:t>
      </w:r>
      <w:proofErr w:type="spellStart"/>
      <w:proofErr w:type="gramStart"/>
      <w:r w:rsidRPr="00A05DE7">
        <w:rPr>
          <w:rFonts w:asciiTheme="majorBidi" w:eastAsia="Times New Roman" w:hAnsiTheme="majorBidi" w:cstheme="majorBidi"/>
          <w:i/>
          <w:iCs/>
          <w:sz w:val="24"/>
          <w:szCs w:val="24"/>
          <w:lang w:eastAsia="id-ID"/>
        </w:rPr>
        <w:t>Seluk</w:t>
      </w:r>
      <w:proofErr w:type="spellEnd"/>
      <w:r w:rsidRPr="00A05DE7">
        <w:rPr>
          <w:rFonts w:asciiTheme="majorBidi" w:eastAsia="Times New Roman" w:hAnsiTheme="majorBidi" w:cstheme="majorBidi"/>
          <w:i/>
          <w:iCs/>
          <w:sz w:val="24"/>
          <w:szCs w:val="24"/>
          <w:lang w:eastAsia="id-ID"/>
        </w:rPr>
        <w:t xml:space="preserve"> </w:t>
      </w:r>
      <w:proofErr w:type="spellStart"/>
      <w:r w:rsidRPr="00A05DE7">
        <w:rPr>
          <w:rFonts w:asciiTheme="majorBidi" w:eastAsia="Times New Roman" w:hAnsiTheme="majorBidi" w:cstheme="majorBidi"/>
          <w:i/>
          <w:iCs/>
          <w:sz w:val="24"/>
          <w:szCs w:val="24"/>
          <w:lang w:eastAsia="id-ID"/>
        </w:rPr>
        <w:t>Beluk</w:t>
      </w:r>
      <w:proofErr w:type="spellEnd"/>
      <w:r w:rsidRPr="00A05DE7">
        <w:rPr>
          <w:rFonts w:asciiTheme="majorBidi" w:eastAsia="Times New Roman" w:hAnsiTheme="majorBidi" w:cstheme="majorBidi"/>
          <w:i/>
          <w:iCs/>
          <w:sz w:val="24"/>
          <w:szCs w:val="24"/>
          <w:lang w:eastAsia="id-ID"/>
        </w:rPr>
        <w:t xml:space="preserve"> </w:t>
      </w:r>
      <w:proofErr w:type="spellStart"/>
      <w:r w:rsidRPr="00A05DE7">
        <w:rPr>
          <w:rFonts w:asciiTheme="majorBidi" w:eastAsia="Times New Roman" w:hAnsiTheme="majorBidi" w:cstheme="majorBidi"/>
          <w:i/>
          <w:iCs/>
          <w:sz w:val="24"/>
          <w:szCs w:val="24"/>
          <w:lang w:eastAsia="id-ID"/>
        </w:rPr>
        <w:t>Filsafat</w:t>
      </w:r>
      <w:proofErr w:type="spellEnd"/>
      <w:r w:rsidRPr="00A05DE7">
        <w:rPr>
          <w:rFonts w:asciiTheme="majorBidi" w:eastAsia="Times New Roman" w:hAnsiTheme="majorBidi" w:cstheme="majorBidi"/>
          <w:i/>
          <w:iCs/>
          <w:sz w:val="24"/>
          <w:szCs w:val="24"/>
          <w:lang w:eastAsia="id-ID"/>
        </w:rPr>
        <w:t xml:space="preserve"> Islam</w:t>
      </w:r>
      <w:r w:rsidR="00CD0B3D">
        <w:rPr>
          <w:rFonts w:asciiTheme="majorBidi" w:eastAsia="Times New Roman" w:hAnsiTheme="majorBidi" w:cstheme="majorBidi"/>
          <w:sz w:val="24"/>
          <w:szCs w:val="24"/>
          <w:lang w:val="id-ID" w:eastAsia="id-ID"/>
        </w:rPr>
        <w:t>.</w:t>
      </w:r>
      <w:proofErr w:type="gramEnd"/>
      <w:r w:rsidR="00CD0B3D">
        <w:rPr>
          <w:rFonts w:asciiTheme="majorBidi" w:eastAsia="Times New Roman" w:hAnsiTheme="majorBidi" w:cstheme="majorBidi"/>
          <w:sz w:val="24"/>
          <w:szCs w:val="24"/>
          <w:lang w:val="id-ID" w:eastAsia="id-ID"/>
        </w:rPr>
        <w:t xml:space="preserve"> </w:t>
      </w:r>
      <w:r w:rsidR="00CD0B3D" w:rsidRPr="00A05DE7">
        <w:rPr>
          <w:rFonts w:asciiTheme="majorBidi" w:eastAsia="Times New Roman" w:hAnsiTheme="majorBidi" w:cstheme="majorBidi"/>
          <w:sz w:val="24"/>
          <w:szCs w:val="24"/>
          <w:lang w:eastAsia="id-ID"/>
        </w:rPr>
        <w:t xml:space="preserve"> </w:t>
      </w:r>
      <w:proofErr w:type="gramStart"/>
      <w:r w:rsidRPr="00A05DE7">
        <w:rPr>
          <w:rFonts w:asciiTheme="majorBidi" w:eastAsia="Times New Roman" w:hAnsiTheme="majorBidi" w:cstheme="majorBidi"/>
          <w:sz w:val="24"/>
          <w:szCs w:val="24"/>
          <w:lang w:eastAsia="id-ID"/>
        </w:rPr>
        <w:t>Bandung :</w:t>
      </w:r>
      <w:proofErr w:type="gramEnd"/>
      <w:r w:rsidRPr="00A05DE7">
        <w:rPr>
          <w:rFonts w:asciiTheme="majorBidi" w:eastAsia="Times New Roman" w:hAnsiTheme="majorBidi" w:cstheme="majorBidi"/>
          <w:sz w:val="24"/>
          <w:szCs w:val="24"/>
          <w:lang w:eastAsia="id-ID"/>
        </w:rPr>
        <w:t xml:space="preserve"> PT. </w:t>
      </w:r>
      <w:proofErr w:type="spellStart"/>
      <w:r w:rsidRPr="00A05DE7">
        <w:rPr>
          <w:rFonts w:asciiTheme="majorBidi" w:eastAsia="Times New Roman" w:hAnsiTheme="majorBidi" w:cstheme="majorBidi"/>
          <w:sz w:val="24"/>
          <w:szCs w:val="24"/>
          <w:lang w:eastAsia="id-ID"/>
        </w:rPr>
        <w:t>Remaja</w:t>
      </w:r>
      <w:proofErr w:type="spellEnd"/>
      <w:r w:rsidRPr="00A05DE7">
        <w:rPr>
          <w:rFonts w:asciiTheme="majorBidi" w:eastAsia="Times New Roman" w:hAnsiTheme="majorBidi" w:cstheme="majorBidi"/>
          <w:sz w:val="24"/>
          <w:szCs w:val="24"/>
          <w:lang w:eastAsia="id-ID"/>
        </w:rPr>
        <w:t xml:space="preserve"> </w:t>
      </w:r>
    </w:p>
    <w:p w:rsidR="00EB0485" w:rsidRPr="00CD0B3D" w:rsidRDefault="00EB0485" w:rsidP="00CD0B3D">
      <w:pPr>
        <w:pStyle w:val="FootnoteText"/>
        <w:spacing w:line="360" w:lineRule="auto"/>
        <w:ind w:left="720" w:firstLine="720"/>
        <w:jc w:val="both"/>
        <w:rPr>
          <w:rFonts w:asciiTheme="majorBidi" w:hAnsiTheme="majorBidi" w:cstheme="majorBidi"/>
          <w:sz w:val="24"/>
          <w:szCs w:val="24"/>
          <w:lang w:val="id-ID"/>
        </w:rPr>
      </w:pPr>
      <w:proofErr w:type="spellStart"/>
      <w:r w:rsidRPr="00A05DE7">
        <w:rPr>
          <w:rFonts w:asciiTheme="majorBidi" w:eastAsia="Times New Roman" w:hAnsiTheme="majorBidi" w:cstheme="majorBidi"/>
          <w:sz w:val="24"/>
          <w:szCs w:val="24"/>
          <w:lang w:eastAsia="id-ID"/>
        </w:rPr>
        <w:t>Rosda</w:t>
      </w:r>
      <w:proofErr w:type="spellEnd"/>
      <w:r w:rsidRPr="00A05DE7">
        <w:rPr>
          <w:rFonts w:asciiTheme="majorBidi" w:eastAsia="Times New Roman" w:hAnsiTheme="majorBidi" w:cstheme="majorBidi"/>
          <w:sz w:val="24"/>
          <w:szCs w:val="24"/>
          <w:lang w:eastAsia="id-ID"/>
        </w:rPr>
        <w:t xml:space="preserve"> </w:t>
      </w:r>
      <w:proofErr w:type="spellStart"/>
      <w:r w:rsidRPr="00A05DE7">
        <w:rPr>
          <w:rFonts w:asciiTheme="majorBidi" w:eastAsia="Times New Roman" w:hAnsiTheme="majorBidi" w:cstheme="majorBidi"/>
          <w:sz w:val="24"/>
          <w:szCs w:val="24"/>
          <w:lang w:eastAsia="id-ID"/>
        </w:rPr>
        <w:t>Kary</w:t>
      </w:r>
      <w:r w:rsidR="00CD0B3D">
        <w:rPr>
          <w:rFonts w:asciiTheme="majorBidi" w:eastAsia="Times New Roman" w:hAnsiTheme="majorBidi" w:cstheme="majorBidi"/>
          <w:sz w:val="24"/>
          <w:szCs w:val="24"/>
          <w:lang w:eastAsia="id-ID"/>
        </w:rPr>
        <w:t>a</w:t>
      </w:r>
      <w:proofErr w:type="spellEnd"/>
      <w:r w:rsidR="00CD0B3D">
        <w:rPr>
          <w:rFonts w:asciiTheme="majorBidi" w:eastAsia="Times New Roman" w:hAnsiTheme="majorBidi" w:cstheme="majorBidi"/>
          <w:sz w:val="24"/>
          <w:szCs w:val="24"/>
          <w:lang w:val="id-ID" w:eastAsia="id-ID"/>
        </w:rPr>
        <w:t>.</w:t>
      </w:r>
    </w:p>
    <w:p w:rsidR="00EB0485" w:rsidRPr="00A05DE7" w:rsidRDefault="00EB0485" w:rsidP="00A05DE7">
      <w:pPr>
        <w:spacing w:after="0" w:line="360" w:lineRule="auto"/>
        <w:jc w:val="both"/>
        <w:rPr>
          <w:rFonts w:asciiTheme="majorBidi" w:hAnsiTheme="majorBidi" w:cstheme="majorBidi"/>
          <w:sz w:val="24"/>
          <w:szCs w:val="24"/>
        </w:rPr>
      </w:pPr>
    </w:p>
    <w:p w:rsidR="00CD0B3D" w:rsidRDefault="00B0281A" w:rsidP="00A05DE7">
      <w:pPr>
        <w:spacing w:after="0" w:line="360" w:lineRule="auto"/>
        <w:jc w:val="both"/>
        <w:rPr>
          <w:rFonts w:asciiTheme="majorBidi" w:hAnsiTheme="majorBidi" w:cstheme="majorBidi"/>
          <w:i/>
          <w:iCs/>
          <w:sz w:val="24"/>
          <w:szCs w:val="24"/>
        </w:rPr>
      </w:pPr>
      <w:r w:rsidRPr="00A05DE7">
        <w:rPr>
          <w:rFonts w:asciiTheme="majorBidi" w:hAnsiTheme="majorBidi" w:cstheme="majorBidi"/>
          <w:sz w:val="24"/>
          <w:szCs w:val="24"/>
        </w:rPr>
        <w:t xml:space="preserve">Purwanto, Muhamad   Ngalim. (1995). </w:t>
      </w:r>
      <w:r w:rsidRPr="00A05DE7">
        <w:rPr>
          <w:rFonts w:asciiTheme="majorBidi" w:hAnsiTheme="majorBidi" w:cstheme="majorBidi"/>
          <w:i/>
          <w:iCs/>
          <w:sz w:val="24"/>
          <w:szCs w:val="24"/>
        </w:rPr>
        <w:t xml:space="preserve">Ilmu Pendidikan, Teoritis dan </w:t>
      </w:r>
    </w:p>
    <w:p w:rsidR="00B0281A" w:rsidRPr="00A05DE7" w:rsidRDefault="00B0281A" w:rsidP="00CD0B3D">
      <w:pPr>
        <w:spacing w:after="0" w:line="360" w:lineRule="auto"/>
        <w:ind w:left="720" w:firstLine="720"/>
        <w:jc w:val="both"/>
        <w:rPr>
          <w:rFonts w:asciiTheme="majorBidi" w:hAnsiTheme="majorBidi" w:cstheme="majorBidi"/>
          <w:sz w:val="24"/>
          <w:szCs w:val="24"/>
        </w:rPr>
      </w:pPr>
      <w:r w:rsidRPr="00A05DE7">
        <w:rPr>
          <w:rFonts w:asciiTheme="majorBidi" w:hAnsiTheme="majorBidi" w:cstheme="majorBidi"/>
          <w:i/>
          <w:iCs/>
          <w:sz w:val="24"/>
          <w:szCs w:val="24"/>
        </w:rPr>
        <w:t>Praktis.</w:t>
      </w:r>
      <w:r w:rsidRPr="00A05DE7">
        <w:rPr>
          <w:rFonts w:asciiTheme="majorBidi" w:hAnsiTheme="majorBidi" w:cstheme="majorBidi"/>
          <w:sz w:val="24"/>
          <w:szCs w:val="24"/>
        </w:rPr>
        <w:t xml:space="preserve"> Bandung : Rosdakarya.</w:t>
      </w:r>
    </w:p>
    <w:p w:rsidR="00CD0B3D" w:rsidRDefault="00B0281A" w:rsidP="00CD0B3D">
      <w:pPr>
        <w:spacing w:after="0" w:line="360" w:lineRule="auto"/>
        <w:jc w:val="both"/>
        <w:outlineLvl w:val="0"/>
        <w:rPr>
          <w:rFonts w:asciiTheme="majorBidi" w:hAnsiTheme="majorBidi" w:cstheme="majorBidi"/>
          <w:i/>
          <w:iCs/>
          <w:sz w:val="24"/>
          <w:szCs w:val="24"/>
        </w:rPr>
      </w:pPr>
      <w:proofErr w:type="spellStart"/>
      <w:r w:rsidRPr="00A05DE7">
        <w:rPr>
          <w:rFonts w:asciiTheme="majorBidi" w:hAnsiTheme="majorBidi" w:cstheme="majorBidi"/>
          <w:sz w:val="24"/>
          <w:szCs w:val="24"/>
          <w:lang w:val="es-ES"/>
        </w:rPr>
        <w:t>Slamento</w:t>
      </w:r>
      <w:proofErr w:type="spellEnd"/>
      <w:r w:rsidRPr="00A05DE7">
        <w:rPr>
          <w:rFonts w:asciiTheme="majorBidi" w:hAnsiTheme="majorBidi" w:cstheme="majorBidi"/>
          <w:sz w:val="24"/>
          <w:szCs w:val="24"/>
          <w:lang w:val="es-ES"/>
        </w:rPr>
        <w:t xml:space="preserve">. </w:t>
      </w:r>
      <w:r w:rsidRPr="00A05DE7">
        <w:rPr>
          <w:rFonts w:asciiTheme="majorBidi" w:hAnsiTheme="majorBidi" w:cstheme="majorBidi"/>
          <w:sz w:val="24"/>
          <w:szCs w:val="24"/>
          <w:lang w:val="sv-SE"/>
        </w:rPr>
        <w:t xml:space="preserve">(2003).  </w:t>
      </w:r>
      <w:r w:rsidRPr="00A05DE7">
        <w:rPr>
          <w:rFonts w:asciiTheme="majorBidi" w:hAnsiTheme="majorBidi" w:cstheme="majorBidi"/>
          <w:i/>
          <w:iCs/>
          <w:sz w:val="24"/>
          <w:szCs w:val="24"/>
          <w:lang w:val="sv-SE"/>
        </w:rPr>
        <w:t xml:space="preserve">Belajar dan Faktor-faktor yang Mempengaruhinya. </w:t>
      </w:r>
    </w:p>
    <w:p w:rsidR="00B0281A" w:rsidRPr="00A05DE7" w:rsidRDefault="00CD0B3D" w:rsidP="00CD0B3D">
      <w:pPr>
        <w:spacing w:after="0" w:line="360" w:lineRule="auto"/>
        <w:ind w:left="720" w:firstLine="720"/>
        <w:jc w:val="both"/>
        <w:outlineLvl w:val="0"/>
        <w:rPr>
          <w:rFonts w:asciiTheme="majorBidi" w:hAnsiTheme="majorBidi" w:cstheme="majorBidi"/>
          <w:sz w:val="24"/>
          <w:szCs w:val="24"/>
          <w:lang w:val="sv-SE"/>
        </w:rPr>
      </w:pPr>
      <w:r>
        <w:rPr>
          <w:rFonts w:asciiTheme="majorBidi" w:hAnsiTheme="majorBidi" w:cstheme="majorBidi"/>
          <w:sz w:val="24"/>
          <w:szCs w:val="24"/>
          <w:lang w:val="sv-SE"/>
        </w:rPr>
        <w:t>Edisi Revisi</w:t>
      </w:r>
      <w:r>
        <w:rPr>
          <w:rFonts w:asciiTheme="majorBidi" w:hAnsiTheme="majorBidi" w:cstheme="majorBidi"/>
          <w:sz w:val="24"/>
          <w:szCs w:val="24"/>
        </w:rPr>
        <w:t xml:space="preserve">. </w:t>
      </w:r>
      <w:r w:rsidR="00B0281A" w:rsidRPr="00A05DE7">
        <w:rPr>
          <w:rFonts w:asciiTheme="majorBidi" w:hAnsiTheme="majorBidi" w:cstheme="majorBidi"/>
          <w:sz w:val="24"/>
          <w:szCs w:val="24"/>
          <w:lang w:val="sv-SE"/>
        </w:rPr>
        <w:t>Jakarta: Rineka Cipta.</w:t>
      </w:r>
    </w:p>
    <w:p w:rsidR="00CD0B3D" w:rsidRDefault="00CE2BCD" w:rsidP="00A05DE7">
      <w:pPr>
        <w:spacing w:after="0" w:line="360" w:lineRule="auto"/>
        <w:jc w:val="both"/>
        <w:rPr>
          <w:rFonts w:asciiTheme="majorBidi" w:hAnsiTheme="majorBidi" w:cstheme="majorBidi"/>
          <w:sz w:val="24"/>
          <w:szCs w:val="24"/>
        </w:rPr>
      </w:pPr>
      <w:r w:rsidRPr="00A05DE7">
        <w:rPr>
          <w:rFonts w:asciiTheme="majorBidi" w:hAnsiTheme="majorBidi" w:cstheme="majorBidi"/>
          <w:sz w:val="24"/>
          <w:szCs w:val="24"/>
        </w:rPr>
        <w:t xml:space="preserve">Sirozi, Muhammad. (2003). </w:t>
      </w:r>
      <w:r w:rsidRPr="00A05DE7">
        <w:rPr>
          <w:rFonts w:asciiTheme="majorBidi" w:hAnsiTheme="majorBidi" w:cstheme="majorBidi"/>
          <w:i/>
          <w:iCs/>
          <w:sz w:val="24"/>
          <w:szCs w:val="24"/>
        </w:rPr>
        <w:t>Agenda Strategis Pendidikan Islam</w:t>
      </w:r>
      <w:r w:rsidRPr="00A05DE7">
        <w:rPr>
          <w:rFonts w:asciiTheme="majorBidi" w:hAnsiTheme="majorBidi" w:cstheme="majorBidi"/>
          <w:sz w:val="24"/>
          <w:szCs w:val="24"/>
        </w:rPr>
        <w:t xml:space="preserve">. </w:t>
      </w:r>
    </w:p>
    <w:p w:rsidR="00EB0485" w:rsidRPr="00A05DE7" w:rsidRDefault="00CE2BCD" w:rsidP="00CD0B3D">
      <w:pPr>
        <w:spacing w:after="0" w:line="360" w:lineRule="auto"/>
        <w:ind w:left="720" w:firstLine="720"/>
        <w:jc w:val="both"/>
        <w:rPr>
          <w:rFonts w:asciiTheme="majorBidi" w:hAnsiTheme="majorBidi" w:cstheme="majorBidi"/>
          <w:sz w:val="24"/>
          <w:szCs w:val="24"/>
        </w:rPr>
      </w:pPr>
      <w:r w:rsidRPr="00A05DE7">
        <w:rPr>
          <w:rFonts w:asciiTheme="majorBidi" w:hAnsiTheme="majorBidi" w:cstheme="majorBidi"/>
          <w:sz w:val="24"/>
          <w:szCs w:val="24"/>
        </w:rPr>
        <w:t xml:space="preserve">Yogyakarta: AK </w:t>
      </w:r>
    </w:p>
    <w:p w:rsidR="00EB0485" w:rsidRPr="00A05DE7" w:rsidRDefault="00EB0485" w:rsidP="00A05DE7">
      <w:pPr>
        <w:pStyle w:val="FootnoteText"/>
        <w:spacing w:line="360" w:lineRule="auto"/>
        <w:jc w:val="both"/>
        <w:rPr>
          <w:rFonts w:asciiTheme="majorBidi" w:eastAsia="Times New Roman" w:hAnsiTheme="majorBidi" w:cstheme="majorBidi"/>
          <w:sz w:val="24"/>
          <w:szCs w:val="24"/>
          <w:lang w:val="id-ID" w:eastAsia="id-ID"/>
        </w:rPr>
      </w:pPr>
      <w:proofErr w:type="spellStart"/>
      <w:r w:rsidRPr="00A05DE7">
        <w:rPr>
          <w:rFonts w:asciiTheme="majorBidi" w:eastAsia="Times New Roman" w:hAnsiTheme="majorBidi" w:cstheme="majorBidi"/>
          <w:sz w:val="24"/>
          <w:szCs w:val="24"/>
          <w:lang w:eastAsia="id-ID"/>
        </w:rPr>
        <w:t>Syadali</w:t>
      </w:r>
      <w:proofErr w:type="spellEnd"/>
      <w:r w:rsidRPr="00A05DE7">
        <w:rPr>
          <w:rFonts w:asciiTheme="majorBidi" w:eastAsia="Times New Roman" w:hAnsiTheme="majorBidi" w:cstheme="majorBidi"/>
          <w:sz w:val="24"/>
          <w:szCs w:val="24"/>
          <w:lang w:eastAsia="id-ID"/>
        </w:rPr>
        <w:t>,</w:t>
      </w:r>
      <w:r w:rsidRPr="00A05DE7">
        <w:rPr>
          <w:rFonts w:asciiTheme="majorBidi" w:eastAsia="Times New Roman" w:hAnsiTheme="majorBidi" w:cstheme="majorBidi"/>
          <w:sz w:val="24"/>
          <w:szCs w:val="24"/>
          <w:lang w:val="id-ID" w:eastAsia="id-ID"/>
        </w:rPr>
        <w:t xml:space="preserve"> Ahmad. (1997).  </w:t>
      </w:r>
      <w:r w:rsidRPr="00A05DE7">
        <w:rPr>
          <w:rFonts w:asciiTheme="majorBidi" w:eastAsia="Times New Roman" w:hAnsiTheme="majorBidi" w:cstheme="majorBidi"/>
          <w:i/>
          <w:iCs/>
          <w:sz w:val="24"/>
          <w:szCs w:val="24"/>
          <w:lang w:val="id-ID" w:eastAsia="id-ID"/>
        </w:rPr>
        <w:t>Filsafat Umum</w:t>
      </w:r>
      <w:r w:rsidRPr="00A05DE7">
        <w:rPr>
          <w:rFonts w:asciiTheme="majorBidi" w:eastAsia="Times New Roman" w:hAnsiTheme="majorBidi" w:cstheme="majorBidi"/>
          <w:sz w:val="24"/>
          <w:szCs w:val="24"/>
          <w:lang w:val="id-ID" w:eastAsia="id-ID"/>
        </w:rPr>
        <w:t>. Bandung : Pustaka Setia.</w:t>
      </w:r>
    </w:p>
    <w:p w:rsidR="00CD0B3D" w:rsidRDefault="00B0281A" w:rsidP="00A05DE7">
      <w:pPr>
        <w:spacing w:after="0" w:line="360" w:lineRule="auto"/>
        <w:jc w:val="both"/>
        <w:rPr>
          <w:rFonts w:asciiTheme="majorBidi" w:hAnsiTheme="majorBidi" w:cstheme="majorBidi"/>
          <w:sz w:val="24"/>
          <w:szCs w:val="24"/>
        </w:rPr>
      </w:pPr>
      <w:r w:rsidRPr="00A05DE7">
        <w:rPr>
          <w:rFonts w:asciiTheme="majorBidi" w:hAnsiTheme="majorBidi" w:cstheme="majorBidi"/>
          <w:sz w:val="24"/>
          <w:szCs w:val="24"/>
        </w:rPr>
        <w:t xml:space="preserve">Syalabi,   Ahmad. (1984).  </w:t>
      </w:r>
      <w:r w:rsidRPr="00A05DE7">
        <w:rPr>
          <w:rFonts w:asciiTheme="majorBidi" w:hAnsiTheme="majorBidi" w:cstheme="majorBidi"/>
          <w:i/>
          <w:iCs/>
          <w:sz w:val="24"/>
          <w:szCs w:val="24"/>
        </w:rPr>
        <w:t>Sejarah Pendidikan Islam.</w:t>
      </w:r>
      <w:r w:rsidRPr="00A05DE7">
        <w:rPr>
          <w:rFonts w:asciiTheme="majorBidi" w:hAnsiTheme="majorBidi" w:cstheme="majorBidi"/>
          <w:sz w:val="24"/>
          <w:szCs w:val="24"/>
        </w:rPr>
        <w:t xml:space="preserve"> Bandung : Al-</w:t>
      </w:r>
    </w:p>
    <w:p w:rsidR="00B0281A" w:rsidRPr="00A05DE7" w:rsidRDefault="00B0281A" w:rsidP="00CD0B3D">
      <w:pPr>
        <w:spacing w:after="0" w:line="360" w:lineRule="auto"/>
        <w:ind w:left="720" w:firstLine="720"/>
        <w:jc w:val="both"/>
        <w:rPr>
          <w:rFonts w:asciiTheme="majorBidi" w:hAnsiTheme="majorBidi" w:cstheme="majorBidi"/>
          <w:sz w:val="24"/>
          <w:szCs w:val="24"/>
        </w:rPr>
      </w:pPr>
      <w:r w:rsidRPr="00A05DE7">
        <w:rPr>
          <w:rFonts w:asciiTheme="majorBidi" w:hAnsiTheme="majorBidi" w:cstheme="majorBidi"/>
          <w:sz w:val="24"/>
          <w:szCs w:val="24"/>
        </w:rPr>
        <w:t>Ma’arif.</w:t>
      </w:r>
    </w:p>
    <w:p w:rsidR="00524D33" w:rsidRDefault="00524D33" w:rsidP="00A05DE7">
      <w:pPr>
        <w:tabs>
          <w:tab w:val="left" w:pos="2127"/>
        </w:tabs>
        <w:spacing w:after="0" w:line="360" w:lineRule="auto"/>
        <w:jc w:val="both"/>
        <w:rPr>
          <w:rFonts w:asciiTheme="majorBidi" w:hAnsiTheme="majorBidi" w:cstheme="majorBidi"/>
          <w:sz w:val="24"/>
          <w:szCs w:val="24"/>
        </w:rPr>
      </w:pPr>
    </w:p>
    <w:p w:rsidR="00CD0B3D" w:rsidRDefault="00CD0B3D" w:rsidP="00A05DE7">
      <w:pPr>
        <w:tabs>
          <w:tab w:val="left" w:pos="2127"/>
        </w:tabs>
        <w:spacing w:after="0" w:line="360" w:lineRule="auto"/>
        <w:jc w:val="both"/>
        <w:rPr>
          <w:rFonts w:asciiTheme="majorBidi" w:hAnsiTheme="majorBidi" w:cstheme="majorBidi"/>
          <w:sz w:val="24"/>
          <w:szCs w:val="24"/>
        </w:rPr>
      </w:pPr>
    </w:p>
    <w:p w:rsidR="00363055" w:rsidRDefault="00363055" w:rsidP="00A05DE7">
      <w:pPr>
        <w:tabs>
          <w:tab w:val="left" w:pos="2127"/>
        </w:tabs>
        <w:spacing w:after="0" w:line="360" w:lineRule="auto"/>
        <w:jc w:val="both"/>
        <w:rPr>
          <w:rFonts w:asciiTheme="majorBidi" w:hAnsiTheme="majorBidi" w:cstheme="majorBidi"/>
          <w:sz w:val="24"/>
          <w:szCs w:val="24"/>
        </w:rPr>
      </w:pPr>
    </w:p>
    <w:p w:rsidR="00363055" w:rsidRDefault="00363055" w:rsidP="00A05DE7">
      <w:pPr>
        <w:tabs>
          <w:tab w:val="left" w:pos="2127"/>
        </w:tabs>
        <w:spacing w:after="0" w:line="360" w:lineRule="auto"/>
        <w:jc w:val="both"/>
        <w:rPr>
          <w:rFonts w:asciiTheme="majorBidi" w:hAnsiTheme="majorBidi" w:cstheme="majorBidi"/>
          <w:sz w:val="24"/>
          <w:szCs w:val="24"/>
        </w:rPr>
      </w:pPr>
    </w:p>
    <w:p w:rsidR="00363055" w:rsidRDefault="00363055" w:rsidP="00A05DE7">
      <w:pPr>
        <w:tabs>
          <w:tab w:val="left" w:pos="2127"/>
        </w:tabs>
        <w:spacing w:after="0" w:line="360" w:lineRule="auto"/>
        <w:jc w:val="both"/>
        <w:rPr>
          <w:rFonts w:asciiTheme="majorBidi" w:hAnsiTheme="majorBidi" w:cstheme="majorBidi"/>
          <w:sz w:val="24"/>
          <w:szCs w:val="24"/>
        </w:rPr>
      </w:pPr>
    </w:p>
    <w:p w:rsidR="00363055" w:rsidRDefault="00363055" w:rsidP="00A05DE7">
      <w:pPr>
        <w:tabs>
          <w:tab w:val="left" w:pos="2127"/>
        </w:tabs>
        <w:spacing w:after="0" w:line="360" w:lineRule="auto"/>
        <w:jc w:val="both"/>
        <w:rPr>
          <w:rFonts w:asciiTheme="majorBidi" w:hAnsiTheme="majorBidi" w:cstheme="majorBidi"/>
          <w:sz w:val="24"/>
          <w:szCs w:val="24"/>
        </w:rPr>
      </w:pPr>
    </w:p>
    <w:p w:rsidR="00363055" w:rsidRDefault="00363055" w:rsidP="00A05DE7">
      <w:pPr>
        <w:tabs>
          <w:tab w:val="left" w:pos="2127"/>
        </w:tabs>
        <w:spacing w:after="0" w:line="360" w:lineRule="auto"/>
        <w:jc w:val="both"/>
        <w:rPr>
          <w:rFonts w:asciiTheme="majorBidi" w:hAnsiTheme="majorBidi" w:cstheme="majorBidi"/>
          <w:sz w:val="24"/>
          <w:szCs w:val="24"/>
        </w:rPr>
      </w:pPr>
    </w:p>
    <w:p w:rsidR="00363055" w:rsidRDefault="00363055" w:rsidP="00A05DE7">
      <w:pPr>
        <w:tabs>
          <w:tab w:val="left" w:pos="2127"/>
        </w:tabs>
        <w:spacing w:after="0" w:line="360" w:lineRule="auto"/>
        <w:jc w:val="both"/>
        <w:rPr>
          <w:rFonts w:asciiTheme="majorBidi" w:hAnsiTheme="majorBidi" w:cstheme="majorBidi"/>
          <w:sz w:val="24"/>
          <w:szCs w:val="24"/>
        </w:rPr>
      </w:pPr>
    </w:p>
    <w:p w:rsidR="00363055" w:rsidRPr="00CD0B3D" w:rsidRDefault="00363055" w:rsidP="00A05DE7">
      <w:pPr>
        <w:tabs>
          <w:tab w:val="left" w:pos="2127"/>
        </w:tabs>
        <w:spacing w:after="0" w:line="360" w:lineRule="auto"/>
        <w:jc w:val="both"/>
        <w:rPr>
          <w:rFonts w:asciiTheme="majorBidi" w:hAnsiTheme="majorBidi" w:cstheme="majorBidi"/>
          <w:sz w:val="24"/>
          <w:szCs w:val="24"/>
        </w:rPr>
      </w:pPr>
    </w:p>
    <w:sectPr w:rsidR="00363055" w:rsidRPr="00CD0B3D" w:rsidSect="00AE3265">
      <w:pgSz w:w="11907" w:h="16840" w:code="9"/>
      <w:pgMar w:top="2268" w:right="1701" w:bottom="1701" w:left="2268" w:header="720" w:footer="720" w:gutter="0"/>
      <w:cols w:space="720" w:equalWidth="0">
        <w:col w:w="731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62D" w:rsidRDefault="004D362D" w:rsidP="00DE7FF9">
      <w:pPr>
        <w:spacing w:after="0" w:line="240" w:lineRule="auto"/>
      </w:pPr>
      <w:r>
        <w:separator/>
      </w:r>
    </w:p>
  </w:endnote>
  <w:endnote w:type="continuationSeparator" w:id="0">
    <w:p w:rsidR="004D362D" w:rsidRDefault="004D362D" w:rsidP="00DE7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62D" w:rsidRDefault="004D362D" w:rsidP="00DE7FF9">
      <w:pPr>
        <w:spacing w:after="0" w:line="240" w:lineRule="auto"/>
      </w:pPr>
      <w:r>
        <w:separator/>
      </w:r>
    </w:p>
  </w:footnote>
  <w:footnote w:type="continuationSeparator" w:id="0">
    <w:p w:rsidR="004D362D" w:rsidRDefault="004D362D" w:rsidP="00DE7FF9">
      <w:pPr>
        <w:spacing w:after="0" w:line="240" w:lineRule="auto"/>
      </w:pPr>
      <w:r>
        <w:continuationSeparator/>
      </w:r>
    </w:p>
  </w:footnote>
  <w:footnote w:id="1">
    <w:p w:rsidR="00E5460E" w:rsidRPr="00005206" w:rsidRDefault="00E5460E" w:rsidP="00E5460E">
      <w:pPr>
        <w:pStyle w:val="FootnoteText"/>
        <w:rPr>
          <w:lang w:val="fi-FI"/>
        </w:rPr>
      </w:pPr>
      <w:r>
        <w:rPr>
          <w:rStyle w:val="FootnoteReference"/>
        </w:rPr>
        <w:footnoteRef/>
      </w:r>
      <w:r w:rsidRPr="00005206">
        <w:rPr>
          <w:lang w:val="fi-FI"/>
        </w:rPr>
        <w:t xml:space="preserve"> Hasan Langgulung, </w:t>
      </w:r>
      <w:r w:rsidRPr="00005206">
        <w:rPr>
          <w:i/>
          <w:iCs/>
          <w:lang w:val="fi-FI"/>
        </w:rPr>
        <w:t>Asas-asas Pendidikan Islam</w:t>
      </w:r>
      <w:r w:rsidRPr="00005206">
        <w:rPr>
          <w:lang w:val="fi-FI"/>
        </w:rPr>
        <w:t xml:space="preserve">, (Jakarta: PT Pustaka Al-Husna   </w:t>
      </w:r>
    </w:p>
    <w:p w:rsidR="00E5460E" w:rsidRPr="008F507F" w:rsidRDefault="00E5460E" w:rsidP="00E5460E">
      <w:pPr>
        <w:pStyle w:val="FootnoteText"/>
        <w:rPr>
          <w:lang w:val="sv-SE"/>
        </w:rPr>
      </w:pPr>
      <w:r w:rsidRPr="00005206">
        <w:rPr>
          <w:lang w:val="fi-FI"/>
        </w:rPr>
        <w:t xml:space="preserve">   </w:t>
      </w:r>
      <w:r w:rsidRPr="008F507F">
        <w:rPr>
          <w:lang w:val="sv-SE"/>
        </w:rPr>
        <w:t>Baru,</w:t>
      </w:r>
      <w:r>
        <w:rPr>
          <w:lang w:val="sv-SE"/>
        </w:rPr>
        <w:t xml:space="preserve"> </w:t>
      </w:r>
      <w:r w:rsidRPr="008F507F">
        <w:rPr>
          <w:lang w:val="sv-SE"/>
        </w:rPr>
        <w:t>2003),</w:t>
      </w:r>
      <w:r>
        <w:rPr>
          <w:lang w:val="sv-SE"/>
        </w:rPr>
        <w:t xml:space="preserve"> </w:t>
      </w:r>
      <w:r w:rsidRPr="00E745FE">
        <w:rPr>
          <w:lang w:val="fi-FI"/>
        </w:rPr>
        <w:t>Cet.</w:t>
      </w:r>
      <w:r>
        <w:rPr>
          <w:lang w:val="fi-FI"/>
        </w:rPr>
        <w:t xml:space="preserve"> </w:t>
      </w:r>
      <w:r w:rsidRPr="00E745FE">
        <w:rPr>
          <w:lang w:val="fi-FI"/>
        </w:rPr>
        <w:t>Ke-5</w:t>
      </w:r>
      <w:r>
        <w:rPr>
          <w:lang w:val="fi-FI"/>
        </w:rPr>
        <w:t>,</w:t>
      </w:r>
      <w:r>
        <w:rPr>
          <w:lang w:val="sv-SE"/>
        </w:rPr>
        <w:t xml:space="preserve"> </w:t>
      </w:r>
      <w:r w:rsidRPr="008F507F">
        <w:rPr>
          <w:lang w:val="sv-SE"/>
        </w:rPr>
        <w:t>h.16</w:t>
      </w:r>
    </w:p>
  </w:footnote>
  <w:footnote w:id="2">
    <w:p w:rsidR="00E5460E" w:rsidRDefault="00E5460E" w:rsidP="00E5460E">
      <w:pPr>
        <w:pStyle w:val="FootnoteText"/>
        <w:rPr>
          <w:lang w:val="sv-SE"/>
        </w:rPr>
      </w:pPr>
      <w:r>
        <w:rPr>
          <w:rStyle w:val="FootnoteReference"/>
        </w:rPr>
        <w:footnoteRef/>
      </w:r>
      <w:r w:rsidRPr="008F507F">
        <w:rPr>
          <w:lang w:val="sv-SE"/>
        </w:rPr>
        <w:t xml:space="preserve"> </w:t>
      </w:r>
      <w:r w:rsidRPr="000A0440">
        <w:rPr>
          <w:lang w:val="sv-SE"/>
        </w:rPr>
        <w:t xml:space="preserve">Emile </w:t>
      </w:r>
      <w:r w:rsidRPr="000A0440">
        <w:rPr>
          <w:lang w:val="sv-SE"/>
        </w:rPr>
        <w:t xml:space="preserve">Durkheim, </w:t>
      </w:r>
      <w:r w:rsidRPr="00D13C31">
        <w:rPr>
          <w:i/>
          <w:iCs/>
          <w:lang w:val="sv-SE"/>
        </w:rPr>
        <w:t>Moral Education</w:t>
      </w:r>
      <w:r w:rsidRPr="000A0440">
        <w:rPr>
          <w:lang w:val="sv-SE"/>
        </w:rPr>
        <w:t>, Terj.</w:t>
      </w:r>
      <w:r>
        <w:rPr>
          <w:lang w:val="sv-SE"/>
        </w:rPr>
        <w:t xml:space="preserve"> </w:t>
      </w:r>
      <w:r w:rsidRPr="000A0440">
        <w:rPr>
          <w:lang w:val="sv-SE"/>
        </w:rPr>
        <w:t>Lukas Ginting, (J</w:t>
      </w:r>
      <w:r>
        <w:rPr>
          <w:lang w:val="sv-SE"/>
        </w:rPr>
        <w:t xml:space="preserve">akarta: Penerbit  </w:t>
      </w:r>
    </w:p>
    <w:p w:rsidR="00E5460E" w:rsidRPr="008F507F" w:rsidRDefault="00E5460E" w:rsidP="00E5460E">
      <w:pPr>
        <w:pStyle w:val="FootnoteText"/>
        <w:rPr>
          <w:lang w:val="sv-SE"/>
        </w:rPr>
      </w:pPr>
      <w:r>
        <w:rPr>
          <w:lang w:val="sv-SE"/>
        </w:rPr>
        <w:t xml:space="preserve">  Erlangga, 1990), h.116</w:t>
      </w:r>
    </w:p>
  </w:footnote>
  <w:footnote w:id="3">
    <w:p w:rsidR="00E5460E" w:rsidRPr="003662AB" w:rsidRDefault="00E5460E" w:rsidP="00E5460E">
      <w:pPr>
        <w:pStyle w:val="FootnoteText"/>
        <w:rPr>
          <w:lang w:val="sv-SE"/>
        </w:rPr>
      </w:pPr>
      <w:r>
        <w:rPr>
          <w:rStyle w:val="FootnoteReference"/>
        </w:rPr>
        <w:footnoteRef/>
      </w:r>
      <w:r w:rsidRPr="0050520D">
        <w:rPr>
          <w:lang w:val="sv-SE"/>
        </w:rPr>
        <w:t xml:space="preserve"> </w:t>
      </w:r>
      <w:r w:rsidRPr="0050520D">
        <w:rPr>
          <w:lang w:val="sv-SE"/>
        </w:rPr>
        <w:t xml:space="preserve">A. </w:t>
      </w:r>
      <w:r w:rsidRPr="0050520D">
        <w:rPr>
          <w:lang w:val="sv-SE"/>
        </w:rPr>
        <w:t xml:space="preserve">Malik Fajar, </w:t>
      </w:r>
      <w:r w:rsidRPr="0050520D">
        <w:rPr>
          <w:i/>
          <w:iCs/>
          <w:lang w:val="sv-SE"/>
        </w:rPr>
        <w:t>Holis</w:t>
      </w:r>
      <w:r w:rsidRPr="003662AB">
        <w:rPr>
          <w:i/>
          <w:iCs/>
          <w:lang w:val="sv-SE"/>
        </w:rPr>
        <w:t>tika Pemikiran Pendidikan</w:t>
      </w:r>
      <w:r w:rsidRPr="003662AB">
        <w:rPr>
          <w:lang w:val="sv-SE"/>
        </w:rPr>
        <w:t>, (Jakarta: Raja Grafindo Persada, 2005), h. 201</w:t>
      </w:r>
      <w:r w:rsidRPr="003662AB">
        <w:rPr>
          <w:lang w:val="sv-SE"/>
        </w:rPr>
        <w:br/>
      </w:r>
    </w:p>
  </w:footnote>
  <w:footnote w:id="4">
    <w:p w:rsidR="00C35CDC" w:rsidRPr="00C35CDC" w:rsidRDefault="00C35CDC" w:rsidP="00C35CDC">
      <w:pPr>
        <w:pStyle w:val="FootnoteText"/>
        <w:rPr>
          <w:lang w:val="id-ID"/>
        </w:rPr>
      </w:pPr>
      <w:r>
        <w:rPr>
          <w:rStyle w:val="FootnoteReference"/>
        </w:rPr>
        <w:footnoteRef/>
      </w:r>
      <w:r>
        <w:t xml:space="preserve"> </w:t>
      </w:r>
      <w:r>
        <w:rPr>
          <w:lang w:val="id-ID"/>
        </w:rPr>
        <w:t xml:space="preserve">. Lihat Ahmad Zaini Dahlan, </w:t>
      </w:r>
      <w:r w:rsidRPr="0061236C">
        <w:rPr>
          <w:i/>
          <w:iCs/>
          <w:lang w:val="id-ID"/>
        </w:rPr>
        <w:t>Riwayat Hidup al-Ghozali</w:t>
      </w:r>
      <w:r>
        <w:rPr>
          <w:lang w:val="id-ID"/>
        </w:rPr>
        <w:t xml:space="preserve"> (Jakarta : Bulan Bintang, 1970) h. 29. Lihat juga Ensiklopedi Islam (Jakarta : PT Ikhtiar Baru Van Hoeve, 1994), cet. Ke-2 jilid. 2 h. 25 sd 28.</w:t>
      </w:r>
    </w:p>
  </w:footnote>
  <w:footnote w:id="5">
    <w:p w:rsidR="00143ADB" w:rsidRPr="00143ADB" w:rsidRDefault="00143ADB" w:rsidP="00143ADB">
      <w:pPr>
        <w:pStyle w:val="FootnoteText"/>
        <w:jc w:val="both"/>
      </w:pPr>
      <w:r>
        <w:rPr>
          <w:rStyle w:val="FootnoteReference"/>
        </w:rPr>
        <w:footnoteRef/>
      </w:r>
      <w:r>
        <w:t xml:space="preserve"> </w:t>
      </w:r>
      <w:r>
        <w:rPr>
          <w:lang w:val="id-ID"/>
        </w:rPr>
        <w:t xml:space="preserve">. </w:t>
      </w:r>
      <w:r w:rsidRPr="00143ADB">
        <w:rPr>
          <w:rFonts w:eastAsia="Times New Roman"/>
          <w:lang w:eastAsia="id-ID"/>
        </w:rPr>
        <w:t xml:space="preserve">Abdul </w:t>
      </w:r>
      <w:proofErr w:type="spellStart"/>
      <w:r w:rsidRPr="00143ADB">
        <w:rPr>
          <w:rFonts w:eastAsia="Times New Roman"/>
          <w:lang w:eastAsia="id-ID"/>
        </w:rPr>
        <w:t>Khalik</w:t>
      </w:r>
      <w:proofErr w:type="spellEnd"/>
      <w:r w:rsidRPr="00143ADB">
        <w:rPr>
          <w:rFonts w:eastAsia="Times New Roman"/>
          <w:lang w:eastAsia="id-ID"/>
        </w:rPr>
        <w:t xml:space="preserve"> </w:t>
      </w:r>
      <w:proofErr w:type="spellStart"/>
      <w:r w:rsidRPr="00143ADB">
        <w:rPr>
          <w:rFonts w:eastAsia="Times New Roman"/>
          <w:lang w:eastAsia="id-ID"/>
        </w:rPr>
        <w:t>dkk</w:t>
      </w:r>
      <w:proofErr w:type="spellEnd"/>
      <w:r w:rsidRPr="00143ADB">
        <w:rPr>
          <w:rFonts w:eastAsia="Times New Roman"/>
          <w:lang w:eastAsia="id-ID"/>
        </w:rPr>
        <w:t xml:space="preserve">, </w:t>
      </w:r>
      <w:proofErr w:type="spellStart"/>
      <w:r w:rsidRPr="00143ADB">
        <w:rPr>
          <w:rFonts w:eastAsia="Times New Roman"/>
          <w:lang w:eastAsia="id-ID"/>
        </w:rPr>
        <w:t>Pemikiran</w:t>
      </w:r>
      <w:proofErr w:type="spellEnd"/>
      <w:r w:rsidRPr="00143ADB">
        <w:rPr>
          <w:rFonts w:eastAsia="Times New Roman"/>
          <w:lang w:eastAsia="id-ID"/>
        </w:rPr>
        <w:t xml:space="preserve"> </w:t>
      </w:r>
      <w:proofErr w:type="spellStart"/>
      <w:r w:rsidRPr="00143ADB">
        <w:rPr>
          <w:rFonts w:eastAsia="Times New Roman"/>
          <w:lang w:eastAsia="id-ID"/>
        </w:rPr>
        <w:t>Pendidikan</w:t>
      </w:r>
      <w:proofErr w:type="spellEnd"/>
      <w:r w:rsidRPr="00143ADB">
        <w:rPr>
          <w:rFonts w:eastAsia="Times New Roman"/>
          <w:lang w:eastAsia="id-ID"/>
        </w:rPr>
        <w:t xml:space="preserve"> Islam, (</w:t>
      </w:r>
      <w:proofErr w:type="gramStart"/>
      <w:r w:rsidRPr="00143ADB">
        <w:rPr>
          <w:rFonts w:eastAsia="Times New Roman"/>
          <w:lang w:eastAsia="id-ID"/>
        </w:rPr>
        <w:t>Yogyakarta :</w:t>
      </w:r>
      <w:proofErr w:type="gramEnd"/>
      <w:r w:rsidRPr="00143ADB">
        <w:rPr>
          <w:rFonts w:eastAsia="Times New Roman"/>
          <w:lang w:eastAsia="id-ID"/>
        </w:rPr>
        <w:t xml:space="preserve"> </w:t>
      </w:r>
      <w:proofErr w:type="spellStart"/>
      <w:r w:rsidRPr="00143ADB">
        <w:rPr>
          <w:rFonts w:eastAsia="Times New Roman"/>
          <w:lang w:eastAsia="id-ID"/>
        </w:rPr>
        <w:t>Pustaka</w:t>
      </w:r>
      <w:proofErr w:type="spellEnd"/>
      <w:r w:rsidRPr="00143ADB">
        <w:rPr>
          <w:rFonts w:eastAsia="Times New Roman"/>
          <w:lang w:eastAsia="id-ID"/>
        </w:rPr>
        <w:t xml:space="preserve"> </w:t>
      </w:r>
      <w:proofErr w:type="spellStart"/>
      <w:r w:rsidRPr="00143ADB">
        <w:rPr>
          <w:rFonts w:eastAsia="Times New Roman"/>
          <w:lang w:eastAsia="id-ID"/>
        </w:rPr>
        <w:t>Pelajar</w:t>
      </w:r>
      <w:proofErr w:type="spellEnd"/>
      <w:r w:rsidRPr="00143ADB">
        <w:rPr>
          <w:rFonts w:eastAsia="Times New Roman"/>
          <w:lang w:eastAsia="id-ID"/>
        </w:rPr>
        <w:t xml:space="preserve"> Offset, 1999).</w:t>
      </w:r>
    </w:p>
  </w:footnote>
  <w:footnote w:id="6">
    <w:p w:rsidR="00143ADB" w:rsidRPr="00143ADB" w:rsidRDefault="00143ADB" w:rsidP="008A77F0">
      <w:pPr>
        <w:pStyle w:val="FootnoteText"/>
        <w:jc w:val="both"/>
        <w:rPr>
          <w:lang w:val="id-ID"/>
        </w:rPr>
      </w:pPr>
      <w:r w:rsidRPr="00143ADB">
        <w:rPr>
          <w:rStyle w:val="FootnoteReference"/>
        </w:rPr>
        <w:footnoteRef/>
      </w:r>
      <w:r w:rsidRPr="00143ADB">
        <w:t xml:space="preserve"> </w:t>
      </w:r>
      <w:r w:rsidRPr="00143ADB">
        <w:rPr>
          <w:lang w:val="id-ID"/>
        </w:rPr>
        <w:t xml:space="preserve">. </w:t>
      </w:r>
      <w:r w:rsidRPr="00143ADB">
        <w:rPr>
          <w:rFonts w:eastAsia="Times New Roman"/>
          <w:lang w:eastAsia="id-ID"/>
        </w:rPr>
        <w:t xml:space="preserve">Ahmad </w:t>
      </w:r>
      <w:proofErr w:type="spellStart"/>
      <w:r w:rsidRPr="00143ADB">
        <w:rPr>
          <w:rFonts w:eastAsia="Times New Roman"/>
          <w:lang w:eastAsia="id-ID"/>
        </w:rPr>
        <w:t>Syadali</w:t>
      </w:r>
      <w:proofErr w:type="spellEnd"/>
      <w:r w:rsidRPr="00143ADB">
        <w:rPr>
          <w:rFonts w:eastAsia="Times New Roman"/>
          <w:lang w:eastAsia="id-ID"/>
        </w:rPr>
        <w:t xml:space="preserve"> </w:t>
      </w:r>
      <w:proofErr w:type="spellStart"/>
      <w:r w:rsidRPr="00143ADB">
        <w:rPr>
          <w:rFonts w:eastAsia="Times New Roman"/>
          <w:lang w:eastAsia="id-ID"/>
        </w:rPr>
        <w:t>dkk</w:t>
      </w:r>
      <w:proofErr w:type="spellEnd"/>
      <w:r w:rsidRPr="00143ADB">
        <w:rPr>
          <w:rFonts w:eastAsia="Times New Roman"/>
          <w:lang w:eastAsia="id-ID"/>
        </w:rPr>
        <w:t xml:space="preserve">, </w:t>
      </w:r>
      <w:proofErr w:type="spellStart"/>
      <w:r w:rsidRPr="00143ADB">
        <w:rPr>
          <w:rFonts w:eastAsia="Times New Roman"/>
          <w:lang w:eastAsia="id-ID"/>
        </w:rPr>
        <w:t>Filsafat</w:t>
      </w:r>
      <w:proofErr w:type="spellEnd"/>
      <w:r w:rsidRPr="00143ADB">
        <w:rPr>
          <w:rFonts w:eastAsia="Times New Roman"/>
          <w:lang w:eastAsia="id-ID"/>
        </w:rPr>
        <w:t xml:space="preserve"> </w:t>
      </w:r>
      <w:proofErr w:type="spellStart"/>
      <w:r w:rsidRPr="00143ADB">
        <w:rPr>
          <w:rFonts w:eastAsia="Times New Roman"/>
          <w:lang w:eastAsia="id-ID"/>
        </w:rPr>
        <w:t>Umum</w:t>
      </w:r>
      <w:proofErr w:type="spellEnd"/>
      <w:r w:rsidRPr="00143ADB">
        <w:rPr>
          <w:rFonts w:eastAsia="Times New Roman"/>
          <w:lang w:eastAsia="id-ID"/>
        </w:rPr>
        <w:t>, (</w:t>
      </w:r>
      <w:proofErr w:type="gramStart"/>
      <w:r w:rsidRPr="00143ADB">
        <w:rPr>
          <w:rFonts w:eastAsia="Times New Roman"/>
          <w:lang w:eastAsia="id-ID"/>
        </w:rPr>
        <w:t>Bandung :</w:t>
      </w:r>
      <w:proofErr w:type="gramEnd"/>
      <w:r w:rsidRPr="00143ADB">
        <w:rPr>
          <w:rFonts w:eastAsia="Times New Roman"/>
          <w:lang w:eastAsia="id-ID"/>
        </w:rPr>
        <w:t xml:space="preserve"> CV. </w:t>
      </w:r>
      <w:proofErr w:type="spellStart"/>
      <w:r w:rsidRPr="00143ADB">
        <w:rPr>
          <w:rFonts w:eastAsia="Times New Roman"/>
          <w:lang w:eastAsia="id-ID"/>
        </w:rPr>
        <w:t>Pustaka</w:t>
      </w:r>
      <w:proofErr w:type="spellEnd"/>
      <w:r w:rsidRPr="00143ADB">
        <w:rPr>
          <w:rFonts w:eastAsia="Times New Roman"/>
          <w:lang w:eastAsia="id-ID"/>
        </w:rPr>
        <w:t xml:space="preserve"> </w:t>
      </w:r>
      <w:proofErr w:type="spellStart"/>
      <w:r w:rsidRPr="00143ADB">
        <w:rPr>
          <w:rFonts w:eastAsia="Times New Roman"/>
          <w:lang w:eastAsia="id-ID"/>
        </w:rPr>
        <w:t>Setia</w:t>
      </w:r>
      <w:proofErr w:type="spellEnd"/>
      <w:r w:rsidRPr="00143ADB">
        <w:rPr>
          <w:rFonts w:eastAsia="Times New Roman"/>
          <w:lang w:eastAsia="id-ID"/>
        </w:rPr>
        <w:t xml:space="preserve">, 1997), </w:t>
      </w:r>
      <w:proofErr w:type="spellStart"/>
      <w:r w:rsidRPr="00143ADB">
        <w:rPr>
          <w:rFonts w:eastAsia="Times New Roman"/>
          <w:lang w:eastAsia="id-ID"/>
        </w:rPr>
        <w:t>hal</w:t>
      </w:r>
      <w:proofErr w:type="spellEnd"/>
      <w:r w:rsidRPr="00143ADB">
        <w:rPr>
          <w:rFonts w:eastAsia="Times New Roman"/>
          <w:lang w:eastAsia="id-ID"/>
        </w:rPr>
        <w:t xml:space="preserve"> 178.179.</w:t>
      </w:r>
    </w:p>
  </w:footnote>
  <w:footnote w:id="7">
    <w:p w:rsidR="00143ADB" w:rsidRPr="009A16A8" w:rsidRDefault="00143ADB" w:rsidP="009A16A8">
      <w:pPr>
        <w:pStyle w:val="FootnoteText"/>
        <w:jc w:val="both"/>
        <w:rPr>
          <w:lang w:val="id-ID"/>
        </w:rPr>
      </w:pPr>
      <w:r w:rsidRPr="00143ADB">
        <w:rPr>
          <w:rStyle w:val="FootnoteReference"/>
        </w:rPr>
        <w:footnoteRef/>
      </w:r>
      <w:r w:rsidRPr="00143ADB">
        <w:t xml:space="preserve"> </w:t>
      </w:r>
      <w:r w:rsidRPr="00143ADB">
        <w:rPr>
          <w:lang w:val="id-ID"/>
        </w:rPr>
        <w:t xml:space="preserve">. </w:t>
      </w:r>
      <w:proofErr w:type="spellStart"/>
      <w:r w:rsidRPr="009A16A8">
        <w:rPr>
          <w:rFonts w:eastAsia="Times New Roman"/>
          <w:lang w:eastAsia="id-ID"/>
        </w:rPr>
        <w:t>Mustofa</w:t>
      </w:r>
      <w:proofErr w:type="spellEnd"/>
      <w:r w:rsidRPr="009A16A8">
        <w:rPr>
          <w:rFonts w:eastAsia="Times New Roman"/>
          <w:lang w:eastAsia="id-ID"/>
        </w:rPr>
        <w:t xml:space="preserve">, </w:t>
      </w:r>
      <w:proofErr w:type="spellStart"/>
      <w:r w:rsidRPr="009A16A8">
        <w:rPr>
          <w:rFonts w:eastAsia="Times New Roman"/>
          <w:lang w:eastAsia="id-ID"/>
        </w:rPr>
        <w:t>Filsafat</w:t>
      </w:r>
      <w:proofErr w:type="spellEnd"/>
      <w:r w:rsidRPr="009A16A8">
        <w:rPr>
          <w:rFonts w:eastAsia="Times New Roman"/>
          <w:lang w:eastAsia="id-ID"/>
        </w:rPr>
        <w:t xml:space="preserve"> Islam, (CV. </w:t>
      </w:r>
      <w:proofErr w:type="spellStart"/>
      <w:r w:rsidRPr="009A16A8">
        <w:rPr>
          <w:rFonts w:eastAsia="Times New Roman"/>
          <w:lang w:eastAsia="id-ID"/>
        </w:rPr>
        <w:t>Pustaka</w:t>
      </w:r>
      <w:proofErr w:type="spellEnd"/>
      <w:r w:rsidRPr="009A16A8">
        <w:rPr>
          <w:rFonts w:eastAsia="Times New Roman"/>
          <w:lang w:eastAsia="id-ID"/>
        </w:rPr>
        <w:t xml:space="preserve"> </w:t>
      </w:r>
      <w:proofErr w:type="spellStart"/>
      <w:r w:rsidRPr="009A16A8">
        <w:rPr>
          <w:rFonts w:eastAsia="Times New Roman"/>
          <w:lang w:eastAsia="id-ID"/>
        </w:rPr>
        <w:t>Setia</w:t>
      </w:r>
      <w:proofErr w:type="spellEnd"/>
      <w:r w:rsidRPr="009A16A8">
        <w:rPr>
          <w:rFonts w:eastAsia="Times New Roman"/>
          <w:lang w:eastAsia="id-ID"/>
        </w:rPr>
        <w:t xml:space="preserve"> : Bandung, 1997), </w:t>
      </w:r>
      <w:proofErr w:type="spellStart"/>
      <w:r w:rsidRPr="009A16A8">
        <w:rPr>
          <w:rFonts w:eastAsia="Times New Roman"/>
          <w:lang w:eastAsia="id-ID"/>
        </w:rPr>
        <w:t>hal</w:t>
      </w:r>
      <w:proofErr w:type="spellEnd"/>
      <w:r w:rsidRPr="009A16A8">
        <w:rPr>
          <w:rFonts w:eastAsia="Times New Roman"/>
          <w:lang w:eastAsia="id-ID"/>
        </w:rPr>
        <w:t xml:space="preserve"> 214-215</w:t>
      </w:r>
    </w:p>
  </w:footnote>
  <w:footnote w:id="8">
    <w:p w:rsidR="00143ADB" w:rsidRPr="009A16A8" w:rsidRDefault="00143ADB" w:rsidP="009A16A8">
      <w:pPr>
        <w:pStyle w:val="FootnoteText"/>
        <w:jc w:val="both"/>
        <w:rPr>
          <w:lang w:val="id-ID"/>
        </w:rPr>
      </w:pPr>
      <w:r w:rsidRPr="009A16A8">
        <w:rPr>
          <w:rStyle w:val="FootnoteReference"/>
        </w:rPr>
        <w:footnoteRef/>
      </w:r>
      <w:r w:rsidRPr="009A16A8">
        <w:t xml:space="preserve"> </w:t>
      </w:r>
      <w:r w:rsidRPr="009A16A8">
        <w:rPr>
          <w:lang w:val="id-ID"/>
        </w:rPr>
        <w:t xml:space="preserve">. </w:t>
      </w:r>
      <w:proofErr w:type="spellStart"/>
      <w:r w:rsidRPr="009A16A8">
        <w:rPr>
          <w:rFonts w:eastAsia="Times New Roman"/>
          <w:lang w:eastAsia="id-ID"/>
        </w:rPr>
        <w:t>Purwantana</w:t>
      </w:r>
      <w:proofErr w:type="spellEnd"/>
      <w:r w:rsidRPr="009A16A8">
        <w:rPr>
          <w:rFonts w:eastAsia="Times New Roman"/>
          <w:lang w:eastAsia="id-ID"/>
        </w:rPr>
        <w:t xml:space="preserve"> </w:t>
      </w:r>
      <w:proofErr w:type="spellStart"/>
      <w:r w:rsidRPr="009A16A8">
        <w:rPr>
          <w:rFonts w:eastAsia="Times New Roman"/>
          <w:lang w:eastAsia="id-ID"/>
        </w:rPr>
        <w:t>dkk</w:t>
      </w:r>
      <w:proofErr w:type="spellEnd"/>
      <w:r w:rsidRPr="009A16A8">
        <w:rPr>
          <w:rFonts w:eastAsia="Times New Roman"/>
          <w:lang w:eastAsia="id-ID"/>
        </w:rPr>
        <w:t xml:space="preserve">, </w:t>
      </w:r>
      <w:proofErr w:type="spellStart"/>
      <w:r w:rsidRPr="009A16A8">
        <w:rPr>
          <w:rFonts w:eastAsia="Times New Roman"/>
          <w:lang w:eastAsia="id-ID"/>
        </w:rPr>
        <w:t>Seluk</w:t>
      </w:r>
      <w:proofErr w:type="spellEnd"/>
      <w:r w:rsidRPr="009A16A8">
        <w:rPr>
          <w:rFonts w:eastAsia="Times New Roman"/>
          <w:lang w:eastAsia="id-ID"/>
        </w:rPr>
        <w:t xml:space="preserve"> </w:t>
      </w:r>
      <w:proofErr w:type="spellStart"/>
      <w:r w:rsidRPr="009A16A8">
        <w:rPr>
          <w:rFonts w:eastAsia="Times New Roman"/>
          <w:lang w:eastAsia="id-ID"/>
        </w:rPr>
        <w:t>Beluk</w:t>
      </w:r>
      <w:proofErr w:type="spellEnd"/>
      <w:r w:rsidRPr="009A16A8">
        <w:rPr>
          <w:rFonts w:eastAsia="Times New Roman"/>
          <w:lang w:eastAsia="id-ID"/>
        </w:rPr>
        <w:t xml:space="preserve"> </w:t>
      </w:r>
      <w:proofErr w:type="spellStart"/>
      <w:r w:rsidRPr="009A16A8">
        <w:rPr>
          <w:rFonts w:eastAsia="Times New Roman"/>
          <w:lang w:eastAsia="id-ID"/>
        </w:rPr>
        <w:t>Filsafat</w:t>
      </w:r>
      <w:proofErr w:type="spellEnd"/>
      <w:r w:rsidRPr="009A16A8">
        <w:rPr>
          <w:rFonts w:eastAsia="Times New Roman"/>
          <w:lang w:eastAsia="id-ID"/>
        </w:rPr>
        <w:t xml:space="preserve"> Islam, (</w:t>
      </w:r>
      <w:proofErr w:type="gramStart"/>
      <w:r w:rsidRPr="009A16A8">
        <w:rPr>
          <w:rFonts w:eastAsia="Times New Roman"/>
          <w:lang w:eastAsia="id-ID"/>
        </w:rPr>
        <w:t>Bandung :</w:t>
      </w:r>
      <w:proofErr w:type="gramEnd"/>
      <w:r w:rsidRPr="009A16A8">
        <w:rPr>
          <w:rFonts w:eastAsia="Times New Roman"/>
          <w:lang w:eastAsia="id-ID"/>
        </w:rPr>
        <w:t xml:space="preserve"> PT. </w:t>
      </w:r>
      <w:proofErr w:type="spellStart"/>
      <w:r w:rsidRPr="009A16A8">
        <w:rPr>
          <w:rFonts w:eastAsia="Times New Roman"/>
          <w:lang w:eastAsia="id-ID"/>
        </w:rPr>
        <w:t>Remaja</w:t>
      </w:r>
      <w:proofErr w:type="spellEnd"/>
      <w:r w:rsidRPr="009A16A8">
        <w:rPr>
          <w:rFonts w:eastAsia="Times New Roman"/>
          <w:lang w:eastAsia="id-ID"/>
        </w:rPr>
        <w:t xml:space="preserve"> </w:t>
      </w:r>
      <w:proofErr w:type="spellStart"/>
      <w:r w:rsidRPr="009A16A8">
        <w:rPr>
          <w:rFonts w:eastAsia="Times New Roman"/>
          <w:lang w:eastAsia="id-ID"/>
        </w:rPr>
        <w:t>Rosda</w:t>
      </w:r>
      <w:proofErr w:type="spellEnd"/>
      <w:r w:rsidRPr="009A16A8">
        <w:rPr>
          <w:rFonts w:eastAsia="Times New Roman"/>
          <w:lang w:eastAsia="id-ID"/>
        </w:rPr>
        <w:t xml:space="preserve"> </w:t>
      </w:r>
      <w:proofErr w:type="spellStart"/>
      <w:r w:rsidRPr="009A16A8">
        <w:rPr>
          <w:rFonts w:eastAsia="Times New Roman"/>
          <w:lang w:eastAsia="id-ID"/>
        </w:rPr>
        <w:t>Karya</w:t>
      </w:r>
      <w:proofErr w:type="spellEnd"/>
      <w:r w:rsidRPr="009A16A8">
        <w:rPr>
          <w:rFonts w:eastAsia="Times New Roman"/>
          <w:lang w:eastAsia="id-ID"/>
        </w:rPr>
        <w:t xml:space="preserve">, 1991), </w:t>
      </w:r>
      <w:proofErr w:type="spellStart"/>
      <w:r w:rsidRPr="009A16A8">
        <w:rPr>
          <w:rFonts w:eastAsia="Times New Roman"/>
          <w:lang w:eastAsia="id-ID"/>
        </w:rPr>
        <w:t>hal</w:t>
      </w:r>
      <w:proofErr w:type="spellEnd"/>
      <w:r w:rsidRPr="009A16A8">
        <w:rPr>
          <w:rFonts w:eastAsia="Times New Roman"/>
          <w:lang w:eastAsia="id-ID"/>
        </w:rPr>
        <w:t xml:space="preserve"> 166.</w:t>
      </w:r>
    </w:p>
  </w:footnote>
  <w:footnote w:id="9">
    <w:p w:rsidR="00D20F9D" w:rsidRPr="00D20F9D" w:rsidRDefault="00D20F9D">
      <w:pPr>
        <w:pStyle w:val="FootnoteText"/>
      </w:pPr>
      <w:r w:rsidRPr="009A16A8">
        <w:rPr>
          <w:rStyle w:val="FootnoteReference"/>
        </w:rPr>
        <w:footnoteRef/>
      </w:r>
      <w:r w:rsidRPr="009A16A8">
        <w:rPr>
          <w:lang w:val="id-ID"/>
        </w:rPr>
        <w:t xml:space="preserve"> </w:t>
      </w:r>
      <w:r w:rsidRPr="009A16A8">
        <w:rPr>
          <w:lang w:val="id-ID"/>
        </w:rPr>
        <w:t xml:space="preserve">. </w:t>
      </w:r>
      <w:r w:rsidRPr="009A16A8">
        <w:rPr>
          <w:rFonts w:eastAsia="Times New Roman"/>
          <w:lang w:eastAsia="id-ID"/>
        </w:rPr>
        <w:t xml:space="preserve">M. </w:t>
      </w:r>
      <w:proofErr w:type="spellStart"/>
      <w:r w:rsidRPr="009A16A8">
        <w:rPr>
          <w:rFonts w:eastAsia="Times New Roman"/>
          <w:lang w:eastAsia="id-ID"/>
        </w:rPr>
        <w:t>Atiqul</w:t>
      </w:r>
      <w:proofErr w:type="spellEnd"/>
      <w:r w:rsidRPr="009A16A8">
        <w:rPr>
          <w:rFonts w:eastAsia="Times New Roman"/>
          <w:lang w:eastAsia="id-ID"/>
        </w:rPr>
        <w:t xml:space="preserve"> </w:t>
      </w:r>
      <w:proofErr w:type="spellStart"/>
      <w:r w:rsidRPr="009A16A8">
        <w:rPr>
          <w:rFonts w:eastAsia="Times New Roman"/>
          <w:lang w:eastAsia="id-ID"/>
        </w:rPr>
        <w:t>Haqul</w:t>
      </w:r>
      <w:proofErr w:type="spellEnd"/>
      <w:r w:rsidRPr="009A16A8">
        <w:rPr>
          <w:rFonts w:eastAsia="Times New Roman"/>
          <w:lang w:eastAsia="id-ID"/>
        </w:rPr>
        <w:t xml:space="preserve">, </w:t>
      </w:r>
      <w:proofErr w:type="spellStart"/>
      <w:r w:rsidRPr="009A16A8">
        <w:rPr>
          <w:rFonts w:eastAsia="Times New Roman"/>
          <w:lang w:eastAsia="id-ID"/>
        </w:rPr>
        <w:t>Seratus</w:t>
      </w:r>
      <w:proofErr w:type="spellEnd"/>
      <w:r w:rsidRPr="009A16A8">
        <w:rPr>
          <w:rFonts w:eastAsia="Times New Roman"/>
          <w:lang w:eastAsia="id-ID"/>
        </w:rPr>
        <w:t xml:space="preserve"> </w:t>
      </w:r>
      <w:proofErr w:type="spellStart"/>
      <w:r w:rsidRPr="009A16A8">
        <w:rPr>
          <w:rFonts w:eastAsia="Times New Roman"/>
          <w:lang w:eastAsia="id-ID"/>
        </w:rPr>
        <w:t>Pahlawan</w:t>
      </w:r>
      <w:proofErr w:type="spellEnd"/>
      <w:r w:rsidRPr="009A16A8">
        <w:rPr>
          <w:rFonts w:eastAsia="Times New Roman"/>
          <w:lang w:eastAsia="id-ID"/>
        </w:rPr>
        <w:t xml:space="preserve"> Muslim Yang </w:t>
      </w:r>
      <w:proofErr w:type="spellStart"/>
      <w:r w:rsidRPr="009A16A8">
        <w:rPr>
          <w:rFonts w:eastAsia="Times New Roman"/>
          <w:lang w:eastAsia="id-ID"/>
        </w:rPr>
        <w:t>Mengubah</w:t>
      </w:r>
      <w:proofErr w:type="spellEnd"/>
      <w:r w:rsidRPr="009A16A8">
        <w:rPr>
          <w:rFonts w:eastAsia="Times New Roman"/>
          <w:lang w:eastAsia="id-ID"/>
        </w:rPr>
        <w:t xml:space="preserve"> </w:t>
      </w:r>
      <w:proofErr w:type="spellStart"/>
      <w:r w:rsidRPr="009A16A8">
        <w:rPr>
          <w:rFonts w:eastAsia="Times New Roman"/>
          <w:lang w:eastAsia="id-ID"/>
        </w:rPr>
        <w:t>Dunia</w:t>
      </w:r>
      <w:proofErr w:type="spellEnd"/>
      <w:r w:rsidRPr="009A16A8">
        <w:rPr>
          <w:rFonts w:eastAsia="Times New Roman"/>
          <w:lang w:eastAsia="id-ID"/>
        </w:rPr>
        <w:t>, (</w:t>
      </w:r>
      <w:proofErr w:type="gramStart"/>
      <w:r w:rsidRPr="009A16A8">
        <w:rPr>
          <w:rFonts w:eastAsia="Times New Roman"/>
          <w:lang w:eastAsia="id-ID"/>
        </w:rPr>
        <w:t>Yogyakarta :</w:t>
      </w:r>
      <w:proofErr w:type="gramEnd"/>
      <w:r w:rsidRPr="009A16A8">
        <w:rPr>
          <w:rFonts w:eastAsia="Times New Roman"/>
          <w:lang w:eastAsia="id-ID"/>
        </w:rPr>
        <w:t xml:space="preserve"> </w:t>
      </w:r>
      <w:proofErr w:type="spellStart"/>
      <w:r w:rsidRPr="009A16A8">
        <w:rPr>
          <w:rFonts w:eastAsia="Times New Roman"/>
          <w:lang w:eastAsia="id-ID"/>
        </w:rPr>
        <w:t>Diglosia</w:t>
      </w:r>
      <w:proofErr w:type="spellEnd"/>
      <w:r w:rsidRPr="009A16A8">
        <w:rPr>
          <w:rFonts w:eastAsia="Times New Roman"/>
          <w:lang w:eastAsia="id-ID"/>
        </w:rPr>
        <w:t xml:space="preserve">, 2007), </w:t>
      </w:r>
      <w:proofErr w:type="spellStart"/>
      <w:r w:rsidRPr="009A16A8">
        <w:rPr>
          <w:rFonts w:eastAsia="Times New Roman"/>
          <w:lang w:eastAsia="id-ID"/>
        </w:rPr>
        <w:t>hal</w:t>
      </w:r>
      <w:proofErr w:type="spellEnd"/>
      <w:r w:rsidRPr="009A16A8">
        <w:rPr>
          <w:rFonts w:eastAsia="Times New Roman"/>
          <w:lang w:eastAsia="id-ID"/>
        </w:rPr>
        <w:t xml:space="preserve"> 55.</w:t>
      </w:r>
      <w:r w:rsidRPr="009A16A8">
        <w:rPr>
          <w:rFonts w:eastAsia="Times New Roman"/>
          <w:lang w:eastAsia="id-ID"/>
        </w:rPr>
        <w:br/>
      </w:r>
    </w:p>
  </w:footnote>
  <w:footnote w:id="10">
    <w:p w:rsidR="00DE7FF9" w:rsidRPr="00292C5D" w:rsidRDefault="00DE7FF9" w:rsidP="00DE7FF9">
      <w:pPr>
        <w:jc w:val="both"/>
        <w:rPr>
          <w:sz w:val="20"/>
          <w:szCs w:val="20"/>
        </w:rPr>
      </w:pPr>
      <w:r w:rsidRPr="00292C5D">
        <w:rPr>
          <w:rStyle w:val="FootnoteReference"/>
          <w:sz w:val="20"/>
          <w:szCs w:val="20"/>
        </w:rPr>
        <w:footnoteRef/>
      </w:r>
      <w:r w:rsidRPr="00796D71">
        <w:rPr>
          <w:sz w:val="20"/>
          <w:szCs w:val="20"/>
          <w:lang w:val="sv-SE"/>
        </w:rPr>
        <w:t xml:space="preserve"> </w:t>
      </w:r>
      <w:r w:rsidRPr="00292C5D">
        <w:rPr>
          <w:sz w:val="20"/>
          <w:szCs w:val="20"/>
        </w:rPr>
        <w:t>Al-Gh</w:t>
      </w:r>
      <w:r>
        <w:rPr>
          <w:sz w:val="20"/>
          <w:szCs w:val="20"/>
        </w:rPr>
        <w:t>a</w:t>
      </w:r>
      <w:r w:rsidRPr="00292C5D">
        <w:rPr>
          <w:sz w:val="20"/>
          <w:szCs w:val="20"/>
        </w:rPr>
        <w:t>z</w:t>
      </w:r>
      <w:r>
        <w:rPr>
          <w:sz w:val="20"/>
          <w:szCs w:val="20"/>
        </w:rPr>
        <w:t>ā</w:t>
      </w:r>
      <w:r w:rsidRPr="00292C5D">
        <w:rPr>
          <w:sz w:val="20"/>
          <w:szCs w:val="20"/>
        </w:rPr>
        <w:t>li</w:t>
      </w:r>
      <w:r w:rsidRPr="00292C5D">
        <w:rPr>
          <w:i/>
          <w:iCs/>
          <w:sz w:val="20"/>
          <w:szCs w:val="20"/>
        </w:rPr>
        <w:t xml:space="preserve">, </w:t>
      </w:r>
      <w:r>
        <w:rPr>
          <w:i/>
          <w:iCs/>
          <w:sz w:val="20"/>
          <w:szCs w:val="20"/>
        </w:rPr>
        <w:t>Ihyā `</w:t>
      </w:r>
      <w:r w:rsidRPr="00292C5D">
        <w:rPr>
          <w:i/>
          <w:iCs/>
          <w:sz w:val="20"/>
          <w:szCs w:val="20"/>
        </w:rPr>
        <w:t>Ul</w:t>
      </w:r>
      <w:r>
        <w:rPr>
          <w:i/>
          <w:iCs/>
          <w:sz w:val="20"/>
          <w:szCs w:val="20"/>
        </w:rPr>
        <w:t>ū</w:t>
      </w:r>
      <w:r w:rsidRPr="00292C5D">
        <w:rPr>
          <w:i/>
          <w:iCs/>
          <w:sz w:val="20"/>
          <w:szCs w:val="20"/>
        </w:rPr>
        <w:t>m</w:t>
      </w:r>
      <w:r>
        <w:rPr>
          <w:i/>
          <w:iCs/>
          <w:sz w:val="20"/>
          <w:szCs w:val="20"/>
        </w:rPr>
        <w:t xml:space="preserve"> ad-Dīn</w:t>
      </w:r>
      <w:r w:rsidRPr="00292C5D">
        <w:rPr>
          <w:sz w:val="20"/>
          <w:szCs w:val="20"/>
        </w:rPr>
        <w:t xml:space="preserve">, </w:t>
      </w:r>
      <w:r>
        <w:rPr>
          <w:sz w:val="20"/>
          <w:szCs w:val="20"/>
        </w:rPr>
        <w:t>(</w:t>
      </w:r>
      <w:r w:rsidRPr="00292C5D">
        <w:rPr>
          <w:sz w:val="20"/>
          <w:szCs w:val="20"/>
        </w:rPr>
        <w:t>B</w:t>
      </w:r>
      <w:r>
        <w:rPr>
          <w:sz w:val="20"/>
          <w:szCs w:val="20"/>
        </w:rPr>
        <w:t>e</w:t>
      </w:r>
      <w:r w:rsidRPr="00292C5D">
        <w:rPr>
          <w:sz w:val="20"/>
          <w:szCs w:val="20"/>
        </w:rPr>
        <w:t>irut : D</w:t>
      </w:r>
      <w:r>
        <w:rPr>
          <w:sz w:val="20"/>
          <w:szCs w:val="20"/>
        </w:rPr>
        <w:t>ā</w:t>
      </w:r>
      <w:r w:rsidRPr="00292C5D">
        <w:rPr>
          <w:sz w:val="20"/>
          <w:szCs w:val="20"/>
        </w:rPr>
        <w:t>r Ihy</w:t>
      </w:r>
      <w:r>
        <w:rPr>
          <w:sz w:val="20"/>
          <w:szCs w:val="20"/>
        </w:rPr>
        <w:t>ā</w:t>
      </w:r>
      <w:r w:rsidRPr="00292C5D">
        <w:rPr>
          <w:sz w:val="20"/>
          <w:szCs w:val="20"/>
        </w:rPr>
        <w:t xml:space="preserve"> Al-Tur</w:t>
      </w:r>
      <w:r>
        <w:rPr>
          <w:sz w:val="20"/>
          <w:szCs w:val="20"/>
        </w:rPr>
        <w:t>ā</w:t>
      </w:r>
      <w:r w:rsidRPr="00292C5D">
        <w:rPr>
          <w:sz w:val="20"/>
          <w:szCs w:val="20"/>
        </w:rPr>
        <w:t>ts</w:t>
      </w:r>
      <w:r>
        <w:rPr>
          <w:sz w:val="20"/>
          <w:szCs w:val="20"/>
        </w:rPr>
        <w:t>, 1990)</w:t>
      </w:r>
      <w:r w:rsidRPr="00292C5D">
        <w:rPr>
          <w:sz w:val="20"/>
          <w:szCs w:val="20"/>
        </w:rPr>
        <w:t>, Jilid. 3, h. 107</w:t>
      </w:r>
      <w:r>
        <w:rPr>
          <w:sz w:val="20"/>
          <w:szCs w:val="20"/>
        </w:rPr>
        <w:t xml:space="preserve"> </w:t>
      </w:r>
    </w:p>
  </w:footnote>
  <w:footnote w:id="11">
    <w:p w:rsidR="00B10504" w:rsidRPr="00B10504" w:rsidRDefault="00B10504">
      <w:pPr>
        <w:pStyle w:val="FootnoteText"/>
        <w:rPr>
          <w:lang w:val="id-ID"/>
        </w:rPr>
      </w:pPr>
      <w:r>
        <w:rPr>
          <w:rStyle w:val="FootnoteReference"/>
        </w:rPr>
        <w:footnoteRef/>
      </w:r>
      <w:r w:rsidRPr="00B10504">
        <w:rPr>
          <w:lang w:val="id-ID"/>
        </w:rPr>
        <w:t xml:space="preserve"> </w:t>
      </w:r>
      <w:r>
        <w:rPr>
          <w:lang w:val="id-ID"/>
        </w:rPr>
        <w:t xml:space="preserve">Ibid, </w:t>
      </w:r>
      <w:r>
        <w:rPr>
          <w:lang w:val="id-ID"/>
        </w:rPr>
        <w:t>h. 57</w:t>
      </w:r>
    </w:p>
  </w:footnote>
  <w:footnote w:id="12">
    <w:p w:rsidR="00DE7FF9" w:rsidRPr="00EB228C" w:rsidRDefault="00DE7FF9" w:rsidP="00DE7FF9">
      <w:pPr>
        <w:pStyle w:val="FootnoteText"/>
        <w:rPr>
          <w:rtl/>
          <w:lang w:val="es-ES"/>
        </w:rPr>
      </w:pPr>
      <w:r w:rsidRPr="00EB228C">
        <w:rPr>
          <w:rStyle w:val="FootnoteReference"/>
        </w:rPr>
        <w:footnoteRef/>
      </w:r>
      <w:r w:rsidRPr="00B20C92">
        <w:rPr>
          <w:lang w:val="id-ID"/>
        </w:rPr>
        <w:t xml:space="preserve"> </w:t>
      </w:r>
      <w:r w:rsidRPr="00B20C92">
        <w:rPr>
          <w:lang w:val="id-ID"/>
        </w:rPr>
        <w:t>Al-Bukh</w:t>
      </w:r>
      <w:r>
        <w:rPr>
          <w:lang w:val="id-ID"/>
        </w:rPr>
        <w:t>ā</w:t>
      </w:r>
      <w:r w:rsidRPr="00B20C92">
        <w:rPr>
          <w:lang w:val="id-ID"/>
        </w:rPr>
        <w:t xml:space="preserve">ri, </w:t>
      </w:r>
      <w:r w:rsidRPr="00B20C92">
        <w:rPr>
          <w:i/>
          <w:iCs/>
          <w:lang w:val="id-ID"/>
        </w:rPr>
        <w:t>Shah</w:t>
      </w:r>
      <w:r>
        <w:rPr>
          <w:i/>
          <w:iCs/>
          <w:lang w:val="id-ID"/>
        </w:rPr>
        <w:t>ī</w:t>
      </w:r>
      <w:r w:rsidRPr="00B20C92">
        <w:rPr>
          <w:i/>
          <w:iCs/>
          <w:lang w:val="id-ID"/>
        </w:rPr>
        <w:t>h al-Bukh</w:t>
      </w:r>
      <w:r>
        <w:rPr>
          <w:i/>
          <w:iCs/>
          <w:lang w:val="id-ID"/>
        </w:rPr>
        <w:t>ā</w:t>
      </w:r>
      <w:r w:rsidRPr="00B20C92">
        <w:rPr>
          <w:i/>
          <w:iCs/>
          <w:lang w:val="id-ID"/>
        </w:rPr>
        <w:t>r</w:t>
      </w:r>
      <w:r>
        <w:rPr>
          <w:i/>
          <w:iCs/>
          <w:lang w:val="id-ID"/>
        </w:rPr>
        <w:t>ī</w:t>
      </w:r>
      <w:r w:rsidRPr="00B20C92">
        <w:rPr>
          <w:lang w:val="id-ID"/>
        </w:rPr>
        <w:t>, (Beirut : D</w:t>
      </w:r>
      <w:r>
        <w:rPr>
          <w:lang w:val="id-ID"/>
        </w:rPr>
        <w:t>ā</w:t>
      </w:r>
      <w:r w:rsidRPr="00B20C92">
        <w:rPr>
          <w:lang w:val="id-ID"/>
        </w:rPr>
        <w:t>r al-Fikr, 1981), Jilid 1, Juz 2, h. 118</w:t>
      </w:r>
      <w:r>
        <w:rPr>
          <w:lang w:val="id-ID"/>
        </w:rPr>
        <w:t xml:space="preserve"> </w:t>
      </w:r>
    </w:p>
  </w:footnote>
  <w:footnote w:id="13">
    <w:p w:rsidR="00DA0AC3" w:rsidRDefault="00DA0AC3" w:rsidP="00DA0AC3">
      <w:pPr>
        <w:widowControl w:val="0"/>
        <w:overflowPunct w:val="0"/>
        <w:autoSpaceDE w:val="0"/>
        <w:autoSpaceDN w:val="0"/>
        <w:adjustRightInd w:val="0"/>
        <w:spacing w:after="0" w:line="360" w:lineRule="auto"/>
        <w:jc w:val="both"/>
        <w:rPr>
          <w:rFonts w:ascii="Times New Roman" w:hAnsi="Times New Roman" w:cs="Times New Roman"/>
          <w:sz w:val="23"/>
          <w:szCs w:val="23"/>
          <w:vertAlign w:val="superscript"/>
        </w:rPr>
      </w:pPr>
      <w:r>
        <w:rPr>
          <w:rStyle w:val="FootnoteReference"/>
        </w:rPr>
        <w:footnoteRef/>
      </w:r>
      <w:r>
        <w:t xml:space="preserve"> </w:t>
      </w:r>
      <w:r>
        <w:t xml:space="preserve">. </w:t>
      </w:r>
      <w:r>
        <w:rPr>
          <w:rFonts w:ascii="Times New Roman" w:hAnsi="Times New Roman" w:cs="Times New Roman"/>
          <w:sz w:val="18"/>
          <w:szCs w:val="18"/>
        </w:rPr>
        <w:t xml:space="preserve">Zainuddin, </w:t>
      </w:r>
      <w:r>
        <w:rPr>
          <w:rFonts w:ascii="Times New Roman" w:hAnsi="Times New Roman" w:cs="Times New Roman"/>
          <w:i/>
          <w:iCs/>
          <w:sz w:val="18"/>
          <w:szCs w:val="18"/>
        </w:rPr>
        <w:t>Seluk Beluk Pendidikan dari al-Ghazali,</w:t>
      </w:r>
      <w:r>
        <w:rPr>
          <w:rFonts w:ascii="Times New Roman" w:hAnsi="Times New Roman" w:cs="Times New Roman"/>
          <w:sz w:val="18"/>
          <w:szCs w:val="18"/>
        </w:rPr>
        <w:t xml:space="preserve"> (Jakarta : Bumi Aksara, 1991), Cet. </w:t>
      </w:r>
    </w:p>
    <w:p w:rsidR="00DA0AC3" w:rsidRPr="00DA0AC3" w:rsidRDefault="00DA0AC3" w:rsidP="00ED6D89">
      <w:pPr>
        <w:widowControl w:val="0"/>
        <w:overflowPunct w:val="0"/>
        <w:autoSpaceDE w:val="0"/>
        <w:autoSpaceDN w:val="0"/>
        <w:adjustRightInd w:val="0"/>
        <w:spacing w:after="0" w:line="360" w:lineRule="auto"/>
        <w:jc w:val="both"/>
      </w:pPr>
      <w:r>
        <w:rPr>
          <w:rFonts w:ascii="Times New Roman" w:hAnsi="Times New Roman" w:cs="Times New Roman"/>
          <w:sz w:val="19"/>
          <w:szCs w:val="19"/>
        </w:rPr>
        <w:t>I, hlm. 85</w:t>
      </w:r>
      <w:r w:rsidR="00ED6D89">
        <w:rPr>
          <w:rFonts w:ascii="Times New Roman" w:hAnsi="Times New Roman" w:cs="Times New Roman"/>
          <w:sz w:val="19"/>
          <w:szCs w:val="19"/>
        </w:rPr>
        <w:t>.</w:t>
      </w:r>
    </w:p>
  </w:footnote>
  <w:footnote w:id="14">
    <w:p w:rsidR="00E318A8" w:rsidRPr="00E318A8" w:rsidRDefault="00E318A8">
      <w:pPr>
        <w:pStyle w:val="FootnoteText"/>
        <w:rPr>
          <w:lang w:val="id-ID"/>
        </w:rPr>
      </w:pPr>
      <w:r>
        <w:rPr>
          <w:rStyle w:val="FootnoteReference"/>
        </w:rPr>
        <w:footnoteRef/>
      </w:r>
      <w:r>
        <w:t xml:space="preserve"> </w:t>
      </w:r>
      <w:r>
        <w:rPr>
          <w:lang w:val="id-ID"/>
        </w:rPr>
        <w:t>. Ibid</w:t>
      </w:r>
    </w:p>
  </w:footnote>
  <w:footnote w:id="15">
    <w:p w:rsidR="00E318A8" w:rsidRPr="00E318A8" w:rsidRDefault="00E318A8">
      <w:pPr>
        <w:pStyle w:val="FootnoteText"/>
        <w:rPr>
          <w:lang w:val="id-ID"/>
        </w:rPr>
      </w:pPr>
      <w:r>
        <w:rPr>
          <w:rStyle w:val="FootnoteReference"/>
        </w:rPr>
        <w:footnoteRef/>
      </w:r>
      <w:r>
        <w:t xml:space="preserve"> </w:t>
      </w:r>
      <w:r>
        <w:rPr>
          <w:lang w:val="id-ID"/>
        </w:rPr>
        <w:t xml:space="preserve">. </w:t>
      </w:r>
      <w:r>
        <w:rPr>
          <w:lang w:val="id-ID"/>
        </w:rPr>
        <w:t>Ibid, h. 86</w:t>
      </w:r>
    </w:p>
  </w:footnote>
  <w:footnote w:id="16">
    <w:p w:rsidR="00E318A8" w:rsidRPr="00E318A8" w:rsidRDefault="00E318A8">
      <w:pPr>
        <w:pStyle w:val="FootnoteText"/>
        <w:rPr>
          <w:lang w:val="id-ID"/>
        </w:rPr>
      </w:pPr>
      <w:r>
        <w:rPr>
          <w:rStyle w:val="FootnoteReference"/>
        </w:rPr>
        <w:footnoteRef/>
      </w:r>
      <w:r>
        <w:t xml:space="preserve"> </w:t>
      </w:r>
      <w:r>
        <w:rPr>
          <w:lang w:val="id-ID"/>
        </w:rPr>
        <w:t xml:space="preserve">. </w:t>
      </w:r>
      <w:r>
        <w:rPr>
          <w:lang w:val="id-ID"/>
        </w:rPr>
        <w:t>Ibid, hal. 87</w:t>
      </w:r>
    </w:p>
  </w:footnote>
  <w:footnote w:id="17">
    <w:p w:rsidR="001E04A5" w:rsidRPr="001E04A5" w:rsidRDefault="008C76E6" w:rsidP="00432A6F">
      <w:pPr>
        <w:widowControl w:val="0"/>
        <w:overflowPunct w:val="0"/>
        <w:autoSpaceDE w:val="0"/>
        <w:autoSpaceDN w:val="0"/>
        <w:adjustRightInd w:val="0"/>
        <w:spacing w:after="0" w:line="360" w:lineRule="auto"/>
        <w:jc w:val="both"/>
      </w:pPr>
      <w:r>
        <w:rPr>
          <w:rStyle w:val="FootnoteReference"/>
          <w:rFonts w:ascii="Times New Roman" w:eastAsia="SimSun" w:hAnsi="Times New Roman" w:cs="Times New Roman"/>
          <w:sz w:val="20"/>
          <w:szCs w:val="20"/>
          <w:lang w:val="en-US" w:eastAsia="zh-CN"/>
        </w:rPr>
        <w:footnoteRef/>
      </w:r>
      <w:r w:rsidR="001E04A5">
        <w:t xml:space="preserve"> </w:t>
      </w:r>
      <w:r w:rsidR="001E04A5">
        <w:t xml:space="preserve">. </w:t>
      </w:r>
      <w:r w:rsidR="001E04A5">
        <w:rPr>
          <w:rFonts w:ascii="Times New Roman" w:hAnsi="Times New Roman" w:cs="Times New Roman"/>
          <w:sz w:val="19"/>
          <w:szCs w:val="19"/>
        </w:rPr>
        <w:t xml:space="preserve">Muhammad ‘Ahthiyah al-Abrasyi, </w:t>
      </w:r>
      <w:r w:rsidR="001E04A5">
        <w:rPr>
          <w:rFonts w:ascii="Times New Roman" w:hAnsi="Times New Roman" w:cs="Times New Roman"/>
          <w:i/>
          <w:iCs/>
          <w:sz w:val="19"/>
          <w:szCs w:val="19"/>
        </w:rPr>
        <w:t>Dasar-dasar Pokok Pendidikan Islam,</w:t>
      </w:r>
      <w:r w:rsidR="001E04A5">
        <w:rPr>
          <w:rFonts w:ascii="Times New Roman" w:hAnsi="Times New Roman" w:cs="Times New Roman"/>
          <w:sz w:val="19"/>
          <w:szCs w:val="19"/>
        </w:rPr>
        <w:t xml:space="preserve"> terj. Bustami A. Goni dan Djohar Bahry, (Jakarta : Bulan Bintang, 1974), Cet. 2, hlm. 148 </w:t>
      </w:r>
    </w:p>
  </w:footnote>
  <w:footnote w:id="18">
    <w:p w:rsidR="002D1E95" w:rsidRPr="00292C5D" w:rsidRDefault="00ED6D89" w:rsidP="002D1E95">
      <w:pPr>
        <w:jc w:val="both"/>
        <w:rPr>
          <w:sz w:val="20"/>
          <w:szCs w:val="20"/>
        </w:rPr>
      </w:pPr>
      <w:r>
        <w:rPr>
          <w:rStyle w:val="FootnoteReference"/>
        </w:rPr>
        <w:footnoteRef/>
      </w:r>
      <w:r w:rsidRPr="00ED6D89">
        <w:t xml:space="preserve"> </w:t>
      </w:r>
      <w:r>
        <w:t xml:space="preserve">. </w:t>
      </w:r>
      <w:r w:rsidR="002D1E95" w:rsidRPr="00292C5D">
        <w:rPr>
          <w:sz w:val="20"/>
          <w:szCs w:val="20"/>
        </w:rPr>
        <w:t>Al-Gh</w:t>
      </w:r>
      <w:r w:rsidR="002D1E95">
        <w:rPr>
          <w:sz w:val="20"/>
          <w:szCs w:val="20"/>
        </w:rPr>
        <w:t>a</w:t>
      </w:r>
      <w:r w:rsidR="002D1E95" w:rsidRPr="00292C5D">
        <w:rPr>
          <w:sz w:val="20"/>
          <w:szCs w:val="20"/>
        </w:rPr>
        <w:t>z</w:t>
      </w:r>
      <w:r w:rsidR="002D1E95">
        <w:rPr>
          <w:sz w:val="20"/>
          <w:szCs w:val="20"/>
        </w:rPr>
        <w:t>ā</w:t>
      </w:r>
      <w:r w:rsidR="002D1E95" w:rsidRPr="00292C5D">
        <w:rPr>
          <w:sz w:val="20"/>
          <w:szCs w:val="20"/>
        </w:rPr>
        <w:t>li</w:t>
      </w:r>
      <w:r w:rsidR="002D1E95" w:rsidRPr="00292C5D">
        <w:rPr>
          <w:i/>
          <w:iCs/>
          <w:sz w:val="20"/>
          <w:szCs w:val="20"/>
        </w:rPr>
        <w:t xml:space="preserve">, </w:t>
      </w:r>
      <w:r w:rsidR="002D1E95">
        <w:rPr>
          <w:i/>
          <w:iCs/>
          <w:sz w:val="20"/>
          <w:szCs w:val="20"/>
        </w:rPr>
        <w:t>Ihyā `</w:t>
      </w:r>
      <w:r w:rsidR="002D1E95" w:rsidRPr="00292C5D">
        <w:rPr>
          <w:i/>
          <w:iCs/>
          <w:sz w:val="20"/>
          <w:szCs w:val="20"/>
        </w:rPr>
        <w:t>Ul</w:t>
      </w:r>
      <w:r w:rsidR="002D1E95">
        <w:rPr>
          <w:i/>
          <w:iCs/>
          <w:sz w:val="20"/>
          <w:szCs w:val="20"/>
        </w:rPr>
        <w:t>ū</w:t>
      </w:r>
      <w:r w:rsidR="002D1E95" w:rsidRPr="00292C5D">
        <w:rPr>
          <w:i/>
          <w:iCs/>
          <w:sz w:val="20"/>
          <w:szCs w:val="20"/>
        </w:rPr>
        <w:t>m</w:t>
      </w:r>
      <w:r w:rsidR="002D1E95">
        <w:rPr>
          <w:i/>
          <w:iCs/>
          <w:sz w:val="20"/>
          <w:szCs w:val="20"/>
        </w:rPr>
        <w:t xml:space="preserve"> ad-Dīn</w:t>
      </w:r>
      <w:r w:rsidR="002D1E95" w:rsidRPr="00292C5D">
        <w:rPr>
          <w:sz w:val="20"/>
          <w:szCs w:val="20"/>
        </w:rPr>
        <w:t xml:space="preserve">, </w:t>
      </w:r>
      <w:r w:rsidR="002D1E95">
        <w:rPr>
          <w:sz w:val="20"/>
          <w:szCs w:val="20"/>
        </w:rPr>
        <w:t>(</w:t>
      </w:r>
      <w:r w:rsidR="002D1E95" w:rsidRPr="00292C5D">
        <w:rPr>
          <w:sz w:val="20"/>
          <w:szCs w:val="20"/>
        </w:rPr>
        <w:t>B</w:t>
      </w:r>
      <w:r w:rsidR="002D1E95">
        <w:rPr>
          <w:sz w:val="20"/>
          <w:szCs w:val="20"/>
        </w:rPr>
        <w:t>e</w:t>
      </w:r>
      <w:r w:rsidR="002D1E95" w:rsidRPr="00292C5D">
        <w:rPr>
          <w:sz w:val="20"/>
          <w:szCs w:val="20"/>
        </w:rPr>
        <w:t>irut : D</w:t>
      </w:r>
      <w:r w:rsidR="002D1E95">
        <w:rPr>
          <w:sz w:val="20"/>
          <w:szCs w:val="20"/>
        </w:rPr>
        <w:t>ā</w:t>
      </w:r>
      <w:r w:rsidR="002D1E95" w:rsidRPr="00292C5D">
        <w:rPr>
          <w:sz w:val="20"/>
          <w:szCs w:val="20"/>
        </w:rPr>
        <w:t>r Ihy</w:t>
      </w:r>
      <w:r w:rsidR="002D1E95">
        <w:rPr>
          <w:sz w:val="20"/>
          <w:szCs w:val="20"/>
        </w:rPr>
        <w:t>ā</w:t>
      </w:r>
      <w:r w:rsidR="002D1E95" w:rsidRPr="00292C5D">
        <w:rPr>
          <w:sz w:val="20"/>
          <w:szCs w:val="20"/>
        </w:rPr>
        <w:t xml:space="preserve"> Al-Tur</w:t>
      </w:r>
      <w:r w:rsidR="002D1E95">
        <w:rPr>
          <w:sz w:val="20"/>
          <w:szCs w:val="20"/>
        </w:rPr>
        <w:t>ā</w:t>
      </w:r>
      <w:r w:rsidR="002D1E95" w:rsidRPr="00292C5D">
        <w:rPr>
          <w:sz w:val="20"/>
          <w:szCs w:val="20"/>
        </w:rPr>
        <w:t>ts</w:t>
      </w:r>
      <w:r w:rsidR="002D1E95">
        <w:rPr>
          <w:sz w:val="20"/>
          <w:szCs w:val="20"/>
        </w:rPr>
        <w:t>, 1990)</w:t>
      </w:r>
      <w:r w:rsidR="002D1E95" w:rsidRPr="00292C5D">
        <w:rPr>
          <w:sz w:val="20"/>
          <w:szCs w:val="20"/>
        </w:rPr>
        <w:t>, Jilid. 3, h. 107</w:t>
      </w:r>
      <w:r w:rsidR="002D1E95">
        <w:rPr>
          <w:sz w:val="20"/>
          <w:szCs w:val="20"/>
        </w:rPr>
        <w:t xml:space="preserve"> </w:t>
      </w:r>
    </w:p>
    <w:p w:rsidR="00ED6D89" w:rsidRPr="00ED6D89" w:rsidRDefault="00ED6D89">
      <w:pPr>
        <w:pStyle w:val="FootnoteText"/>
        <w:rPr>
          <w:lang w:val="id-ID"/>
        </w:rPr>
      </w:pPr>
    </w:p>
  </w:footnote>
  <w:footnote w:id="19">
    <w:p w:rsidR="0015540D" w:rsidRPr="0015540D" w:rsidRDefault="0015540D">
      <w:pPr>
        <w:pStyle w:val="FootnoteText"/>
        <w:rPr>
          <w:lang w:val="id-ID"/>
        </w:rPr>
      </w:pPr>
      <w:r>
        <w:rPr>
          <w:rStyle w:val="FootnoteReference"/>
        </w:rPr>
        <w:footnoteRef/>
      </w:r>
      <w:r w:rsidRPr="00ED6D89">
        <w:rPr>
          <w:lang w:val="id-ID"/>
        </w:rPr>
        <w:t xml:space="preserve"> </w:t>
      </w:r>
      <w:r>
        <w:rPr>
          <w:lang w:val="id-ID"/>
        </w:rPr>
        <w:t xml:space="preserve">. </w:t>
      </w:r>
      <w:r>
        <w:rPr>
          <w:lang w:val="id-ID"/>
        </w:rPr>
        <w:t xml:space="preserve">al-Ghozali, </w:t>
      </w:r>
      <w:r w:rsidR="00517C8A">
        <w:rPr>
          <w:lang w:val="id-ID"/>
        </w:rPr>
        <w:t xml:space="preserve">Loc. Cit. </w:t>
      </w:r>
      <w:r>
        <w:rPr>
          <w:lang w:val="id-ID"/>
        </w:rPr>
        <w:t>Jilid 1 h.55</w:t>
      </w:r>
    </w:p>
  </w:footnote>
  <w:footnote w:id="20">
    <w:p w:rsidR="0051347A" w:rsidRPr="0051347A" w:rsidRDefault="0051347A">
      <w:pPr>
        <w:pStyle w:val="FootnoteText"/>
        <w:rPr>
          <w:lang w:val="id-ID"/>
        </w:rPr>
      </w:pPr>
      <w:r>
        <w:rPr>
          <w:rStyle w:val="FootnoteReference"/>
        </w:rPr>
        <w:footnoteRef/>
      </w:r>
      <w:r w:rsidRPr="00ED6D89">
        <w:rPr>
          <w:lang w:val="id-ID"/>
        </w:rPr>
        <w:t xml:space="preserve"> </w:t>
      </w:r>
      <w:r>
        <w:rPr>
          <w:lang w:val="id-ID"/>
        </w:rPr>
        <w:t xml:space="preserve">. </w:t>
      </w:r>
      <w:r>
        <w:rPr>
          <w:lang w:val="id-ID"/>
        </w:rPr>
        <w:t xml:space="preserve">Ahmad Syalabi, </w:t>
      </w:r>
      <w:r w:rsidRPr="0051347A">
        <w:rPr>
          <w:i/>
          <w:iCs/>
          <w:lang w:val="id-ID"/>
        </w:rPr>
        <w:t>Sejarah Pendidikan Islam</w:t>
      </w:r>
      <w:r w:rsidR="00517C8A">
        <w:rPr>
          <w:lang w:val="id-ID"/>
        </w:rPr>
        <w:t>, (Bandung : al-Ma’arif</w:t>
      </w:r>
      <w:r w:rsidR="00956023">
        <w:rPr>
          <w:lang w:val="id-ID"/>
        </w:rPr>
        <w:t>, 1984</w:t>
      </w:r>
      <w:r w:rsidR="00517C8A">
        <w:rPr>
          <w:lang w:val="id-ID"/>
        </w:rPr>
        <w:t xml:space="preserve">). </w:t>
      </w:r>
      <w:r>
        <w:rPr>
          <w:lang w:val="id-ID"/>
        </w:rPr>
        <w:t>h. 269</w:t>
      </w:r>
    </w:p>
  </w:footnote>
  <w:footnote w:id="21">
    <w:p w:rsidR="009D2406" w:rsidRPr="009D2406" w:rsidRDefault="009D2406">
      <w:pPr>
        <w:pStyle w:val="FootnoteText"/>
        <w:rPr>
          <w:lang w:val="id-ID"/>
        </w:rPr>
      </w:pPr>
      <w:r>
        <w:rPr>
          <w:rStyle w:val="FootnoteReference"/>
        </w:rPr>
        <w:footnoteRef/>
      </w:r>
      <w:r w:rsidRPr="00ED6D89">
        <w:rPr>
          <w:lang w:val="id-ID"/>
        </w:rPr>
        <w:t xml:space="preserve"> </w:t>
      </w:r>
      <w:r>
        <w:rPr>
          <w:lang w:val="id-ID"/>
        </w:rPr>
        <w:t xml:space="preserve">. </w:t>
      </w:r>
      <w:r>
        <w:rPr>
          <w:lang w:val="id-ID"/>
        </w:rPr>
        <w:t xml:space="preserve">Ngalim Purwanto, </w:t>
      </w:r>
      <w:r w:rsidR="00A4283F">
        <w:rPr>
          <w:lang w:val="id-ID"/>
        </w:rPr>
        <w:t xml:space="preserve">Ilmu Pendidikan, Teoritis dan Praktis,(Bandung : Rosdakarya, 1995). Cet ke-8. </w:t>
      </w:r>
      <w:r>
        <w:rPr>
          <w:lang w:val="id-ID"/>
        </w:rPr>
        <w:t>h. 182</w:t>
      </w:r>
    </w:p>
  </w:footnote>
  <w:footnote w:id="22">
    <w:p w:rsidR="009D2406" w:rsidRPr="009D2406" w:rsidRDefault="009D2406" w:rsidP="00A4283F">
      <w:pPr>
        <w:pStyle w:val="FootnoteText"/>
        <w:rPr>
          <w:lang w:val="id-ID"/>
        </w:rPr>
      </w:pPr>
      <w:r>
        <w:rPr>
          <w:rStyle w:val="FootnoteReference"/>
        </w:rPr>
        <w:footnoteRef/>
      </w:r>
      <w:r w:rsidRPr="00517C8A">
        <w:rPr>
          <w:lang w:val="id-ID"/>
        </w:rPr>
        <w:t xml:space="preserve"> </w:t>
      </w:r>
      <w:r>
        <w:rPr>
          <w:lang w:val="id-ID"/>
        </w:rPr>
        <w:t xml:space="preserve">. </w:t>
      </w:r>
      <w:r>
        <w:rPr>
          <w:lang w:val="id-ID"/>
        </w:rPr>
        <w:t xml:space="preserve">Zakiyah Darajat, Ilmu Pendidikan Islam, (Jakarta : Bulan Bintang, 1992). </w:t>
      </w:r>
      <w:r w:rsidR="00A4283F">
        <w:rPr>
          <w:lang w:val="id-ID"/>
        </w:rPr>
        <w:t>h</w:t>
      </w:r>
      <w:r>
        <w:rPr>
          <w:lang w:val="id-ID"/>
        </w:rPr>
        <w:t>. 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F3E"/>
    <w:multiLevelType w:val="hybridMultilevel"/>
    <w:tmpl w:val="00000099"/>
    <w:lvl w:ilvl="0" w:tplc="00000124">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305E"/>
    <w:multiLevelType w:val="hybridMultilevel"/>
    <w:tmpl w:val="0000440D"/>
    <w:lvl w:ilvl="0" w:tplc="0000491C">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4D06"/>
    <w:multiLevelType w:val="hybridMultilevel"/>
    <w:tmpl w:val="00004DB7"/>
    <w:lvl w:ilvl="0" w:tplc="00001547">
      <w:start w:val="1"/>
      <w:numFmt w:val="upperLetter"/>
      <w:lvlText w:val="%1"/>
      <w:lvlJc w:val="left"/>
      <w:pPr>
        <w:tabs>
          <w:tab w:val="num" w:pos="720"/>
        </w:tabs>
        <w:ind w:left="720" w:hanging="360"/>
      </w:pPr>
      <w:rPr>
        <w:rFonts w:cs="Times New Roman"/>
      </w:rPr>
    </w:lvl>
    <w:lvl w:ilvl="1" w:tplc="000054DE">
      <w:start w:val="1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AF1"/>
    <w:multiLevelType w:val="hybridMultilevel"/>
    <w:tmpl w:val="000041BB"/>
    <w:lvl w:ilvl="0" w:tplc="000026E9">
      <w:start w:val="1"/>
      <w:numFmt w:val="decimal"/>
      <w:lvlText w:val="%1"/>
      <w:lvlJc w:val="left"/>
      <w:pPr>
        <w:tabs>
          <w:tab w:val="num" w:pos="720"/>
        </w:tabs>
        <w:ind w:left="720" w:hanging="360"/>
      </w:pPr>
    </w:lvl>
    <w:lvl w:ilvl="1" w:tplc="000001EB">
      <w:start w:val="1"/>
      <w:numFmt w:val="lowerLetter"/>
      <w:lvlText w:val="%2"/>
      <w:lvlJc w:val="left"/>
      <w:pPr>
        <w:tabs>
          <w:tab w:val="num" w:pos="1440"/>
        </w:tabs>
        <w:ind w:left="1440" w:hanging="360"/>
      </w:pPr>
    </w:lvl>
    <w:lvl w:ilvl="2" w:tplc="00000BB3">
      <w:start w:val="7"/>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9D433B8"/>
    <w:multiLevelType w:val="hybridMultilevel"/>
    <w:tmpl w:val="BD2E1F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A337C0A"/>
    <w:multiLevelType w:val="hybridMultilevel"/>
    <w:tmpl w:val="6BDAEA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A1E1C28"/>
    <w:multiLevelType w:val="hybridMultilevel"/>
    <w:tmpl w:val="E292C0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23A1C36"/>
    <w:multiLevelType w:val="multilevel"/>
    <w:tmpl w:val="A296C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0F0AB5"/>
    <w:multiLevelType w:val="hybridMultilevel"/>
    <w:tmpl w:val="0310CD8A"/>
    <w:lvl w:ilvl="0" w:tplc="04210015">
      <w:start w:val="4"/>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389587B"/>
    <w:multiLevelType w:val="hybridMultilevel"/>
    <w:tmpl w:val="D5DA9754"/>
    <w:lvl w:ilvl="0" w:tplc="04210015">
      <w:start w:val="4"/>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4"/>
  </w:num>
  <w:num w:numId="7">
    <w:abstractNumId w:val="3"/>
  </w:num>
  <w:num w:numId="8">
    <w:abstractNumId w:val="8"/>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FF9"/>
    <w:rsid w:val="000033CD"/>
    <w:rsid w:val="000070B3"/>
    <w:rsid w:val="00023357"/>
    <w:rsid w:val="0002664A"/>
    <w:rsid w:val="00031EFC"/>
    <w:rsid w:val="000323CF"/>
    <w:rsid w:val="0004075B"/>
    <w:rsid w:val="0004104E"/>
    <w:rsid w:val="0004425A"/>
    <w:rsid w:val="00045D08"/>
    <w:rsid w:val="000568FF"/>
    <w:rsid w:val="00064B64"/>
    <w:rsid w:val="00065B5D"/>
    <w:rsid w:val="000674AE"/>
    <w:rsid w:val="00070887"/>
    <w:rsid w:val="0008125E"/>
    <w:rsid w:val="000825C4"/>
    <w:rsid w:val="00084E30"/>
    <w:rsid w:val="000922A3"/>
    <w:rsid w:val="000A0DAC"/>
    <w:rsid w:val="000A549A"/>
    <w:rsid w:val="000B3F8C"/>
    <w:rsid w:val="000B6E10"/>
    <w:rsid w:val="000D724B"/>
    <w:rsid w:val="000E2D2B"/>
    <w:rsid w:val="000E38CF"/>
    <w:rsid w:val="000F0CBD"/>
    <w:rsid w:val="000F38BE"/>
    <w:rsid w:val="000F54CC"/>
    <w:rsid w:val="000F6B05"/>
    <w:rsid w:val="00100D1A"/>
    <w:rsid w:val="00104263"/>
    <w:rsid w:val="00104DA4"/>
    <w:rsid w:val="00114A80"/>
    <w:rsid w:val="0012075C"/>
    <w:rsid w:val="001227B4"/>
    <w:rsid w:val="001331F5"/>
    <w:rsid w:val="001375BC"/>
    <w:rsid w:val="00137B87"/>
    <w:rsid w:val="001419D2"/>
    <w:rsid w:val="00143ADB"/>
    <w:rsid w:val="0015540D"/>
    <w:rsid w:val="001557A0"/>
    <w:rsid w:val="00160829"/>
    <w:rsid w:val="001613A3"/>
    <w:rsid w:val="00167B36"/>
    <w:rsid w:val="00173EC3"/>
    <w:rsid w:val="001756EA"/>
    <w:rsid w:val="00177C3F"/>
    <w:rsid w:val="001869EE"/>
    <w:rsid w:val="00192533"/>
    <w:rsid w:val="0019278C"/>
    <w:rsid w:val="00192AFF"/>
    <w:rsid w:val="00193653"/>
    <w:rsid w:val="00195F6C"/>
    <w:rsid w:val="0019729E"/>
    <w:rsid w:val="001B01F1"/>
    <w:rsid w:val="001C0AEF"/>
    <w:rsid w:val="001C233A"/>
    <w:rsid w:val="001D68C6"/>
    <w:rsid w:val="001E04A5"/>
    <w:rsid w:val="001E5D92"/>
    <w:rsid w:val="001F3913"/>
    <w:rsid w:val="001F5278"/>
    <w:rsid w:val="00203CCF"/>
    <w:rsid w:val="00206E1E"/>
    <w:rsid w:val="002140FA"/>
    <w:rsid w:val="00215518"/>
    <w:rsid w:val="002200EB"/>
    <w:rsid w:val="002357DE"/>
    <w:rsid w:val="00241874"/>
    <w:rsid w:val="00242883"/>
    <w:rsid w:val="00254B38"/>
    <w:rsid w:val="00260959"/>
    <w:rsid w:val="0026409A"/>
    <w:rsid w:val="00264E64"/>
    <w:rsid w:val="002667DA"/>
    <w:rsid w:val="00266865"/>
    <w:rsid w:val="0027154C"/>
    <w:rsid w:val="0028400C"/>
    <w:rsid w:val="002A1959"/>
    <w:rsid w:val="002A77AD"/>
    <w:rsid w:val="002B58B9"/>
    <w:rsid w:val="002D193C"/>
    <w:rsid w:val="002D1E95"/>
    <w:rsid w:val="002D5057"/>
    <w:rsid w:val="002E5CAC"/>
    <w:rsid w:val="002F5FE9"/>
    <w:rsid w:val="00300D4A"/>
    <w:rsid w:val="003011A5"/>
    <w:rsid w:val="00304015"/>
    <w:rsid w:val="00305580"/>
    <w:rsid w:val="003062A9"/>
    <w:rsid w:val="003116BB"/>
    <w:rsid w:val="0031211C"/>
    <w:rsid w:val="00321FAA"/>
    <w:rsid w:val="00324D14"/>
    <w:rsid w:val="003265C8"/>
    <w:rsid w:val="00335B0E"/>
    <w:rsid w:val="00335BE1"/>
    <w:rsid w:val="00355F47"/>
    <w:rsid w:val="00363055"/>
    <w:rsid w:val="00373418"/>
    <w:rsid w:val="00377F3B"/>
    <w:rsid w:val="00383193"/>
    <w:rsid w:val="00392E98"/>
    <w:rsid w:val="003A053B"/>
    <w:rsid w:val="003A0DC5"/>
    <w:rsid w:val="003A1C30"/>
    <w:rsid w:val="003A30CC"/>
    <w:rsid w:val="003A69CB"/>
    <w:rsid w:val="003B2D51"/>
    <w:rsid w:val="003B5153"/>
    <w:rsid w:val="003C3C10"/>
    <w:rsid w:val="003C6861"/>
    <w:rsid w:val="003D1051"/>
    <w:rsid w:val="003D4746"/>
    <w:rsid w:val="003E1955"/>
    <w:rsid w:val="003F0DA6"/>
    <w:rsid w:val="004040BE"/>
    <w:rsid w:val="00405FFB"/>
    <w:rsid w:val="00407122"/>
    <w:rsid w:val="00410273"/>
    <w:rsid w:val="00431A74"/>
    <w:rsid w:val="00432A6F"/>
    <w:rsid w:val="00434DEE"/>
    <w:rsid w:val="00441864"/>
    <w:rsid w:val="0044607E"/>
    <w:rsid w:val="004538D9"/>
    <w:rsid w:val="00454B08"/>
    <w:rsid w:val="00465BF9"/>
    <w:rsid w:val="004663A8"/>
    <w:rsid w:val="00476EBB"/>
    <w:rsid w:val="00495CC8"/>
    <w:rsid w:val="004B77DC"/>
    <w:rsid w:val="004C3B19"/>
    <w:rsid w:val="004D2059"/>
    <w:rsid w:val="004D208D"/>
    <w:rsid w:val="004D362D"/>
    <w:rsid w:val="004D5907"/>
    <w:rsid w:val="004D61ED"/>
    <w:rsid w:val="004D679A"/>
    <w:rsid w:val="004E0470"/>
    <w:rsid w:val="004F6E6E"/>
    <w:rsid w:val="00500855"/>
    <w:rsid w:val="00505A5A"/>
    <w:rsid w:val="0050797A"/>
    <w:rsid w:val="00511EFE"/>
    <w:rsid w:val="0051347A"/>
    <w:rsid w:val="00513D7E"/>
    <w:rsid w:val="00517C8A"/>
    <w:rsid w:val="005206C2"/>
    <w:rsid w:val="00524D33"/>
    <w:rsid w:val="00537D5F"/>
    <w:rsid w:val="00542104"/>
    <w:rsid w:val="00553F5D"/>
    <w:rsid w:val="0056089D"/>
    <w:rsid w:val="00561756"/>
    <w:rsid w:val="00562D85"/>
    <w:rsid w:val="005671CF"/>
    <w:rsid w:val="00573897"/>
    <w:rsid w:val="005841C0"/>
    <w:rsid w:val="00584E26"/>
    <w:rsid w:val="005869D2"/>
    <w:rsid w:val="0059428D"/>
    <w:rsid w:val="00597108"/>
    <w:rsid w:val="00597F74"/>
    <w:rsid w:val="005A1240"/>
    <w:rsid w:val="005B6275"/>
    <w:rsid w:val="005C09DC"/>
    <w:rsid w:val="005C4B2A"/>
    <w:rsid w:val="005C56FF"/>
    <w:rsid w:val="005D1C7C"/>
    <w:rsid w:val="005D32EF"/>
    <w:rsid w:val="005D4721"/>
    <w:rsid w:val="006000BD"/>
    <w:rsid w:val="006078C9"/>
    <w:rsid w:val="00621DE4"/>
    <w:rsid w:val="00623A48"/>
    <w:rsid w:val="00643403"/>
    <w:rsid w:val="0064655A"/>
    <w:rsid w:val="006525A5"/>
    <w:rsid w:val="00655332"/>
    <w:rsid w:val="00666868"/>
    <w:rsid w:val="006759F9"/>
    <w:rsid w:val="006874E4"/>
    <w:rsid w:val="006923C5"/>
    <w:rsid w:val="006928AF"/>
    <w:rsid w:val="006A27ED"/>
    <w:rsid w:val="006A72F8"/>
    <w:rsid w:val="006A789E"/>
    <w:rsid w:val="006A7D57"/>
    <w:rsid w:val="006B25CC"/>
    <w:rsid w:val="006B2ADB"/>
    <w:rsid w:val="006B5651"/>
    <w:rsid w:val="006B7928"/>
    <w:rsid w:val="006C5177"/>
    <w:rsid w:val="006C734D"/>
    <w:rsid w:val="006C781C"/>
    <w:rsid w:val="006D2E21"/>
    <w:rsid w:val="006E0573"/>
    <w:rsid w:val="006E29EB"/>
    <w:rsid w:val="006F1DCA"/>
    <w:rsid w:val="006F7EB1"/>
    <w:rsid w:val="00704E3A"/>
    <w:rsid w:val="007058B3"/>
    <w:rsid w:val="0071073A"/>
    <w:rsid w:val="007164F9"/>
    <w:rsid w:val="007165A2"/>
    <w:rsid w:val="007168AD"/>
    <w:rsid w:val="007206C7"/>
    <w:rsid w:val="0072103D"/>
    <w:rsid w:val="00727197"/>
    <w:rsid w:val="00740857"/>
    <w:rsid w:val="007433B3"/>
    <w:rsid w:val="0075168C"/>
    <w:rsid w:val="007761D8"/>
    <w:rsid w:val="00780FAB"/>
    <w:rsid w:val="007833C8"/>
    <w:rsid w:val="00783AE5"/>
    <w:rsid w:val="00785B60"/>
    <w:rsid w:val="007866F4"/>
    <w:rsid w:val="00796861"/>
    <w:rsid w:val="007C2167"/>
    <w:rsid w:val="007D094A"/>
    <w:rsid w:val="007D371D"/>
    <w:rsid w:val="007E2F2E"/>
    <w:rsid w:val="007F31A2"/>
    <w:rsid w:val="007F500A"/>
    <w:rsid w:val="007F5D4A"/>
    <w:rsid w:val="0081639B"/>
    <w:rsid w:val="008245F0"/>
    <w:rsid w:val="00836D61"/>
    <w:rsid w:val="00853716"/>
    <w:rsid w:val="00866032"/>
    <w:rsid w:val="008738F6"/>
    <w:rsid w:val="00875A9C"/>
    <w:rsid w:val="008767FC"/>
    <w:rsid w:val="00877749"/>
    <w:rsid w:val="00882315"/>
    <w:rsid w:val="008826BA"/>
    <w:rsid w:val="00886D8F"/>
    <w:rsid w:val="00886FFA"/>
    <w:rsid w:val="0089066F"/>
    <w:rsid w:val="008957F8"/>
    <w:rsid w:val="008A0A6E"/>
    <w:rsid w:val="008A77F0"/>
    <w:rsid w:val="008B5EB1"/>
    <w:rsid w:val="008C1CC5"/>
    <w:rsid w:val="008C7368"/>
    <w:rsid w:val="008C76E6"/>
    <w:rsid w:val="008D5168"/>
    <w:rsid w:val="008D5622"/>
    <w:rsid w:val="008E5910"/>
    <w:rsid w:val="0090577F"/>
    <w:rsid w:val="009200C2"/>
    <w:rsid w:val="00920C21"/>
    <w:rsid w:val="00920ED4"/>
    <w:rsid w:val="00923E34"/>
    <w:rsid w:val="009243E9"/>
    <w:rsid w:val="009248DE"/>
    <w:rsid w:val="009339E3"/>
    <w:rsid w:val="00936A2E"/>
    <w:rsid w:val="00951A21"/>
    <w:rsid w:val="00956023"/>
    <w:rsid w:val="00971A45"/>
    <w:rsid w:val="00972B12"/>
    <w:rsid w:val="0097359D"/>
    <w:rsid w:val="0098468B"/>
    <w:rsid w:val="00995251"/>
    <w:rsid w:val="009A16A8"/>
    <w:rsid w:val="009A7732"/>
    <w:rsid w:val="009B29B5"/>
    <w:rsid w:val="009C3AB7"/>
    <w:rsid w:val="009D1A1C"/>
    <w:rsid w:val="009D2406"/>
    <w:rsid w:val="009D458A"/>
    <w:rsid w:val="009D6363"/>
    <w:rsid w:val="009E21EB"/>
    <w:rsid w:val="009F3A2C"/>
    <w:rsid w:val="00A01051"/>
    <w:rsid w:val="00A0383E"/>
    <w:rsid w:val="00A05DE7"/>
    <w:rsid w:val="00A15826"/>
    <w:rsid w:val="00A16F3E"/>
    <w:rsid w:val="00A20748"/>
    <w:rsid w:val="00A26F46"/>
    <w:rsid w:val="00A33DDE"/>
    <w:rsid w:val="00A3430A"/>
    <w:rsid w:val="00A357E9"/>
    <w:rsid w:val="00A360B2"/>
    <w:rsid w:val="00A3672E"/>
    <w:rsid w:val="00A4153E"/>
    <w:rsid w:val="00A4283F"/>
    <w:rsid w:val="00A56490"/>
    <w:rsid w:val="00A65ECD"/>
    <w:rsid w:val="00A73851"/>
    <w:rsid w:val="00A74A4B"/>
    <w:rsid w:val="00A82676"/>
    <w:rsid w:val="00A831D3"/>
    <w:rsid w:val="00A84823"/>
    <w:rsid w:val="00A876A8"/>
    <w:rsid w:val="00A922C6"/>
    <w:rsid w:val="00AB69EE"/>
    <w:rsid w:val="00AC32AD"/>
    <w:rsid w:val="00AC381B"/>
    <w:rsid w:val="00AD4462"/>
    <w:rsid w:val="00AE1697"/>
    <w:rsid w:val="00AE31FF"/>
    <w:rsid w:val="00AE3265"/>
    <w:rsid w:val="00AE3D1D"/>
    <w:rsid w:val="00AE6766"/>
    <w:rsid w:val="00B0281A"/>
    <w:rsid w:val="00B0472D"/>
    <w:rsid w:val="00B0530E"/>
    <w:rsid w:val="00B10504"/>
    <w:rsid w:val="00B12AA9"/>
    <w:rsid w:val="00B15F00"/>
    <w:rsid w:val="00B17C4F"/>
    <w:rsid w:val="00B24807"/>
    <w:rsid w:val="00B30080"/>
    <w:rsid w:val="00B31831"/>
    <w:rsid w:val="00B33CC1"/>
    <w:rsid w:val="00B41951"/>
    <w:rsid w:val="00B436DB"/>
    <w:rsid w:val="00B43CF7"/>
    <w:rsid w:val="00B458E7"/>
    <w:rsid w:val="00B4639A"/>
    <w:rsid w:val="00B51A51"/>
    <w:rsid w:val="00B541C9"/>
    <w:rsid w:val="00B576E6"/>
    <w:rsid w:val="00B74BCA"/>
    <w:rsid w:val="00B75592"/>
    <w:rsid w:val="00B761BF"/>
    <w:rsid w:val="00B843E5"/>
    <w:rsid w:val="00B853C1"/>
    <w:rsid w:val="00B87DA3"/>
    <w:rsid w:val="00B90C12"/>
    <w:rsid w:val="00B91634"/>
    <w:rsid w:val="00BA4011"/>
    <w:rsid w:val="00BB0199"/>
    <w:rsid w:val="00BB1BC2"/>
    <w:rsid w:val="00BC22BE"/>
    <w:rsid w:val="00BC577E"/>
    <w:rsid w:val="00C037D6"/>
    <w:rsid w:val="00C10A62"/>
    <w:rsid w:val="00C17CEF"/>
    <w:rsid w:val="00C238DC"/>
    <w:rsid w:val="00C35CDC"/>
    <w:rsid w:val="00C35D86"/>
    <w:rsid w:val="00C434D2"/>
    <w:rsid w:val="00C4377F"/>
    <w:rsid w:val="00C43EBF"/>
    <w:rsid w:val="00C51137"/>
    <w:rsid w:val="00C52E81"/>
    <w:rsid w:val="00C5561C"/>
    <w:rsid w:val="00C556D7"/>
    <w:rsid w:val="00C57501"/>
    <w:rsid w:val="00C6496C"/>
    <w:rsid w:val="00C66B90"/>
    <w:rsid w:val="00C715D5"/>
    <w:rsid w:val="00C81736"/>
    <w:rsid w:val="00C84310"/>
    <w:rsid w:val="00C97541"/>
    <w:rsid w:val="00CA01CA"/>
    <w:rsid w:val="00CA351F"/>
    <w:rsid w:val="00CA381E"/>
    <w:rsid w:val="00CA7369"/>
    <w:rsid w:val="00CB221E"/>
    <w:rsid w:val="00CB7923"/>
    <w:rsid w:val="00CC1753"/>
    <w:rsid w:val="00CC3719"/>
    <w:rsid w:val="00CC5A16"/>
    <w:rsid w:val="00CD0721"/>
    <w:rsid w:val="00CD0B3D"/>
    <w:rsid w:val="00CD2CF4"/>
    <w:rsid w:val="00CE2BCD"/>
    <w:rsid w:val="00CE585F"/>
    <w:rsid w:val="00D142C2"/>
    <w:rsid w:val="00D20F9D"/>
    <w:rsid w:val="00D24340"/>
    <w:rsid w:val="00D25A99"/>
    <w:rsid w:val="00D272CB"/>
    <w:rsid w:val="00D31B84"/>
    <w:rsid w:val="00D3309E"/>
    <w:rsid w:val="00D34E33"/>
    <w:rsid w:val="00D365EA"/>
    <w:rsid w:val="00D405FE"/>
    <w:rsid w:val="00D407B8"/>
    <w:rsid w:val="00D455EE"/>
    <w:rsid w:val="00D46D2F"/>
    <w:rsid w:val="00D47154"/>
    <w:rsid w:val="00D560D3"/>
    <w:rsid w:val="00D657D1"/>
    <w:rsid w:val="00D73FD6"/>
    <w:rsid w:val="00D7650B"/>
    <w:rsid w:val="00D808D9"/>
    <w:rsid w:val="00D81E1D"/>
    <w:rsid w:val="00D870FF"/>
    <w:rsid w:val="00D87D3A"/>
    <w:rsid w:val="00D93193"/>
    <w:rsid w:val="00D96744"/>
    <w:rsid w:val="00D96F5D"/>
    <w:rsid w:val="00DA028E"/>
    <w:rsid w:val="00DA0AC3"/>
    <w:rsid w:val="00DB04A9"/>
    <w:rsid w:val="00DC79D4"/>
    <w:rsid w:val="00DD088F"/>
    <w:rsid w:val="00DD28AE"/>
    <w:rsid w:val="00DE4733"/>
    <w:rsid w:val="00DE76F3"/>
    <w:rsid w:val="00DE7FF9"/>
    <w:rsid w:val="00E046D4"/>
    <w:rsid w:val="00E23241"/>
    <w:rsid w:val="00E251DD"/>
    <w:rsid w:val="00E318A8"/>
    <w:rsid w:val="00E323DB"/>
    <w:rsid w:val="00E37EF2"/>
    <w:rsid w:val="00E40653"/>
    <w:rsid w:val="00E41529"/>
    <w:rsid w:val="00E4457C"/>
    <w:rsid w:val="00E50C8C"/>
    <w:rsid w:val="00E5460E"/>
    <w:rsid w:val="00E61CE2"/>
    <w:rsid w:val="00E6325F"/>
    <w:rsid w:val="00E6375B"/>
    <w:rsid w:val="00E67538"/>
    <w:rsid w:val="00E7514E"/>
    <w:rsid w:val="00E85E82"/>
    <w:rsid w:val="00E9346C"/>
    <w:rsid w:val="00E95FFB"/>
    <w:rsid w:val="00EA0FB7"/>
    <w:rsid w:val="00EA1A78"/>
    <w:rsid w:val="00EA633A"/>
    <w:rsid w:val="00EB0485"/>
    <w:rsid w:val="00EB2DBE"/>
    <w:rsid w:val="00EC167C"/>
    <w:rsid w:val="00EC5DEC"/>
    <w:rsid w:val="00EC5FC0"/>
    <w:rsid w:val="00ED2BF2"/>
    <w:rsid w:val="00ED5881"/>
    <w:rsid w:val="00ED6D89"/>
    <w:rsid w:val="00ED750F"/>
    <w:rsid w:val="00EE11C1"/>
    <w:rsid w:val="00EE1B72"/>
    <w:rsid w:val="00EE3303"/>
    <w:rsid w:val="00EE37DE"/>
    <w:rsid w:val="00EE41DF"/>
    <w:rsid w:val="00EF0B81"/>
    <w:rsid w:val="00EF3E77"/>
    <w:rsid w:val="00F05898"/>
    <w:rsid w:val="00F21C9F"/>
    <w:rsid w:val="00F405CC"/>
    <w:rsid w:val="00F44918"/>
    <w:rsid w:val="00F45EB5"/>
    <w:rsid w:val="00F538BF"/>
    <w:rsid w:val="00F576C8"/>
    <w:rsid w:val="00F66B8F"/>
    <w:rsid w:val="00F7135E"/>
    <w:rsid w:val="00F722EA"/>
    <w:rsid w:val="00F74324"/>
    <w:rsid w:val="00F76E7A"/>
    <w:rsid w:val="00F8160C"/>
    <w:rsid w:val="00F91C24"/>
    <w:rsid w:val="00F96389"/>
    <w:rsid w:val="00FA0036"/>
    <w:rsid w:val="00FA35C8"/>
    <w:rsid w:val="00FA4F3D"/>
    <w:rsid w:val="00FA54FE"/>
    <w:rsid w:val="00FB187A"/>
    <w:rsid w:val="00FB38BF"/>
    <w:rsid w:val="00FB5299"/>
    <w:rsid w:val="00FC24E1"/>
    <w:rsid w:val="00FC5449"/>
    <w:rsid w:val="00FD1D52"/>
    <w:rsid w:val="00FD1F0D"/>
    <w:rsid w:val="00FE7F6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E7FF9"/>
    <w:pPr>
      <w:spacing w:after="0" w:line="240" w:lineRule="auto"/>
    </w:pPr>
    <w:rPr>
      <w:rFonts w:ascii="Times New Roman" w:eastAsia="SimSun" w:hAnsi="Times New Roman" w:cs="Times New Roman"/>
      <w:sz w:val="20"/>
      <w:szCs w:val="20"/>
      <w:lang w:val="en-US" w:eastAsia="zh-CN"/>
    </w:rPr>
  </w:style>
  <w:style w:type="character" w:customStyle="1" w:styleId="FootnoteTextChar">
    <w:name w:val="Footnote Text Char"/>
    <w:basedOn w:val="DefaultParagraphFont"/>
    <w:link w:val="FootnoteText"/>
    <w:semiHidden/>
    <w:rsid w:val="00DE7FF9"/>
    <w:rPr>
      <w:rFonts w:ascii="Times New Roman" w:eastAsia="SimSun" w:hAnsi="Times New Roman" w:cs="Times New Roman"/>
      <w:sz w:val="20"/>
      <w:szCs w:val="20"/>
      <w:lang w:val="en-US" w:eastAsia="zh-CN"/>
    </w:rPr>
  </w:style>
  <w:style w:type="character" w:styleId="FootnoteReference">
    <w:name w:val="footnote reference"/>
    <w:basedOn w:val="DefaultParagraphFont"/>
    <w:semiHidden/>
    <w:rsid w:val="00DE7FF9"/>
    <w:rPr>
      <w:vertAlign w:val="superscript"/>
    </w:rPr>
  </w:style>
  <w:style w:type="paragraph" w:styleId="ListParagraph">
    <w:name w:val="List Paragraph"/>
    <w:basedOn w:val="Normal"/>
    <w:uiPriority w:val="34"/>
    <w:qFormat/>
    <w:rsid w:val="00DE7FF9"/>
    <w:pPr>
      <w:ind w:left="720"/>
      <w:contextualSpacing/>
    </w:pPr>
  </w:style>
  <w:style w:type="paragraph" w:styleId="Header">
    <w:name w:val="header"/>
    <w:basedOn w:val="Normal"/>
    <w:link w:val="HeaderChar"/>
    <w:uiPriority w:val="99"/>
    <w:semiHidden/>
    <w:unhideWhenUsed/>
    <w:rsid w:val="0051347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347A"/>
  </w:style>
  <w:style w:type="paragraph" w:styleId="Footer">
    <w:name w:val="footer"/>
    <w:basedOn w:val="Normal"/>
    <w:link w:val="FooterChar"/>
    <w:uiPriority w:val="99"/>
    <w:semiHidden/>
    <w:unhideWhenUsed/>
    <w:rsid w:val="0051347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134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E7FF9"/>
    <w:pPr>
      <w:spacing w:after="0" w:line="240" w:lineRule="auto"/>
    </w:pPr>
    <w:rPr>
      <w:rFonts w:ascii="Times New Roman" w:eastAsia="SimSun" w:hAnsi="Times New Roman" w:cs="Times New Roman"/>
      <w:sz w:val="20"/>
      <w:szCs w:val="20"/>
      <w:lang w:val="en-US" w:eastAsia="zh-CN"/>
    </w:rPr>
  </w:style>
  <w:style w:type="character" w:customStyle="1" w:styleId="FootnoteTextChar">
    <w:name w:val="Footnote Text Char"/>
    <w:basedOn w:val="DefaultParagraphFont"/>
    <w:link w:val="FootnoteText"/>
    <w:semiHidden/>
    <w:rsid w:val="00DE7FF9"/>
    <w:rPr>
      <w:rFonts w:ascii="Times New Roman" w:eastAsia="SimSun" w:hAnsi="Times New Roman" w:cs="Times New Roman"/>
      <w:sz w:val="20"/>
      <w:szCs w:val="20"/>
      <w:lang w:val="en-US" w:eastAsia="zh-CN"/>
    </w:rPr>
  </w:style>
  <w:style w:type="character" w:styleId="FootnoteReference">
    <w:name w:val="footnote reference"/>
    <w:basedOn w:val="DefaultParagraphFont"/>
    <w:semiHidden/>
    <w:rsid w:val="00DE7FF9"/>
    <w:rPr>
      <w:vertAlign w:val="superscript"/>
    </w:rPr>
  </w:style>
  <w:style w:type="paragraph" w:styleId="ListParagraph">
    <w:name w:val="List Paragraph"/>
    <w:basedOn w:val="Normal"/>
    <w:uiPriority w:val="34"/>
    <w:qFormat/>
    <w:rsid w:val="00DE7FF9"/>
    <w:pPr>
      <w:ind w:left="720"/>
      <w:contextualSpacing/>
    </w:pPr>
  </w:style>
  <w:style w:type="paragraph" w:styleId="Header">
    <w:name w:val="header"/>
    <w:basedOn w:val="Normal"/>
    <w:link w:val="HeaderChar"/>
    <w:uiPriority w:val="99"/>
    <w:semiHidden/>
    <w:unhideWhenUsed/>
    <w:rsid w:val="0051347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347A"/>
  </w:style>
  <w:style w:type="paragraph" w:styleId="Footer">
    <w:name w:val="footer"/>
    <w:basedOn w:val="Normal"/>
    <w:link w:val="FooterChar"/>
    <w:uiPriority w:val="99"/>
    <w:semiHidden/>
    <w:unhideWhenUsed/>
    <w:rsid w:val="0051347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13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EB2AE-7C4A-4589-BBCE-8334B67BA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3685</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UjaPC</cp:lastModifiedBy>
  <cp:revision>6</cp:revision>
  <dcterms:created xsi:type="dcterms:W3CDTF">2017-01-10T10:43:00Z</dcterms:created>
  <dcterms:modified xsi:type="dcterms:W3CDTF">2017-01-10T11:04:00Z</dcterms:modified>
</cp:coreProperties>
</file>