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13B91" w14:textId="2074749F" w:rsidR="0014703D" w:rsidRPr="007F4D0F" w:rsidRDefault="007401D1" w:rsidP="002C299B">
      <w:pPr>
        <w:autoSpaceDE w:val="0"/>
        <w:autoSpaceDN w:val="0"/>
        <w:adjustRightInd w:val="0"/>
        <w:spacing w:after="0" w:line="240" w:lineRule="auto"/>
        <w:jc w:val="center"/>
        <w:rPr>
          <w:rFonts w:ascii="Times New Roman" w:hAnsi="Times New Roman"/>
          <w:sz w:val="28"/>
          <w:szCs w:val="28"/>
        </w:rPr>
      </w:pPr>
      <w:r w:rsidRPr="007F4D0F">
        <w:rPr>
          <w:rFonts w:ascii="Times New Roman" w:hAnsi="Times New Roman"/>
          <w:b/>
          <w:bCs/>
          <w:sz w:val="28"/>
          <w:szCs w:val="28"/>
        </w:rPr>
        <w:t xml:space="preserve">IMPLEMENTASI SISTEM GANTI RUGI (TA’WIDH) </w:t>
      </w:r>
      <w:r w:rsidR="0014703D" w:rsidRPr="007F4D0F">
        <w:rPr>
          <w:rFonts w:ascii="Times New Roman" w:hAnsi="Times New Roman"/>
          <w:b/>
          <w:bCs/>
          <w:sz w:val="28"/>
          <w:szCs w:val="28"/>
        </w:rPr>
        <w:t xml:space="preserve">PADA PEMBIAYAAN KPR BTN </w:t>
      </w:r>
      <w:r w:rsidR="0014703D" w:rsidRPr="007F4D0F">
        <w:rPr>
          <w:rFonts w:ascii="Times New Roman" w:hAnsi="Times New Roman"/>
          <w:b/>
          <w:bCs/>
          <w:sz w:val="28"/>
          <w:szCs w:val="28"/>
          <w:lang w:val="id-ID"/>
        </w:rPr>
        <w:t xml:space="preserve">IB </w:t>
      </w:r>
      <w:r w:rsidR="0014703D" w:rsidRPr="007F4D0F">
        <w:rPr>
          <w:rFonts w:ascii="Times New Roman" w:hAnsi="Times New Roman"/>
          <w:b/>
          <w:bCs/>
          <w:sz w:val="28"/>
          <w:szCs w:val="28"/>
        </w:rPr>
        <w:t xml:space="preserve">STUDI KASUS DI </w:t>
      </w:r>
      <w:r w:rsidRPr="007F4D0F">
        <w:rPr>
          <w:rFonts w:ascii="Times New Roman" w:hAnsi="Times New Roman"/>
          <w:b/>
          <w:bCs/>
          <w:sz w:val="28"/>
          <w:szCs w:val="28"/>
        </w:rPr>
        <w:t>BTN SYARIAH CABANG</w:t>
      </w:r>
      <w:r w:rsidR="0014703D" w:rsidRPr="007F4D0F">
        <w:rPr>
          <w:rFonts w:ascii="Times New Roman" w:hAnsi="Times New Roman"/>
          <w:b/>
          <w:bCs/>
          <w:sz w:val="28"/>
          <w:szCs w:val="28"/>
        </w:rPr>
        <w:t xml:space="preserve"> JOMBANG</w:t>
      </w:r>
    </w:p>
    <w:p w14:paraId="5B5330EB" w14:textId="6A73CD95" w:rsidR="0014703D" w:rsidRPr="007F4D0F" w:rsidRDefault="0014703D" w:rsidP="002C299B">
      <w:pPr>
        <w:autoSpaceDE w:val="0"/>
        <w:autoSpaceDN w:val="0"/>
        <w:adjustRightInd w:val="0"/>
        <w:spacing w:after="0" w:line="240" w:lineRule="auto"/>
        <w:jc w:val="center"/>
        <w:rPr>
          <w:rFonts w:ascii="Times New Roman" w:hAnsi="Times New Roman"/>
          <w:b/>
          <w:bCs/>
          <w:szCs w:val="24"/>
        </w:rPr>
      </w:pPr>
    </w:p>
    <w:p w14:paraId="77A2BD4B" w14:textId="012DB1CD" w:rsidR="0014703D" w:rsidRPr="007F4D0F" w:rsidRDefault="0014703D" w:rsidP="002C299B">
      <w:pPr>
        <w:autoSpaceDE w:val="0"/>
        <w:autoSpaceDN w:val="0"/>
        <w:adjustRightInd w:val="0"/>
        <w:spacing w:after="0" w:line="240" w:lineRule="auto"/>
        <w:jc w:val="center"/>
        <w:rPr>
          <w:rFonts w:ascii="Times New Roman" w:hAnsi="Times New Roman"/>
          <w:b/>
          <w:bCs/>
          <w:szCs w:val="24"/>
        </w:rPr>
      </w:pPr>
      <w:r w:rsidRPr="007F4D0F">
        <w:rPr>
          <w:rFonts w:ascii="Times New Roman" w:hAnsi="Times New Roman"/>
          <w:b/>
          <w:bCs/>
          <w:szCs w:val="24"/>
        </w:rPr>
        <w:t>Imam Azizuddin</w:t>
      </w:r>
      <w:r w:rsidR="008B6CBF" w:rsidRPr="007F4D0F">
        <w:rPr>
          <w:rFonts w:ascii="Times New Roman" w:hAnsi="Times New Roman"/>
          <w:b/>
          <w:bCs/>
          <w:szCs w:val="24"/>
          <w:vertAlign w:val="superscript"/>
        </w:rPr>
        <w:t>1</w:t>
      </w:r>
      <w:r w:rsidR="008B6CBF" w:rsidRPr="007F4D0F">
        <w:rPr>
          <w:rFonts w:ascii="Times New Roman" w:hAnsi="Times New Roman"/>
          <w:b/>
          <w:bCs/>
          <w:szCs w:val="24"/>
        </w:rPr>
        <w:t xml:space="preserve">, </w:t>
      </w:r>
      <w:proofErr w:type="spellStart"/>
      <w:r w:rsidR="008B6CBF" w:rsidRPr="007F4D0F">
        <w:rPr>
          <w:rFonts w:ascii="Times New Roman" w:hAnsi="Times New Roman"/>
          <w:b/>
          <w:bCs/>
          <w:szCs w:val="24"/>
        </w:rPr>
        <w:t>Saeful</w:t>
      </w:r>
      <w:proofErr w:type="spellEnd"/>
      <w:r w:rsidR="008B6CBF" w:rsidRPr="007F4D0F">
        <w:rPr>
          <w:rFonts w:ascii="Times New Roman" w:hAnsi="Times New Roman"/>
          <w:b/>
          <w:bCs/>
          <w:szCs w:val="24"/>
        </w:rPr>
        <w:t xml:space="preserve"> Bahri</w:t>
      </w:r>
      <w:r w:rsidR="008B6CBF" w:rsidRPr="007F4D0F">
        <w:rPr>
          <w:rFonts w:ascii="Times New Roman" w:hAnsi="Times New Roman"/>
          <w:b/>
          <w:bCs/>
          <w:szCs w:val="24"/>
          <w:vertAlign w:val="superscript"/>
        </w:rPr>
        <w:t>2</w:t>
      </w:r>
    </w:p>
    <w:p w14:paraId="213B4CEA" w14:textId="553033FD" w:rsidR="008B6CBF" w:rsidRPr="007F4D0F" w:rsidRDefault="008B6CBF" w:rsidP="002C299B">
      <w:pPr>
        <w:autoSpaceDE w:val="0"/>
        <w:autoSpaceDN w:val="0"/>
        <w:adjustRightInd w:val="0"/>
        <w:spacing w:after="0" w:line="240" w:lineRule="auto"/>
        <w:jc w:val="center"/>
        <w:rPr>
          <w:rFonts w:ascii="Times New Roman" w:hAnsi="Times New Roman"/>
          <w:szCs w:val="24"/>
        </w:rPr>
      </w:pPr>
      <w:r w:rsidRPr="007F4D0F">
        <w:rPr>
          <w:rFonts w:ascii="Times New Roman" w:hAnsi="Times New Roman"/>
          <w:szCs w:val="24"/>
          <w:vertAlign w:val="superscript"/>
        </w:rPr>
        <w:t>1</w:t>
      </w:r>
      <w:r w:rsidRPr="007F4D0F">
        <w:rPr>
          <w:rFonts w:ascii="Times New Roman" w:hAnsi="Times New Roman"/>
          <w:szCs w:val="24"/>
        </w:rPr>
        <w:t>UIN Maulana Malik Ibrahim Malang</w:t>
      </w:r>
    </w:p>
    <w:p w14:paraId="5F7FDF61" w14:textId="1548DFB0" w:rsidR="008B6CBF" w:rsidRPr="007F4D0F" w:rsidRDefault="003F2FF4" w:rsidP="002C299B">
      <w:pPr>
        <w:autoSpaceDE w:val="0"/>
        <w:autoSpaceDN w:val="0"/>
        <w:adjustRightInd w:val="0"/>
        <w:spacing w:after="0" w:line="240" w:lineRule="auto"/>
        <w:jc w:val="center"/>
        <w:rPr>
          <w:rFonts w:ascii="Times New Roman" w:hAnsi="Times New Roman"/>
          <w:szCs w:val="24"/>
        </w:rPr>
      </w:pPr>
      <w:hyperlink r:id="rId8" w:history="1">
        <w:r w:rsidR="008B6CBF" w:rsidRPr="007F4D0F">
          <w:rPr>
            <w:rStyle w:val="Hyperlink"/>
            <w:rFonts w:ascii="Times New Roman" w:hAnsi="Times New Roman"/>
            <w:szCs w:val="24"/>
          </w:rPr>
          <w:t>imamazizuddin@uin-malang.ac.id</w:t>
        </w:r>
      </w:hyperlink>
      <w:r w:rsidR="008B6CBF" w:rsidRPr="007F4D0F">
        <w:rPr>
          <w:rFonts w:ascii="Times New Roman" w:hAnsi="Times New Roman"/>
          <w:szCs w:val="24"/>
          <w:vertAlign w:val="superscript"/>
        </w:rPr>
        <w:t>1</w:t>
      </w:r>
      <w:r w:rsidR="008B6CBF" w:rsidRPr="007F4D0F">
        <w:rPr>
          <w:rFonts w:ascii="Times New Roman" w:hAnsi="Times New Roman"/>
          <w:szCs w:val="24"/>
        </w:rPr>
        <w:t xml:space="preserve">, </w:t>
      </w:r>
      <w:hyperlink r:id="rId9" w:history="1">
        <w:r w:rsidR="008B6CBF" w:rsidRPr="007F4D0F">
          <w:rPr>
            <w:rStyle w:val="Hyperlink"/>
            <w:rFonts w:ascii="Times New Roman" w:hAnsi="Times New Roman"/>
            <w:szCs w:val="24"/>
          </w:rPr>
          <w:t>hanyasaeful@gmail.com</w:t>
        </w:r>
      </w:hyperlink>
      <w:r w:rsidR="008B6CBF" w:rsidRPr="007F4D0F">
        <w:rPr>
          <w:rFonts w:ascii="Times New Roman" w:hAnsi="Times New Roman"/>
          <w:szCs w:val="24"/>
          <w:vertAlign w:val="superscript"/>
        </w:rPr>
        <w:t>2</w:t>
      </w:r>
    </w:p>
    <w:p w14:paraId="3FB947E0" w14:textId="77777777" w:rsidR="0014703D" w:rsidRPr="007F4D0F" w:rsidRDefault="0014703D" w:rsidP="002C299B">
      <w:pPr>
        <w:autoSpaceDE w:val="0"/>
        <w:autoSpaceDN w:val="0"/>
        <w:adjustRightInd w:val="0"/>
        <w:spacing w:after="0" w:line="240" w:lineRule="auto"/>
        <w:jc w:val="center"/>
        <w:rPr>
          <w:rFonts w:ascii="Times New Roman" w:hAnsi="Times New Roman"/>
          <w:szCs w:val="24"/>
        </w:rPr>
      </w:pPr>
    </w:p>
    <w:p w14:paraId="434C9AC6" w14:textId="571E8409" w:rsidR="002C299B" w:rsidRPr="007F4D0F" w:rsidRDefault="008B6CBF" w:rsidP="007F4D0F">
      <w:pPr>
        <w:autoSpaceDE w:val="0"/>
        <w:autoSpaceDN w:val="0"/>
        <w:adjustRightInd w:val="0"/>
        <w:spacing w:after="0" w:line="240" w:lineRule="auto"/>
        <w:jc w:val="center"/>
        <w:rPr>
          <w:rFonts w:ascii="Times New Roman" w:hAnsi="Times New Roman"/>
          <w:b/>
          <w:bCs/>
          <w:szCs w:val="24"/>
        </w:rPr>
      </w:pPr>
      <w:proofErr w:type="spellStart"/>
      <w:r w:rsidRPr="007F4D0F">
        <w:rPr>
          <w:rFonts w:ascii="Times New Roman" w:hAnsi="Times New Roman"/>
          <w:b/>
          <w:bCs/>
          <w:szCs w:val="24"/>
        </w:rPr>
        <w:t>Abstrak</w:t>
      </w:r>
      <w:proofErr w:type="spellEnd"/>
    </w:p>
    <w:p w14:paraId="2F447529" w14:textId="07E1AA07" w:rsidR="002C299B" w:rsidRPr="007F4D0F" w:rsidRDefault="007401D1" w:rsidP="008B6CBF">
      <w:pPr>
        <w:spacing w:after="0" w:line="240" w:lineRule="auto"/>
        <w:rPr>
          <w:rFonts w:ascii="Times New Roman" w:hAnsi="Times New Roman"/>
          <w:szCs w:val="24"/>
        </w:rPr>
      </w:pP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i/>
          <w:iCs/>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diartikan</w:t>
      </w:r>
      <w:proofErr w:type="spellEnd"/>
      <w:r w:rsidRPr="007F4D0F">
        <w:rPr>
          <w:rFonts w:ascii="Times New Roman" w:hAnsi="Times New Roman"/>
          <w:szCs w:val="24"/>
        </w:rPr>
        <w:t xml:space="preserve"> </w:t>
      </w:r>
      <w:proofErr w:type="spellStart"/>
      <w:r w:rsidRPr="007F4D0F">
        <w:rPr>
          <w:rFonts w:ascii="Times New Roman" w:hAnsi="Times New Roman"/>
          <w:szCs w:val="24"/>
        </w:rPr>
        <w:t>sebagai</w:t>
      </w:r>
      <w:proofErr w:type="spellEnd"/>
      <w:r w:rsidRPr="007F4D0F">
        <w:rPr>
          <w:rFonts w:ascii="Times New Roman" w:hAnsi="Times New Roman"/>
          <w:szCs w:val="24"/>
        </w:rPr>
        <w:t xml:space="preserve"> </w:t>
      </w:r>
      <w:proofErr w:type="spellStart"/>
      <w:r w:rsidR="005A6B5D" w:rsidRPr="007F4D0F">
        <w:rPr>
          <w:rFonts w:ascii="Times New Roman" w:hAnsi="Times New Roman"/>
          <w:szCs w:val="24"/>
          <w:lang w:val="en-US"/>
        </w:rPr>
        <w:t>beban</w:t>
      </w:r>
      <w:proofErr w:type="spellEnd"/>
      <w:r w:rsidR="002C299B" w:rsidRPr="007F4D0F">
        <w:rPr>
          <w:rFonts w:ascii="Times New Roman" w:hAnsi="Times New Roman"/>
          <w:szCs w:val="24"/>
          <w:lang w:val="id-ID"/>
        </w:rPr>
        <w:t xml:space="preserve"> yang </w:t>
      </w:r>
      <w:proofErr w:type="spellStart"/>
      <w:r w:rsidR="005A6B5D" w:rsidRPr="007F4D0F">
        <w:rPr>
          <w:rFonts w:ascii="Times New Roman" w:hAnsi="Times New Roman"/>
          <w:szCs w:val="24"/>
          <w:lang w:val="en-US"/>
        </w:rPr>
        <w:t>wajib</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dikeluarkan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debitur</w:t>
      </w:r>
      <w:proofErr w:type="spellEnd"/>
      <w:r w:rsidRPr="007F4D0F">
        <w:rPr>
          <w:rFonts w:ascii="Times New Roman" w:hAnsi="Times New Roman"/>
          <w:szCs w:val="24"/>
          <w:lang w:val="en-US"/>
        </w:rPr>
        <w:t xml:space="preserve"> </w:t>
      </w:r>
      <w:r w:rsidR="002C299B" w:rsidRPr="007F4D0F">
        <w:rPr>
          <w:rFonts w:ascii="Times New Roman" w:hAnsi="Times New Roman"/>
          <w:szCs w:val="24"/>
          <w:lang w:val="id-ID"/>
        </w:rPr>
        <w:t xml:space="preserve">dikenakan </w:t>
      </w:r>
      <w:proofErr w:type="spellStart"/>
      <w:r w:rsidRPr="007F4D0F">
        <w:rPr>
          <w:rFonts w:ascii="Times New Roman" w:hAnsi="Times New Roman"/>
          <w:szCs w:val="24"/>
          <w:lang w:val="en-US"/>
        </w:rPr>
        <w:t>kelalaian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r w:rsidR="002C299B" w:rsidRPr="007F4D0F">
        <w:rPr>
          <w:rFonts w:ascii="Times New Roman" w:hAnsi="Times New Roman"/>
          <w:szCs w:val="24"/>
          <w:lang w:val="id-ID"/>
        </w:rPr>
        <w:t xml:space="preserve">terlambat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r w:rsidR="002C299B" w:rsidRPr="007F4D0F">
        <w:rPr>
          <w:rFonts w:ascii="Times New Roman" w:hAnsi="Times New Roman"/>
          <w:szCs w:val="24"/>
          <w:lang w:val="id-ID"/>
        </w:rPr>
        <w:t xml:space="preserve">melakukan </w:t>
      </w:r>
      <w:proofErr w:type="spellStart"/>
      <w:r w:rsidRPr="007F4D0F">
        <w:rPr>
          <w:rFonts w:ascii="Times New Roman" w:hAnsi="Times New Roman"/>
          <w:szCs w:val="24"/>
          <w:lang w:val="en-US"/>
        </w:rPr>
        <w:t>kewajiban</w:t>
      </w:r>
      <w:proofErr w:type="spellEnd"/>
      <w:r w:rsidRPr="007F4D0F">
        <w:rPr>
          <w:rFonts w:ascii="Times New Roman" w:hAnsi="Times New Roman"/>
          <w:szCs w:val="24"/>
          <w:lang w:val="en-US"/>
        </w:rPr>
        <w:t xml:space="preserve"> </w:t>
      </w:r>
      <w:r w:rsidR="002C299B" w:rsidRPr="007F4D0F">
        <w:rPr>
          <w:rFonts w:ascii="Times New Roman" w:hAnsi="Times New Roman"/>
          <w:szCs w:val="24"/>
          <w:lang w:val="id-ID"/>
        </w:rPr>
        <w:t>angsuran</w:t>
      </w:r>
      <w:r w:rsidR="002C299B" w:rsidRPr="007F4D0F">
        <w:rPr>
          <w:rFonts w:ascii="Times New Roman" w:hAnsi="Times New Roman"/>
          <w:szCs w:val="24"/>
        </w:rPr>
        <w:t xml:space="preserve"> yang </w:t>
      </w:r>
      <w:proofErr w:type="spellStart"/>
      <w:r w:rsidRPr="007F4D0F">
        <w:rPr>
          <w:rFonts w:ascii="Times New Roman" w:hAnsi="Times New Roman"/>
          <w:szCs w:val="24"/>
        </w:rPr>
        <w:t>mengakibatkan</w:t>
      </w:r>
      <w:proofErr w:type="spellEnd"/>
      <w:r w:rsidRPr="007F4D0F">
        <w:rPr>
          <w:rFonts w:ascii="Times New Roman" w:hAnsi="Times New Roman"/>
          <w:szCs w:val="24"/>
        </w:rPr>
        <w:t xml:space="preserve"> bank </w:t>
      </w:r>
      <w:proofErr w:type="spellStart"/>
      <w:r w:rsidRPr="007F4D0F">
        <w:rPr>
          <w:rFonts w:ascii="Times New Roman" w:hAnsi="Times New Roman"/>
          <w:szCs w:val="24"/>
        </w:rPr>
        <w:t>mengalami</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w:t>
      </w:r>
      <w:r w:rsidR="002C299B" w:rsidRPr="007F4D0F">
        <w:rPr>
          <w:rFonts w:ascii="Times New Roman" w:hAnsi="Times New Roman"/>
          <w:szCs w:val="24"/>
        </w:rPr>
        <w:t xml:space="preserve"> </w:t>
      </w:r>
      <w:r w:rsidR="002C299B" w:rsidRPr="007F4D0F">
        <w:rPr>
          <w:rFonts w:ascii="Times New Roman" w:hAnsi="Times New Roman"/>
          <w:szCs w:val="24"/>
          <w:lang w:val="id-ID"/>
        </w:rPr>
        <w:t xml:space="preserve">Pembiayaan </w:t>
      </w:r>
      <w:r w:rsidR="002C299B" w:rsidRPr="007F4D0F">
        <w:rPr>
          <w:rFonts w:ascii="Times New Roman" w:hAnsi="Times New Roman"/>
          <w:szCs w:val="24"/>
        </w:rPr>
        <w:t xml:space="preserve">KPR BTN </w:t>
      </w:r>
      <w:proofErr w:type="spellStart"/>
      <w:r w:rsidR="002C299B" w:rsidRPr="007F4D0F">
        <w:rPr>
          <w:rFonts w:ascii="Times New Roman" w:hAnsi="Times New Roman"/>
          <w:szCs w:val="24"/>
        </w:rPr>
        <w:t>iB</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adalah</w:t>
      </w:r>
      <w:proofErr w:type="spellEnd"/>
      <w:r w:rsidR="002C299B" w:rsidRPr="007F4D0F">
        <w:rPr>
          <w:rFonts w:ascii="Times New Roman" w:hAnsi="Times New Roman"/>
          <w:szCs w:val="24"/>
        </w:rPr>
        <w:t xml:space="preserve"> salah </w:t>
      </w:r>
      <w:proofErr w:type="spellStart"/>
      <w:r w:rsidR="002C299B" w:rsidRPr="007F4D0F">
        <w:rPr>
          <w:rFonts w:ascii="Times New Roman" w:hAnsi="Times New Roman"/>
          <w:szCs w:val="24"/>
        </w:rPr>
        <w:t>satu</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pembiayaan</w:t>
      </w:r>
      <w:proofErr w:type="spellEnd"/>
      <w:r w:rsidR="002C299B" w:rsidRPr="007F4D0F">
        <w:rPr>
          <w:rFonts w:ascii="Times New Roman" w:hAnsi="Times New Roman"/>
          <w:szCs w:val="24"/>
        </w:rPr>
        <w:t xml:space="preserve"> yang </w:t>
      </w:r>
      <w:proofErr w:type="spellStart"/>
      <w:r w:rsidR="002C299B" w:rsidRPr="007F4D0F">
        <w:rPr>
          <w:rFonts w:ascii="Times New Roman" w:hAnsi="Times New Roman"/>
          <w:szCs w:val="24"/>
        </w:rPr>
        <w:t>ada</w:t>
      </w:r>
      <w:proofErr w:type="spellEnd"/>
      <w:r w:rsidR="002C299B" w:rsidRPr="007F4D0F">
        <w:rPr>
          <w:rFonts w:ascii="Times New Roman" w:hAnsi="Times New Roman"/>
          <w:szCs w:val="24"/>
        </w:rPr>
        <w:t xml:space="preserve"> di </w:t>
      </w:r>
      <w:r w:rsidR="00506797" w:rsidRPr="007F4D0F">
        <w:rPr>
          <w:rFonts w:ascii="Times New Roman" w:hAnsi="Times New Roman"/>
          <w:szCs w:val="24"/>
        </w:rPr>
        <w:t xml:space="preserve">BTN Syariah Cabang </w:t>
      </w:r>
      <w:proofErr w:type="spellStart"/>
      <w:r w:rsidR="00506797" w:rsidRPr="007F4D0F">
        <w:rPr>
          <w:rFonts w:ascii="Times New Roman" w:hAnsi="Times New Roman"/>
          <w:szCs w:val="24"/>
        </w:rPr>
        <w:t>Jombang</w:t>
      </w:r>
      <w:proofErr w:type="spellEnd"/>
      <w:r w:rsidR="002C299B" w:rsidRPr="007F4D0F">
        <w:rPr>
          <w:rFonts w:ascii="Times New Roman" w:hAnsi="Times New Roman"/>
          <w:szCs w:val="24"/>
        </w:rPr>
        <w:t xml:space="preserve"> yang </w:t>
      </w:r>
      <w:proofErr w:type="spellStart"/>
      <w:r w:rsidR="002C299B" w:rsidRPr="007F4D0F">
        <w:rPr>
          <w:rFonts w:ascii="Times New Roman" w:hAnsi="Times New Roman"/>
          <w:szCs w:val="24"/>
        </w:rPr>
        <w:t>digunakan</w:t>
      </w:r>
      <w:proofErr w:type="spellEnd"/>
      <w:r w:rsidR="002C299B" w:rsidRPr="007F4D0F">
        <w:rPr>
          <w:rFonts w:ascii="Times New Roman" w:hAnsi="Times New Roman"/>
          <w:szCs w:val="24"/>
        </w:rPr>
        <w:t xml:space="preserve"> </w:t>
      </w:r>
      <w:proofErr w:type="spellStart"/>
      <w:r w:rsidR="00506797" w:rsidRPr="007F4D0F">
        <w:rPr>
          <w:rFonts w:ascii="Times New Roman" w:hAnsi="Times New Roman"/>
          <w:szCs w:val="24"/>
        </w:rPr>
        <w:t>nasabah</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dalam</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pembelian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tempat</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tinggal</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dengan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memakai</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kontrak</w:t>
      </w:r>
      <w:proofErr w:type="spellEnd"/>
      <w:r w:rsidR="00506797" w:rsidRPr="007F4D0F">
        <w:rPr>
          <w:rFonts w:ascii="Times New Roman" w:hAnsi="Times New Roman"/>
          <w:szCs w:val="24"/>
        </w:rPr>
        <w:t xml:space="preserve"> yang </w:t>
      </w:r>
      <w:proofErr w:type="spellStart"/>
      <w:r w:rsidR="00506797" w:rsidRPr="007F4D0F">
        <w:rPr>
          <w:rFonts w:ascii="Times New Roman" w:hAnsi="Times New Roman"/>
          <w:szCs w:val="24"/>
        </w:rPr>
        <w:t>disyaria</w:t>
      </w:r>
      <w:r w:rsidR="00D31615">
        <w:rPr>
          <w:rFonts w:ascii="Times New Roman" w:hAnsi="Times New Roman"/>
          <w:szCs w:val="24"/>
        </w:rPr>
        <w:t>t</w:t>
      </w:r>
      <w:r w:rsidR="00506797" w:rsidRPr="007F4D0F">
        <w:rPr>
          <w:rFonts w:ascii="Times New Roman" w:hAnsi="Times New Roman"/>
          <w:szCs w:val="24"/>
        </w:rPr>
        <w:t>kan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beruba</w:t>
      </w:r>
      <w:proofErr w:type="spellEnd"/>
      <w:r w:rsidR="00506797" w:rsidRPr="007F4D0F">
        <w:rPr>
          <w:rFonts w:ascii="Times New Roman" w:hAnsi="Times New Roman"/>
          <w:szCs w:val="24"/>
        </w:rPr>
        <w:t xml:space="preserve"> </w:t>
      </w:r>
      <w:proofErr w:type="spellStart"/>
      <w:r w:rsidR="002C299B" w:rsidRPr="007F4D0F">
        <w:rPr>
          <w:rFonts w:ascii="Times New Roman" w:hAnsi="Times New Roman"/>
          <w:i/>
          <w:iCs/>
          <w:szCs w:val="24"/>
        </w:rPr>
        <w:t>murobahah</w:t>
      </w:r>
      <w:proofErr w:type="spellEnd"/>
      <w:r w:rsidR="002C299B" w:rsidRPr="007F4D0F">
        <w:rPr>
          <w:rFonts w:ascii="Times New Roman" w:hAnsi="Times New Roman"/>
          <w:szCs w:val="24"/>
        </w:rPr>
        <w:t xml:space="preserve"> dan </w:t>
      </w:r>
      <w:proofErr w:type="spellStart"/>
      <w:r w:rsidR="002C299B" w:rsidRPr="007F4D0F">
        <w:rPr>
          <w:rFonts w:ascii="Times New Roman" w:hAnsi="Times New Roman"/>
          <w:i/>
          <w:iCs/>
          <w:szCs w:val="24"/>
        </w:rPr>
        <w:t>istishna</w:t>
      </w:r>
      <w:proofErr w:type="spellEnd"/>
      <w:r w:rsidR="002C299B" w:rsidRPr="007F4D0F">
        <w:rPr>
          <w:rFonts w:ascii="Times New Roman" w:hAnsi="Times New Roman"/>
          <w:i/>
          <w:iCs/>
          <w:szCs w:val="24"/>
        </w:rPr>
        <w:t xml:space="preserve">’ </w:t>
      </w:r>
      <w:proofErr w:type="spellStart"/>
      <w:r w:rsidR="002C299B" w:rsidRPr="007F4D0F">
        <w:rPr>
          <w:rFonts w:ascii="Times New Roman" w:hAnsi="Times New Roman"/>
          <w:szCs w:val="24"/>
        </w:rPr>
        <w:t>dengan</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cara</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diangsur</w:t>
      </w:r>
      <w:proofErr w:type="spellEnd"/>
      <w:r w:rsidR="002C299B" w:rsidRPr="007F4D0F">
        <w:rPr>
          <w:rFonts w:ascii="Times New Roman" w:hAnsi="Times New Roman"/>
          <w:szCs w:val="24"/>
        </w:rPr>
        <w:t xml:space="preserve">. Hal </w:t>
      </w:r>
      <w:proofErr w:type="spellStart"/>
      <w:r w:rsidR="002C299B" w:rsidRPr="007F4D0F">
        <w:rPr>
          <w:rFonts w:ascii="Times New Roman" w:hAnsi="Times New Roman"/>
          <w:szCs w:val="24"/>
        </w:rPr>
        <w:t>tersebut</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memungkinkan</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nasabah</w:t>
      </w:r>
      <w:proofErr w:type="spellEnd"/>
      <w:r w:rsidR="002C299B" w:rsidRPr="007F4D0F">
        <w:rPr>
          <w:rFonts w:ascii="Times New Roman" w:hAnsi="Times New Roman"/>
          <w:szCs w:val="24"/>
        </w:rPr>
        <w:t xml:space="preserve"> </w:t>
      </w:r>
      <w:proofErr w:type="spellStart"/>
      <w:r w:rsidR="00D31615">
        <w:rPr>
          <w:rFonts w:ascii="Times New Roman" w:hAnsi="Times New Roman"/>
          <w:szCs w:val="24"/>
        </w:rPr>
        <w:t>mengalami</w:t>
      </w:r>
      <w:proofErr w:type="spellEnd"/>
      <w:r w:rsidR="00D31615">
        <w:rPr>
          <w:rFonts w:ascii="Times New Roman" w:hAnsi="Times New Roman"/>
          <w:szCs w:val="24"/>
        </w:rPr>
        <w:t xml:space="preserve"> </w:t>
      </w:r>
      <w:proofErr w:type="spellStart"/>
      <w:r w:rsidR="002C299B" w:rsidRPr="007F4D0F">
        <w:rPr>
          <w:rFonts w:ascii="Times New Roman" w:hAnsi="Times New Roman"/>
          <w:szCs w:val="24"/>
        </w:rPr>
        <w:t>telat</w:t>
      </w:r>
      <w:proofErr w:type="spellEnd"/>
      <w:r w:rsidR="002C299B" w:rsidRPr="007F4D0F">
        <w:rPr>
          <w:rFonts w:ascii="Times New Roman" w:hAnsi="Times New Roman"/>
          <w:szCs w:val="24"/>
        </w:rPr>
        <w:t xml:space="preserve"> </w:t>
      </w:r>
      <w:proofErr w:type="spellStart"/>
      <w:r w:rsidR="00D31615">
        <w:rPr>
          <w:rFonts w:ascii="Times New Roman" w:hAnsi="Times New Roman"/>
          <w:szCs w:val="24"/>
        </w:rPr>
        <w:t>bayar</w:t>
      </w:r>
      <w:proofErr w:type="spellEnd"/>
      <w:r w:rsidR="00D31615">
        <w:rPr>
          <w:rFonts w:ascii="Times New Roman" w:hAnsi="Times New Roman"/>
          <w:szCs w:val="24"/>
        </w:rPr>
        <w:t xml:space="preserve"> </w:t>
      </w:r>
      <w:proofErr w:type="spellStart"/>
      <w:r w:rsidR="002C299B" w:rsidRPr="007F4D0F">
        <w:rPr>
          <w:rFonts w:ascii="Times New Roman" w:hAnsi="Times New Roman"/>
          <w:szCs w:val="24"/>
        </w:rPr>
        <w:t>angsuran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kelalaian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pembayaran</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tersebut</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mengakibatkan</w:t>
      </w:r>
      <w:proofErr w:type="spellEnd"/>
      <w:r w:rsidR="00506797" w:rsidRPr="007F4D0F">
        <w:rPr>
          <w:rFonts w:ascii="Times New Roman" w:hAnsi="Times New Roman"/>
          <w:szCs w:val="24"/>
        </w:rPr>
        <w:t xml:space="preserve"> </w:t>
      </w:r>
      <w:r w:rsidR="001D2A12" w:rsidRPr="007F4D0F">
        <w:rPr>
          <w:rFonts w:ascii="Times New Roman" w:hAnsi="Times New Roman"/>
          <w:szCs w:val="24"/>
        </w:rPr>
        <w:t xml:space="preserve">BTN Syariah </w:t>
      </w:r>
      <w:proofErr w:type="spellStart"/>
      <w:r w:rsidR="001D2A12" w:rsidRPr="007F4D0F">
        <w:rPr>
          <w:rFonts w:ascii="Times New Roman" w:hAnsi="Times New Roman"/>
          <w:szCs w:val="24"/>
        </w:rPr>
        <w:t>cabang</w:t>
      </w:r>
      <w:proofErr w:type="spellEnd"/>
      <w:r w:rsidR="001D2A12" w:rsidRPr="007F4D0F">
        <w:rPr>
          <w:rFonts w:ascii="Times New Roman" w:hAnsi="Times New Roman"/>
          <w:szCs w:val="24"/>
        </w:rPr>
        <w:t xml:space="preserve"> </w:t>
      </w:r>
      <w:proofErr w:type="spellStart"/>
      <w:r w:rsidR="001D2A12" w:rsidRPr="007F4D0F">
        <w:rPr>
          <w:rFonts w:ascii="Times New Roman" w:hAnsi="Times New Roman"/>
          <w:szCs w:val="24"/>
        </w:rPr>
        <w:t>Jombang</w:t>
      </w:r>
      <w:proofErr w:type="spellEnd"/>
      <w:r w:rsidR="002C299B" w:rsidRPr="007F4D0F">
        <w:rPr>
          <w:rFonts w:ascii="Times New Roman" w:hAnsi="Times New Roman"/>
          <w:szCs w:val="24"/>
        </w:rPr>
        <w:t xml:space="preserve"> </w:t>
      </w:r>
      <w:proofErr w:type="spellStart"/>
      <w:r w:rsidR="00506797" w:rsidRPr="007F4D0F">
        <w:rPr>
          <w:rFonts w:ascii="Times New Roman" w:hAnsi="Times New Roman"/>
          <w:szCs w:val="24"/>
        </w:rPr>
        <w:t>membebankan</w:t>
      </w:r>
      <w:proofErr w:type="spellEnd"/>
      <w:r w:rsidR="00506797" w:rsidRPr="007F4D0F">
        <w:rPr>
          <w:rFonts w:ascii="Times New Roman" w:hAnsi="Times New Roman"/>
          <w:szCs w:val="24"/>
        </w:rPr>
        <w:t xml:space="preserve"> </w:t>
      </w:r>
      <w:proofErr w:type="spellStart"/>
      <w:r w:rsidR="002C299B" w:rsidRPr="007F4D0F">
        <w:rPr>
          <w:rFonts w:ascii="Times New Roman" w:hAnsi="Times New Roman"/>
          <w:i/>
          <w:iCs/>
          <w:szCs w:val="24"/>
        </w:rPr>
        <w:t>ta’widh</w:t>
      </w:r>
      <w:proofErr w:type="spellEnd"/>
      <w:r w:rsidR="002C299B" w:rsidRPr="007F4D0F">
        <w:rPr>
          <w:rFonts w:ascii="Times New Roman" w:hAnsi="Times New Roman"/>
          <w:szCs w:val="24"/>
        </w:rPr>
        <w:t xml:space="preserve"> </w:t>
      </w:r>
      <w:r w:rsidR="00506797" w:rsidRPr="007F4D0F">
        <w:rPr>
          <w:rFonts w:ascii="Times New Roman" w:hAnsi="Times New Roman"/>
          <w:szCs w:val="24"/>
        </w:rPr>
        <w:t>(</w:t>
      </w:r>
      <w:proofErr w:type="spellStart"/>
      <w:r w:rsidR="00506797" w:rsidRPr="007F4D0F">
        <w:rPr>
          <w:rFonts w:ascii="Times New Roman" w:hAnsi="Times New Roman"/>
          <w:szCs w:val="24"/>
        </w:rPr>
        <w:t>ganti</w:t>
      </w:r>
      <w:proofErr w:type="spellEnd"/>
      <w:r w:rsidR="00506797" w:rsidRPr="007F4D0F">
        <w:rPr>
          <w:rFonts w:ascii="Times New Roman" w:hAnsi="Times New Roman"/>
          <w:szCs w:val="24"/>
        </w:rPr>
        <w:t xml:space="preserve"> </w:t>
      </w:r>
      <w:proofErr w:type="spellStart"/>
      <w:r w:rsidR="00506797" w:rsidRPr="007F4D0F">
        <w:rPr>
          <w:rFonts w:ascii="Times New Roman" w:hAnsi="Times New Roman"/>
          <w:szCs w:val="24"/>
        </w:rPr>
        <w:t>rugi</w:t>
      </w:r>
      <w:proofErr w:type="spellEnd"/>
      <w:r w:rsidR="00506797" w:rsidRPr="007F4D0F">
        <w:rPr>
          <w:rFonts w:ascii="Times New Roman" w:hAnsi="Times New Roman"/>
          <w:szCs w:val="24"/>
        </w:rPr>
        <w:t xml:space="preserve">) </w:t>
      </w:r>
      <w:r w:rsidR="002C299B" w:rsidRPr="007F4D0F">
        <w:rPr>
          <w:rFonts w:ascii="Times New Roman" w:hAnsi="Times New Roman"/>
          <w:szCs w:val="24"/>
        </w:rPr>
        <w:t xml:space="preserve">pada </w:t>
      </w:r>
      <w:proofErr w:type="spellStart"/>
      <w:r w:rsidR="00506797" w:rsidRPr="007F4D0F">
        <w:rPr>
          <w:rFonts w:ascii="Times New Roman" w:hAnsi="Times New Roman"/>
          <w:szCs w:val="24"/>
        </w:rPr>
        <w:t>debitur</w:t>
      </w:r>
      <w:proofErr w:type="spellEnd"/>
      <w:r w:rsidR="00D31615">
        <w:rPr>
          <w:rFonts w:ascii="Times New Roman" w:hAnsi="Times New Roman"/>
          <w:szCs w:val="24"/>
        </w:rPr>
        <w:t xml:space="preserve"> </w:t>
      </w:r>
      <w:r w:rsidR="002C299B" w:rsidRPr="007F4D0F">
        <w:rPr>
          <w:rFonts w:ascii="Times New Roman" w:hAnsi="Times New Roman"/>
          <w:szCs w:val="24"/>
        </w:rPr>
        <w:t xml:space="preserve">Adapun </w:t>
      </w:r>
      <w:proofErr w:type="spellStart"/>
      <w:r w:rsidR="00B06CA7" w:rsidRPr="007F4D0F">
        <w:rPr>
          <w:rFonts w:ascii="Times New Roman" w:hAnsi="Times New Roman"/>
          <w:szCs w:val="24"/>
        </w:rPr>
        <w:t>penelitian</w:t>
      </w:r>
      <w:proofErr w:type="spellEnd"/>
      <w:r w:rsidR="00B06CA7" w:rsidRPr="007F4D0F">
        <w:rPr>
          <w:rFonts w:ascii="Times New Roman" w:hAnsi="Times New Roman"/>
          <w:szCs w:val="24"/>
        </w:rPr>
        <w:t xml:space="preserve"> </w:t>
      </w:r>
      <w:proofErr w:type="spellStart"/>
      <w:r w:rsidR="00B06CA7" w:rsidRPr="007F4D0F">
        <w:rPr>
          <w:rFonts w:ascii="Times New Roman" w:hAnsi="Times New Roman"/>
          <w:szCs w:val="24"/>
        </w:rPr>
        <w:t>ini</w:t>
      </w:r>
      <w:proofErr w:type="spellEnd"/>
      <w:r w:rsidR="00B06CA7" w:rsidRPr="007F4D0F">
        <w:rPr>
          <w:rFonts w:ascii="Times New Roman" w:hAnsi="Times New Roman"/>
          <w:szCs w:val="24"/>
        </w:rPr>
        <w:t xml:space="preserve"> </w:t>
      </w:r>
      <w:proofErr w:type="spellStart"/>
      <w:r w:rsidR="00B06CA7" w:rsidRPr="007F4D0F">
        <w:rPr>
          <w:rFonts w:ascii="Times New Roman" w:hAnsi="Times New Roman"/>
          <w:szCs w:val="24"/>
        </w:rPr>
        <w:t>bertujuan</w:t>
      </w:r>
      <w:proofErr w:type="spellEnd"/>
      <w:r w:rsidR="00B06CA7" w:rsidRPr="007F4D0F">
        <w:rPr>
          <w:rFonts w:ascii="Times New Roman" w:hAnsi="Times New Roman"/>
          <w:szCs w:val="24"/>
        </w:rPr>
        <w:t xml:space="preserve"> </w:t>
      </w:r>
      <w:proofErr w:type="spellStart"/>
      <w:r w:rsidR="002C299B" w:rsidRPr="007F4D0F">
        <w:rPr>
          <w:rFonts w:ascii="Times New Roman" w:hAnsi="Times New Roman"/>
          <w:szCs w:val="24"/>
        </w:rPr>
        <w:t>untuk</w:t>
      </w:r>
      <w:proofErr w:type="spellEnd"/>
      <w:r w:rsidR="002C299B" w:rsidRPr="007F4D0F">
        <w:rPr>
          <w:rFonts w:ascii="Times New Roman" w:hAnsi="Times New Roman"/>
          <w:szCs w:val="24"/>
        </w:rPr>
        <w:t xml:space="preserve"> </w:t>
      </w:r>
      <w:proofErr w:type="spellStart"/>
      <w:proofErr w:type="gramStart"/>
      <w:r w:rsidR="002C299B" w:rsidRPr="007F4D0F">
        <w:rPr>
          <w:rFonts w:ascii="Times New Roman" w:hAnsi="Times New Roman"/>
          <w:szCs w:val="24"/>
        </w:rPr>
        <w:t>mengetahui</w:t>
      </w:r>
      <w:proofErr w:type="spellEnd"/>
      <w:r w:rsidR="002C299B" w:rsidRPr="007F4D0F">
        <w:rPr>
          <w:rFonts w:ascii="Times New Roman" w:hAnsi="Times New Roman"/>
          <w:szCs w:val="24"/>
        </w:rPr>
        <w:t xml:space="preserve"> :</w:t>
      </w:r>
      <w:proofErr w:type="gramEnd"/>
      <w:r w:rsidR="002C299B" w:rsidRPr="007F4D0F">
        <w:rPr>
          <w:rFonts w:ascii="Times New Roman" w:hAnsi="Times New Roman"/>
          <w:szCs w:val="24"/>
        </w:rPr>
        <w:t xml:space="preserve"> 1). </w:t>
      </w:r>
      <w:proofErr w:type="spellStart"/>
      <w:r w:rsidR="00B06CA7" w:rsidRPr="007F4D0F">
        <w:rPr>
          <w:rFonts w:ascii="Times New Roman" w:hAnsi="Times New Roman"/>
          <w:szCs w:val="24"/>
        </w:rPr>
        <w:t>Implementasi</w:t>
      </w:r>
      <w:proofErr w:type="spellEnd"/>
      <w:r w:rsidR="00B06CA7" w:rsidRPr="007F4D0F">
        <w:rPr>
          <w:rFonts w:ascii="Times New Roman" w:hAnsi="Times New Roman"/>
          <w:szCs w:val="24"/>
        </w:rPr>
        <w:t xml:space="preserve"> </w:t>
      </w:r>
      <w:proofErr w:type="spellStart"/>
      <w:r w:rsidR="002C299B" w:rsidRPr="007F4D0F">
        <w:rPr>
          <w:rFonts w:ascii="Times New Roman" w:hAnsi="Times New Roman"/>
          <w:i/>
          <w:iCs/>
          <w:szCs w:val="24"/>
        </w:rPr>
        <w:t>Ta’widh</w:t>
      </w:r>
      <w:proofErr w:type="spellEnd"/>
      <w:r w:rsidR="002C299B" w:rsidRPr="007F4D0F">
        <w:rPr>
          <w:rFonts w:ascii="Times New Roman" w:hAnsi="Times New Roman"/>
          <w:szCs w:val="24"/>
        </w:rPr>
        <w:t xml:space="preserve"> </w:t>
      </w:r>
      <w:r w:rsidR="00B06CA7" w:rsidRPr="007F4D0F">
        <w:rPr>
          <w:rFonts w:ascii="Times New Roman" w:hAnsi="Times New Roman"/>
          <w:szCs w:val="24"/>
        </w:rPr>
        <w:t>(</w:t>
      </w:r>
      <w:proofErr w:type="spellStart"/>
      <w:r w:rsidR="00B06CA7" w:rsidRPr="007F4D0F">
        <w:rPr>
          <w:rFonts w:ascii="Times New Roman" w:hAnsi="Times New Roman"/>
          <w:szCs w:val="24"/>
        </w:rPr>
        <w:t>ganti</w:t>
      </w:r>
      <w:proofErr w:type="spellEnd"/>
      <w:r w:rsidR="00B06CA7" w:rsidRPr="007F4D0F">
        <w:rPr>
          <w:rFonts w:ascii="Times New Roman" w:hAnsi="Times New Roman"/>
          <w:szCs w:val="24"/>
        </w:rPr>
        <w:t xml:space="preserve"> </w:t>
      </w:r>
      <w:proofErr w:type="spellStart"/>
      <w:r w:rsidR="00B06CA7" w:rsidRPr="007F4D0F">
        <w:rPr>
          <w:rFonts w:ascii="Times New Roman" w:hAnsi="Times New Roman"/>
          <w:szCs w:val="24"/>
        </w:rPr>
        <w:t>rugi</w:t>
      </w:r>
      <w:proofErr w:type="spellEnd"/>
      <w:r w:rsidR="00B06CA7" w:rsidRPr="007F4D0F">
        <w:rPr>
          <w:rFonts w:ascii="Times New Roman" w:hAnsi="Times New Roman"/>
          <w:szCs w:val="24"/>
        </w:rPr>
        <w:t xml:space="preserve">) </w:t>
      </w:r>
      <w:r w:rsidR="002C299B" w:rsidRPr="007F4D0F">
        <w:rPr>
          <w:rFonts w:ascii="Times New Roman" w:hAnsi="Times New Roman"/>
          <w:szCs w:val="24"/>
        </w:rPr>
        <w:t xml:space="preserve">pada </w:t>
      </w:r>
      <w:proofErr w:type="spellStart"/>
      <w:r w:rsidR="002C299B" w:rsidRPr="007F4D0F">
        <w:rPr>
          <w:rFonts w:ascii="Times New Roman" w:hAnsi="Times New Roman"/>
          <w:szCs w:val="24"/>
        </w:rPr>
        <w:t>pembiayaan</w:t>
      </w:r>
      <w:proofErr w:type="spellEnd"/>
      <w:r w:rsidR="002C299B" w:rsidRPr="007F4D0F">
        <w:rPr>
          <w:rFonts w:ascii="Times New Roman" w:hAnsi="Times New Roman"/>
          <w:szCs w:val="24"/>
        </w:rPr>
        <w:t xml:space="preserve"> KPR BTN </w:t>
      </w:r>
      <w:proofErr w:type="spellStart"/>
      <w:r w:rsidR="002C299B" w:rsidRPr="007F4D0F">
        <w:rPr>
          <w:rFonts w:ascii="Times New Roman" w:hAnsi="Times New Roman"/>
          <w:szCs w:val="24"/>
        </w:rPr>
        <w:t>iB</w:t>
      </w:r>
      <w:proofErr w:type="spellEnd"/>
      <w:r w:rsidR="002C299B" w:rsidRPr="007F4D0F">
        <w:rPr>
          <w:rFonts w:ascii="Times New Roman" w:hAnsi="Times New Roman"/>
          <w:szCs w:val="24"/>
        </w:rPr>
        <w:t xml:space="preserve"> di </w:t>
      </w:r>
      <w:r w:rsidR="001549FC" w:rsidRPr="007F4D0F">
        <w:rPr>
          <w:rFonts w:ascii="Times New Roman" w:hAnsi="Times New Roman"/>
          <w:szCs w:val="24"/>
        </w:rPr>
        <w:t xml:space="preserve">BTN Syariah </w:t>
      </w:r>
      <w:proofErr w:type="spellStart"/>
      <w:r w:rsidR="001549FC" w:rsidRPr="007F4D0F">
        <w:rPr>
          <w:rFonts w:ascii="Times New Roman" w:hAnsi="Times New Roman"/>
          <w:szCs w:val="24"/>
        </w:rPr>
        <w:t>cabang</w:t>
      </w:r>
      <w:proofErr w:type="spellEnd"/>
      <w:r w:rsidR="001549FC" w:rsidRPr="007F4D0F">
        <w:rPr>
          <w:rFonts w:ascii="Times New Roman" w:hAnsi="Times New Roman"/>
          <w:szCs w:val="24"/>
        </w:rPr>
        <w:t xml:space="preserve"> </w:t>
      </w:r>
      <w:proofErr w:type="spellStart"/>
      <w:r w:rsidR="002C299B" w:rsidRPr="007F4D0F">
        <w:rPr>
          <w:rFonts w:ascii="Times New Roman" w:hAnsi="Times New Roman"/>
          <w:szCs w:val="24"/>
        </w:rPr>
        <w:t>Jombang</w:t>
      </w:r>
      <w:proofErr w:type="spellEnd"/>
      <w:r w:rsidR="002C299B" w:rsidRPr="007F4D0F">
        <w:rPr>
          <w:rFonts w:ascii="Times New Roman" w:hAnsi="Times New Roman"/>
          <w:szCs w:val="24"/>
        </w:rPr>
        <w:t xml:space="preserve">. 2) </w:t>
      </w:r>
      <w:proofErr w:type="spellStart"/>
      <w:r w:rsidR="00B53077" w:rsidRPr="007F4D0F">
        <w:rPr>
          <w:rFonts w:ascii="Times New Roman" w:hAnsi="Times New Roman"/>
          <w:szCs w:val="24"/>
        </w:rPr>
        <w:t>Peninjauan</w:t>
      </w:r>
      <w:proofErr w:type="spellEnd"/>
      <w:r w:rsidR="00B53077" w:rsidRPr="007F4D0F">
        <w:rPr>
          <w:rFonts w:ascii="Times New Roman" w:hAnsi="Times New Roman"/>
          <w:szCs w:val="24"/>
        </w:rPr>
        <w:t xml:space="preserve"> fatwa DSN-MUI </w:t>
      </w:r>
      <w:proofErr w:type="spellStart"/>
      <w:r w:rsidR="00B53077" w:rsidRPr="007F4D0F">
        <w:rPr>
          <w:rFonts w:ascii="Times New Roman" w:hAnsi="Times New Roman"/>
          <w:szCs w:val="24"/>
        </w:rPr>
        <w:t>Nomor</w:t>
      </w:r>
      <w:proofErr w:type="spellEnd"/>
      <w:r w:rsidR="00B53077" w:rsidRPr="007F4D0F">
        <w:rPr>
          <w:rFonts w:ascii="Times New Roman" w:hAnsi="Times New Roman"/>
          <w:szCs w:val="24"/>
        </w:rPr>
        <w:t xml:space="preserve"> 43/DSNMUI/VIII/2004 </w:t>
      </w:r>
      <w:proofErr w:type="spellStart"/>
      <w:r w:rsidR="00B53077" w:rsidRPr="007F4D0F">
        <w:rPr>
          <w:rFonts w:ascii="Times New Roman" w:hAnsi="Times New Roman"/>
          <w:szCs w:val="24"/>
        </w:rPr>
        <w:t>tentang</w:t>
      </w:r>
      <w:proofErr w:type="spellEnd"/>
      <w:r w:rsidR="00B53077" w:rsidRPr="007F4D0F">
        <w:rPr>
          <w:rFonts w:ascii="Times New Roman" w:hAnsi="Times New Roman"/>
          <w:szCs w:val="24"/>
        </w:rPr>
        <w:t xml:space="preserve"> </w:t>
      </w:r>
      <w:proofErr w:type="spellStart"/>
      <w:r w:rsidR="00B53077" w:rsidRPr="007F4D0F">
        <w:rPr>
          <w:rFonts w:ascii="Times New Roman" w:hAnsi="Times New Roman"/>
          <w:szCs w:val="24"/>
        </w:rPr>
        <w:t>Ta’widh</w:t>
      </w:r>
      <w:proofErr w:type="spellEnd"/>
      <w:r w:rsidR="00B53077" w:rsidRPr="007F4D0F">
        <w:rPr>
          <w:rFonts w:ascii="Times New Roman" w:hAnsi="Times New Roman"/>
          <w:szCs w:val="24"/>
        </w:rPr>
        <w:t xml:space="preserve"> </w:t>
      </w:r>
      <w:proofErr w:type="spellStart"/>
      <w:r w:rsidR="00B53077" w:rsidRPr="007F4D0F">
        <w:rPr>
          <w:rFonts w:ascii="Times New Roman" w:hAnsi="Times New Roman"/>
          <w:szCs w:val="24"/>
        </w:rPr>
        <w:t>dalam</w:t>
      </w:r>
      <w:proofErr w:type="spellEnd"/>
      <w:r w:rsidR="00B53077" w:rsidRPr="007F4D0F">
        <w:rPr>
          <w:rFonts w:ascii="Times New Roman" w:hAnsi="Times New Roman"/>
          <w:szCs w:val="24"/>
        </w:rPr>
        <w:t xml:space="preserve"> </w:t>
      </w:r>
      <w:proofErr w:type="spellStart"/>
      <w:r w:rsidR="001E731F" w:rsidRPr="007F4D0F">
        <w:rPr>
          <w:rFonts w:ascii="Times New Roman" w:hAnsi="Times New Roman"/>
          <w:szCs w:val="24"/>
        </w:rPr>
        <w:t>prosedur</w:t>
      </w:r>
      <w:proofErr w:type="spellEnd"/>
      <w:r w:rsidR="001E731F" w:rsidRPr="007F4D0F">
        <w:rPr>
          <w:rFonts w:ascii="Times New Roman" w:hAnsi="Times New Roman"/>
          <w:szCs w:val="24"/>
        </w:rPr>
        <w:t xml:space="preserve"> </w:t>
      </w:r>
      <w:proofErr w:type="spellStart"/>
      <w:r w:rsidR="00B53077" w:rsidRPr="007F4D0F">
        <w:rPr>
          <w:rFonts w:ascii="Times New Roman" w:hAnsi="Times New Roman"/>
          <w:szCs w:val="24"/>
        </w:rPr>
        <w:t>penentuan</w:t>
      </w:r>
      <w:proofErr w:type="spellEnd"/>
      <w:r w:rsidR="00B53077" w:rsidRPr="007F4D0F">
        <w:rPr>
          <w:rFonts w:ascii="Times New Roman" w:hAnsi="Times New Roman"/>
          <w:szCs w:val="24"/>
        </w:rPr>
        <w:t xml:space="preserve"> </w:t>
      </w:r>
      <w:proofErr w:type="spellStart"/>
      <w:r w:rsidR="00B53077" w:rsidRPr="007F4D0F">
        <w:rPr>
          <w:rFonts w:ascii="Times New Roman" w:hAnsi="Times New Roman"/>
          <w:szCs w:val="24"/>
        </w:rPr>
        <w:t>ganti</w:t>
      </w:r>
      <w:proofErr w:type="spellEnd"/>
      <w:r w:rsidR="00B53077" w:rsidRPr="007F4D0F">
        <w:rPr>
          <w:rFonts w:ascii="Times New Roman" w:hAnsi="Times New Roman"/>
          <w:szCs w:val="24"/>
        </w:rPr>
        <w:t xml:space="preserve"> </w:t>
      </w:r>
      <w:proofErr w:type="spellStart"/>
      <w:r w:rsidR="00B53077" w:rsidRPr="007F4D0F">
        <w:rPr>
          <w:rFonts w:ascii="Times New Roman" w:hAnsi="Times New Roman"/>
          <w:szCs w:val="24"/>
        </w:rPr>
        <w:t>rugi</w:t>
      </w:r>
      <w:proofErr w:type="spellEnd"/>
      <w:r w:rsidR="00B53077" w:rsidRPr="007F4D0F">
        <w:rPr>
          <w:rFonts w:ascii="Times New Roman" w:hAnsi="Times New Roman"/>
          <w:szCs w:val="24"/>
        </w:rPr>
        <w:t xml:space="preserve"> (</w:t>
      </w:r>
      <w:proofErr w:type="spellStart"/>
      <w:r w:rsidR="00B53077" w:rsidRPr="007F4D0F">
        <w:rPr>
          <w:rFonts w:ascii="Times New Roman" w:hAnsi="Times New Roman"/>
          <w:i/>
          <w:iCs/>
          <w:szCs w:val="24"/>
        </w:rPr>
        <w:t>ta’widh</w:t>
      </w:r>
      <w:proofErr w:type="spellEnd"/>
      <w:r w:rsidR="00B53077" w:rsidRPr="007F4D0F">
        <w:rPr>
          <w:rFonts w:ascii="Times New Roman" w:hAnsi="Times New Roman"/>
          <w:i/>
          <w:iCs/>
          <w:szCs w:val="24"/>
        </w:rPr>
        <w:t xml:space="preserve">) </w:t>
      </w:r>
      <w:r w:rsidR="00B06CA7" w:rsidRPr="007F4D0F">
        <w:rPr>
          <w:rFonts w:ascii="Times New Roman" w:hAnsi="Times New Roman"/>
          <w:szCs w:val="24"/>
        </w:rPr>
        <w:t xml:space="preserve">pada </w:t>
      </w:r>
      <w:r w:rsidR="002C299B" w:rsidRPr="007F4D0F">
        <w:rPr>
          <w:rFonts w:ascii="Times New Roman" w:hAnsi="Times New Roman"/>
          <w:szCs w:val="24"/>
        </w:rPr>
        <w:t xml:space="preserve">KPR BTN </w:t>
      </w:r>
      <w:proofErr w:type="spellStart"/>
      <w:r w:rsidR="002C299B" w:rsidRPr="007F4D0F">
        <w:rPr>
          <w:rFonts w:ascii="Times New Roman" w:hAnsi="Times New Roman"/>
          <w:szCs w:val="24"/>
        </w:rPr>
        <w:t>iB</w:t>
      </w:r>
      <w:proofErr w:type="spellEnd"/>
      <w:r w:rsidR="002C299B" w:rsidRPr="007F4D0F">
        <w:rPr>
          <w:rFonts w:ascii="Times New Roman" w:hAnsi="Times New Roman"/>
          <w:szCs w:val="24"/>
        </w:rPr>
        <w:t xml:space="preserve"> di </w:t>
      </w:r>
      <w:r w:rsidR="001549FC" w:rsidRPr="007F4D0F">
        <w:rPr>
          <w:rFonts w:ascii="Times New Roman" w:hAnsi="Times New Roman"/>
          <w:szCs w:val="24"/>
        </w:rPr>
        <w:t xml:space="preserve">BTN Syariah </w:t>
      </w:r>
      <w:proofErr w:type="spellStart"/>
      <w:r w:rsidR="001549FC" w:rsidRPr="007F4D0F">
        <w:rPr>
          <w:rFonts w:ascii="Times New Roman" w:hAnsi="Times New Roman"/>
          <w:szCs w:val="24"/>
        </w:rPr>
        <w:t>cabang</w:t>
      </w:r>
      <w:proofErr w:type="spellEnd"/>
      <w:r w:rsidR="001549FC" w:rsidRPr="007F4D0F">
        <w:rPr>
          <w:rFonts w:ascii="Times New Roman" w:hAnsi="Times New Roman"/>
          <w:szCs w:val="24"/>
        </w:rPr>
        <w:t xml:space="preserve"> </w:t>
      </w:r>
      <w:proofErr w:type="spellStart"/>
      <w:r w:rsidR="001549FC" w:rsidRPr="007F4D0F">
        <w:rPr>
          <w:rFonts w:ascii="Times New Roman" w:hAnsi="Times New Roman"/>
          <w:szCs w:val="24"/>
        </w:rPr>
        <w:t>Jombang</w:t>
      </w:r>
      <w:proofErr w:type="spellEnd"/>
      <w:r w:rsidR="00B53077" w:rsidRPr="007F4D0F">
        <w:rPr>
          <w:rFonts w:ascii="Times New Roman" w:hAnsi="Times New Roman"/>
          <w:szCs w:val="24"/>
        </w:rPr>
        <w:t>.</w:t>
      </w:r>
    </w:p>
    <w:p w14:paraId="704F84C0" w14:textId="3B4D3B99" w:rsidR="002C299B" w:rsidRPr="007F4D0F" w:rsidRDefault="0014703D" w:rsidP="008B6CBF">
      <w:pPr>
        <w:spacing w:after="0" w:line="240" w:lineRule="auto"/>
        <w:rPr>
          <w:rFonts w:ascii="Times New Roman" w:hAnsi="Times New Roman"/>
          <w:i/>
          <w:iCs/>
          <w:szCs w:val="24"/>
        </w:rPr>
      </w:pPr>
      <w:proofErr w:type="spellStart"/>
      <w:r w:rsidRPr="007F4D0F">
        <w:rPr>
          <w:rFonts w:ascii="Times New Roman" w:hAnsi="Times New Roman"/>
          <w:szCs w:val="24"/>
        </w:rPr>
        <w:t>Metode</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digunakan</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penelitian</w:t>
      </w:r>
      <w:proofErr w:type="spellEnd"/>
      <w:r w:rsidRPr="007F4D0F">
        <w:rPr>
          <w:rFonts w:ascii="Times New Roman" w:hAnsi="Times New Roman"/>
          <w:szCs w:val="24"/>
        </w:rPr>
        <w:t xml:space="preserve"> </w:t>
      </w:r>
      <w:proofErr w:type="spellStart"/>
      <w:r w:rsidRPr="007F4D0F">
        <w:rPr>
          <w:rFonts w:ascii="Times New Roman" w:hAnsi="Times New Roman"/>
          <w:szCs w:val="24"/>
        </w:rPr>
        <w:t>ini</w:t>
      </w:r>
      <w:proofErr w:type="spellEnd"/>
      <w:r w:rsidRPr="007F4D0F">
        <w:rPr>
          <w:rFonts w:ascii="Times New Roman" w:hAnsi="Times New Roman"/>
          <w:szCs w:val="24"/>
        </w:rPr>
        <w:t xml:space="preserve"> </w:t>
      </w:r>
      <w:proofErr w:type="spellStart"/>
      <w:r w:rsidRPr="007F4D0F">
        <w:rPr>
          <w:rFonts w:ascii="Times New Roman" w:hAnsi="Times New Roman"/>
          <w:szCs w:val="24"/>
        </w:rPr>
        <w:t>yaitu</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mengambil</w:t>
      </w:r>
      <w:proofErr w:type="spellEnd"/>
      <w:r w:rsidRPr="007F4D0F">
        <w:rPr>
          <w:rFonts w:ascii="Times New Roman" w:hAnsi="Times New Roman"/>
          <w:szCs w:val="24"/>
        </w:rPr>
        <w:t xml:space="preserve"> data </w:t>
      </w:r>
      <w:proofErr w:type="spellStart"/>
      <w:r w:rsidRPr="007F4D0F">
        <w:rPr>
          <w:rFonts w:ascii="Times New Roman" w:hAnsi="Times New Roman"/>
          <w:szCs w:val="24"/>
        </w:rPr>
        <w:t>sesuai</w:t>
      </w:r>
      <w:proofErr w:type="spellEnd"/>
      <w:r w:rsidRPr="007F4D0F">
        <w:rPr>
          <w:rFonts w:ascii="Times New Roman" w:hAnsi="Times New Roman"/>
          <w:szCs w:val="24"/>
        </w:rPr>
        <w:t xml:space="preserve"> </w:t>
      </w:r>
      <w:proofErr w:type="spellStart"/>
      <w:r w:rsidRPr="007F4D0F">
        <w:rPr>
          <w:rFonts w:ascii="Times New Roman" w:hAnsi="Times New Roman"/>
          <w:szCs w:val="24"/>
        </w:rPr>
        <w:t>fakta</w:t>
      </w:r>
      <w:proofErr w:type="spellEnd"/>
      <w:r w:rsidRPr="007F4D0F">
        <w:rPr>
          <w:rFonts w:ascii="Times New Roman" w:hAnsi="Times New Roman"/>
          <w:szCs w:val="24"/>
        </w:rPr>
        <w:t xml:space="preserve"> yang </w:t>
      </w:r>
      <w:proofErr w:type="spellStart"/>
      <w:r w:rsidRPr="007F4D0F">
        <w:rPr>
          <w:rFonts w:ascii="Times New Roman" w:hAnsi="Times New Roman"/>
          <w:szCs w:val="24"/>
        </w:rPr>
        <w:t>ada</w:t>
      </w:r>
      <w:proofErr w:type="spellEnd"/>
      <w:r w:rsidRPr="007F4D0F">
        <w:rPr>
          <w:rFonts w:ascii="Times New Roman" w:hAnsi="Times New Roman"/>
          <w:szCs w:val="24"/>
        </w:rPr>
        <w:t xml:space="preserve"> </w:t>
      </w:r>
      <w:proofErr w:type="spellStart"/>
      <w:r w:rsidRPr="007F4D0F">
        <w:rPr>
          <w:rFonts w:ascii="Times New Roman" w:hAnsi="Times New Roman"/>
          <w:szCs w:val="24"/>
        </w:rPr>
        <w:t>dilapangan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Pr="007F4D0F">
        <w:rPr>
          <w:rFonts w:ascii="Times New Roman" w:hAnsi="Times New Roman"/>
          <w:szCs w:val="24"/>
        </w:rPr>
        <w:t>terjadi</w:t>
      </w:r>
      <w:proofErr w:type="spellEnd"/>
      <w:r w:rsidR="002C299B" w:rsidRPr="007F4D0F">
        <w:rPr>
          <w:rFonts w:ascii="Times New Roman" w:hAnsi="Times New Roman"/>
          <w:szCs w:val="24"/>
        </w:rPr>
        <w:t xml:space="preserve"> di </w:t>
      </w:r>
      <w:r w:rsidR="001549FC" w:rsidRPr="007F4D0F">
        <w:rPr>
          <w:rFonts w:ascii="Times New Roman" w:hAnsi="Times New Roman"/>
          <w:szCs w:val="24"/>
        </w:rPr>
        <w:t xml:space="preserve">BTN Syariah </w:t>
      </w:r>
      <w:proofErr w:type="spellStart"/>
      <w:r w:rsidR="001549FC" w:rsidRPr="007F4D0F">
        <w:rPr>
          <w:rFonts w:ascii="Times New Roman" w:hAnsi="Times New Roman"/>
          <w:szCs w:val="24"/>
        </w:rPr>
        <w:t>cabang</w:t>
      </w:r>
      <w:proofErr w:type="spellEnd"/>
      <w:r w:rsidR="001549FC" w:rsidRPr="007F4D0F">
        <w:rPr>
          <w:rFonts w:ascii="Times New Roman" w:hAnsi="Times New Roman"/>
          <w:szCs w:val="24"/>
        </w:rPr>
        <w:t xml:space="preserve"> </w:t>
      </w:r>
      <w:proofErr w:type="spellStart"/>
      <w:r w:rsidR="001549FC" w:rsidRPr="007F4D0F">
        <w:rPr>
          <w:rFonts w:ascii="Times New Roman" w:hAnsi="Times New Roman"/>
          <w:szCs w:val="24"/>
        </w:rPr>
        <w:t>Jombang</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Untuk</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mendapatkan</w:t>
      </w:r>
      <w:proofErr w:type="spellEnd"/>
      <w:r w:rsidR="002C299B" w:rsidRPr="007F4D0F">
        <w:rPr>
          <w:rFonts w:ascii="Times New Roman" w:hAnsi="Times New Roman"/>
          <w:szCs w:val="24"/>
        </w:rPr>
        <w:t xml:space="preserve"> data yang valid </w:t>
      </w:r>
      <w:proofErr w:type="spellStart"/>
      <w:r w:rsidR="002C299B" w:rsidRPr="007F4D0F">
        <w:rPr>
          <w:rFonts w:ascii="Times New Roman" w:hAnsi="Times New Roman"/>
          <w:szCs w:val="24"/>
        </w:rPr>
        <w:t>penulis</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menggunakan</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beberapa</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metode</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pengumpulan</w:t>
      </w:r>
      <w:proofErr w:type="spellEnd"/>
      <w:r w:rsidR="002C299B" w:rsidRPr="007F4D0F">
        <w:rPr>
          <w:rFonts w:ascii="Times New Roman" w:hAnsi="Times New Roman"/>
          <w:szCs w:val="24"/>
        </w:rPr>
        <w:t xml:space="preserve"> data </w:t>
      </w:r>
      <w:proofErr w:type="spellStart"/>
      <w:proofErr w:type="gramStart"/>
      <w:r w:rsidR="002C299B" w:rsidRPr="007F4D0F">
        <w:rPr>
          <w:rFonts w:ascii="Times New Roman" w:hAnsi="Times New Roman"/>
          <w:szCs w:val="24"/>
        </w:rPr>
        <w:t>yaitu</w:t>
      </w:r>
      <w:proofErr w:type="spellEnd"/>
      <w:r w:rsidR="002C299B" w:rsidRPr="007F4D0F">
        <w:rPr>
          <w:rFonts w:ascii="Times New Roman" w:hAnsi="Times New Roman"/>
          <w:szCs w:val="24"/>
        </w:rPr>
        <w:t xml:space="preserve"> :</w:t>
      </w:r>
      <w:proofErr w:type="gramEnd"/>
      <w:r w:rsidR="002C299B" w:rsidRPr="007F4D0F">
        <w:rPr>
          <w:rFonts w:ascii="Times New Roman" w:hAnsi="Times New Roman"/>
          <w:szCs w:val="24"/>
        </w:rPr>
        <w:t xml:space="preserve"> </w:t>
      </w:r>
      <w:proofErr w:type="spellStart"/>
      <w:r w:rsidR="002C299B" w:rsidRPr="007F4D0F">
        <w:rPr>
          <w:rFonts w:ascii="Times New Roman" w:hAnsi="Times New Roman"/>
          <w:szCs w:val="24"/>
        </w:rPr>
        <w:t>Observasi</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Wawancara</w:t>
      </w:r>
      <w:proofErr w:type="spellEnd"/>
      <w:r w:rsidR="002C299B" w:rsidRPr="007F4D0F">
        <w:rPr>
          <w:rFonts w:ascii="Times New Roman" w:hAnsi="Times New Roman"/>
          <w:szCs w:val="24"/>
        </w:rPr>
        <w:t xml:space="preserve"> dan </w:t>
      </w:r>
      <w:proofErr w:type="spellStart"/>
      <w:r w:rsidR="002C299B" w:rsidRPr="007F4D0F">
        <w:rPr>
          <w:rFonts w:ascii="Times New Roman" w:hAnsi="Times New Roman"/>
          <w:szCs w:val="24"/>
        </w:rPr>
        <w:t>Studi</w:t>
      </w:r>
      <w:proofErr w:type="spellEnd"/>
      <w:r w:rsidR="002C299B" w:rsidRPr="007F4D0F">
        <w:rPr>
          <w:rFonts w:ascii="Times New Roman" w:hAnsi="Times New Roman"/>
          <w:szCs w:val="24"/>
        </w:rPr>
        <w:t xml:space="preserve"> Pustaka. </w:t>
      </w:r>
    </w:p>
    <w:p w14:paraId="52C30516" w14:textId="1B256E3E" w:rsidR="00A765FD" w:rsidRDefault="002C299B" w:rsidP="002C299B">
      <w:pPr>
        <w:spacing w:after="0" w:line="240" w:lineRule="auto"/>
        <w:rPr>
          <w:rFonts w:ascii="Times New Roman" w:hAnsi="Times New Roman"/>
          <w:szCs w:val="24"/>
          <w:lang w:val="en-US"/>
        </w:rPr>
      </w:pPr>
      <w:r w:rsidRPr="007F4D0F">
        <w:rPr>
          <w:rFonts w:ascii="Times New Roman" w:hAnsi="Times New Roman"/>
          <w:szCs w:val="24"/>
        </w:rPr>
        <w:t xml:space="preserve">Hasil </w:t>
      </w:r>
      <w:proofErr w:type="spellStart"/>
      <w:r w:rsidRPr="007F4D0F">
        <w:rPr>
          <w:rFonts w:ascii="Times New Roman" w:hAnsi="Times New Roman"/>
          <w:szCs w:val="24"/>
        </w:rPr>
        <w:t>dari</w:t>
      </w:r>
      <w:proofErr w:type="spellEnd"/>
      <w:r w:rsidRPr="007F4D0F">
        <w:rPr>
          <w:rFonts w:ascii="Times New Roman" w:hAnsi="Times New Roman"/>
          <w:szCs w:val="24"/>
        </w:rPr>
        <w:t xml:space="preserve"> </w:t>
      </w:r>
      <w:proofErr w:type="spellStart"/>
      <w:r w:rsidRPr="007F4D0F">
        <w:rPr>
          <w:rFonts w:ascii="Times New Roman" w:hAnsi="Times New Roman"/>
          <w:szCs w:val="24"/>
        </w:rPr>
        <w:t>penelitian</w:t>
      </w:r>
      <w:proofErr w:type="spellEnd"/>
      <w:r w:rsidRPr="007F4D0F">
        <w:rPr>
          <w:rFonts w:ascii="Times New Roman" w:hAnsi="Times New Roman"/>
          <w:szCs w:val="24"/>
        </w:rPr>
        <w:t xml:space="preserve"> </w:t>
      </w:r>
      <w:proofErr w:type="spellStart"/>
      <w:r w:rsidRPr="007F4D0F">
        <w:rPr>
          <w:rFonts w:ascii="Times New Roman" w:hAnsi="Times New Roman"/>
          <w:szCs w:val="24"/>
        </w:rPr>
        <w:t>ini</w:t>
      </w:r>
      <w:proofErr w:type="spellEnd"/>
      <w:r w:rsidRPr="007F4D0F">
        <w:rPr>
          <w:rFonts w:ascii="Times New Roman" w:hAnsi="Times New Roman"/>
          <w:szCs w:val="24"/>
        </w:rPr>
        <w:t xml:space="preserve"> </w:t>
      </w:r>
      <w:proofErr w:type="spellStart"/>
      <w:r w:rsidRPr="007F4D0F">
        <w:rPr>
          <w:rFonts w:ascii="Times New Roman" w:hAnsi="Times New Roman"/>
          <w:szCs w:val="24"/>
        </w:rPr>
        <w:t>menunjukan</w:t>
      </w:r>
      <w:proofErr w:type="spellEnd"/>
      <w:r w:rsidRPr="007F4D0F">
        <w:rPr>
          <w:rFonts w:ascii="Times New Roman" w:hAnsi="Times New Roman"/>
          <w:szCs w:val="24"/>
        </w:rPr>
        <w:t xml:space="preserve"> </w:t>
      </w:r>
      <w:proofErr w:type="spellStart"/>
      <w:r w:rsidRPr="007F4D0F">
        <w:rPr>
          <w:rFonts w:ascii="Times New Roman" w:hAnsi="Times New Roman"/>
          <w:szCs w:val="24"/>
        </w:rPr>
        <w:t>bahwa</w:t>
      </w:r>
      <w:proofErr w:type="spellEnd"/>
      <w:r w:rsidRPr="007F4D0F">
        <w:rPr>
          <w:rFonts w:ascii="Times New Roman" w:hAnsi="Times New Roman"/>
          <w:szCs w:val="24"/>
        </w:rPr>
        <w:t xml:space="preserve"> </w:t>
      </w:r>
      <w:r w:rsidR="00F1634C" w:rsidRPr="007F4D0F">
        <w:rPr>
          <w:rFonts w:ascii="Times New Roman" w:hAnsi="Times New Roman"/>
          <w:szCs w:val="24"/>
        </w:rPr>
        <w:t xml:space="preserve">BTN Syariah </w:t>
      </w:r>
      <w:proofErr w:type="spellStart"/>
      <w:r w:rsidR="00F1634C" w:rsidRPr="007F4D0F">
        <w:rPr>
          <w:rFonts w:ascii="Times New Roman" w:hAnsi="Times New Roman"/>
          <w:szCs w:val="24"/>
        </w:rPr>
        <w:t>cabang</w:t>
      </w:r>
      <w:proofErr w:type="spellEnd"/>
      <w:r w:rsidR="00F1634C" w:rsidRPr="007F4D0F">
        <w:rPr>
          <w:rFonts w:ascii="Times New Roman" w:hAnsi="Times New Roman"/>
          <w:szCs w:val="24"/>
        </w:rPr>
        <w:t xml:space="preserve"> </w:t>
      </w:r>
      <w:proofErr w:type="spellStart"/>
      <w:r w:rsidR="00F1634C" w:rsidRPr="007F4D0F">
        <w:rPr>
          <w:rFonts w:ascii="Times New Roman" w:hAnsi="Times New Roman"/>
          <w:szCs w:val="24"/>
        </w:rPr>
        <w:t>Jombang</w:t>
      </w:r>
      <w:proofErr w:type="spellEnd"/>
      <w:r w:rsidR="00F1634C" w:rsidRPr="007F4D0F">
        <w:rPr>
          <w:rFonts w:ascii="Times New Roman" w:hAnsi="Times New Roman"/>
          <w:szCs w:val="24"/>
        </w:rPr>
        <w:t xml:space="preserve"> </w:t>
      </w:r>
      <w:proofErr w:type="spellStart"/>
      <w:r w:rsidR="00F1634C" w:rsidRPr="007F4D0F">
        <w:rPr>
          <w:rFonts w:ascii="Times New Roman" w:hAnsi="Times New Roman"/>
          <w:szCs w:val="24"/>
        </w:rPr>
        <w:t>dalam</w:t>
      </w:r>
      <w:proofErr w:type="spellEnd"/>
      <w:r w:rsidR="00F1634C" w:rsidRPr="007F4D0F">
        <w:rPr>
          <w:rFonts w:ascii="Times New Roman" w:hAnsi="Times New Roman"/>
          <w:szCs w:val="24"/>
        </w:rPr>
        <w:t xml:space="preserve"> </w:t>
      </w:r>
      <w:proofErr w:type="spellStart"/>
      <w:r w:rsidR="00F1634C" w:rsidRPr="007F4D0F">
        <w:rPr>
          <w:rFonts w:ascii="Times New Roman" w:hAnsi="Times New Roman"/>
          <w:szCs w:val="24"/>
        </w:rPr>
        <w:t>pemberlakuan</w:t>
      </w:r>
      <w:proofErr w:type="spellEnd"/>
      <w:r w:rsidR="00F1634C" w:rsidRPr="007F4D0F">
        <w:rPr>
          <w:rFonts w:ascii="Times New Roman" w:hAnsi="Times New Roman"/>
          <w:szCs w:val="24"/>
        </w:rPr>
        <w:t xml:space="preserve"> </w:t>
      </w:r>
      <w:proofErr w:type="spellStart"/>
      <w:r w:rsidRPr="007F4D0F">
        <w:rPr>
          <w:rFonts w:ascii="Times New Roman" w:hAnsi="Times New Roman"/>
          <w:i/>
          <w:iCs/>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sebagian</w:t>
      </w:r>
      <w:proofErr w:type="spellEnd"/>
      <w:r w:rsidRPr="007F4D0F">
        <w:rPr>
          <w:rFonts w:ascii="Times New Roman" w:hAnsi="Times New Roman"/>
          <w:szCs w:val="24"/>
        </w:rPr>
        <w:t xml:space="preserve"> </w:t>
      </w:r>
      <w:proofErr w:type="spellStart"/>
      <w:r w:rsidRPr="007F4D0F">
        <w:rPr>
          <w:rFonts w:ascii="Times New Roman" w:hAnsi="Times New Roman"/>
          <w:szCs w:val="24"/>
        </w:rPr>
        <w:t>besar</w:t>
      </w:r>
      <w:proofErr w:type="spellEnd"/>
      <w:r w:rsidRPr="007F4D0F">
        <w:rPr>
          <w:rFonts w:ascii="Times New Roman" w:hAnsi="Times New Roman"/>
          <w:szCs w:val="24"/>
        </w:rPr>
        <w:t xml:space="preserve"> </w:t>
      </w:r>
      <w:proofErr w:type="spellStart"/>
      <w:r w:rsidR="00F1634C" w:rsidRPr="007F4D0F">
        <w:rPr>
          <w:rFonts w:ascii="Times New Roman" w:hAnsi="Times New Roman"/>
          <w:szCs w:val="24"/>
        </w:rPr>
        <w:t>sudah</w:t>
      </w:r>
      <w:proofErr w:type="spellEnd"/>
      <w:r w:rsidR="00F1634C" w:rsidRPr="007F4D0F">
        <w:rPr>
          <w:rFonts w:ascii="Times New Roman" w:hAnsi="Times New Roman"/>
          <w:szCs w:val="24"/>
        </w:rPr>
        <w:t xml:space="preserve"> </w:t>
      </w:r>
      <w:proofErr w:type="spellStart"/>
      <w:r w:rsidR="00F1634C" w:rsidRPr="007F4D0F">
        <w:rPr>
          <w:rFonts w:ascii="Times New Roman" w:hAnsi="Times New Roman"/>
          <w:szCs w:val="24"/>
        </w:rPr>
        <w:t>seperti</w:t>
      </w:r>
      <w:proofErr w:type="spellEnd"/>
      <w:r w:rsidR="00F1634C" w:rsidRPr="007F4D0F">
        <w:rPr>
          <w:rFonts w:ascii="Times New Roman" w:hAnsi="Times New Roman"/>
          <w:szCs w:val="24"/>
        </w:rPr>
        <w:t xml:space="preserve"> </w:t>
      </w:r>
      <w:r w:rsidRPr="007F4D0F">
        <w:rPr>
          <w:rFonts w:ascii="Times New Roman" w:hAnsi="Times New Roman"/>
          <w:szCs w:val="24"/>
        </w:rPr>
        <w:t xml:space="preserve">Fatwa DSN No. 43/DSN-MUI/VIII/2004 </w:t>
      </w:r>
      <w:proofErr w:type="spellStart"/>
      <w:r w:rsidRPr="007F4D0F">
        <w:rPr>
          <w:rFonts w:ascii="Times New Roman" w:hAnsi="Times New Roman"/>
          <w:szCs w:val="24"/>
        </w:rPr>
        <w:t>hanya</w:t>
      </w:r>
      <w:proofErr w:type="spellEnd"/>
      <w:r w:rsidRPr="007F4D0F">
        <w:rPr>
          <w:rFonts w:ascii="Times New Roman" w:hAnsi="Times New Roman"/>
          <w:szCs w:val="24"/>
        </w:rPr>
        <w:t xml:space="preserve"> </w:t>
      </w:r>
      <w:proofErr w:type="spellStart"/>
      <w:r w:rsidRPr="007F4D0F">
        <w:rPr>
          <w:rFonts w:ascii="Times New Roman" w:hAnsi="Times New Roman"/>
          <w:szCs w:val="24"/>
        </w:rPr>
        <w:t>saja</w:t>
      </w:r>
      <w:proofErr w:type="spellEnd"/>
      <w:r w:rsidRPr="007F4D0F">
        <w:rPr>
          <w:rFonts w:ascii="Times New Roman" w:hAnsi="Times New Roman"/>
          <w:szCs w:val="24"/>
        </w:rPr>
        <w:t xml:space="preserve"> </w:t>
      </w:r>
      <w:r w:rsidR="00AE18B2" w:rsidRPr="007F4D0F">
        <w:rPr>
          <w:rFonts w:ascii="Times New Roman" w:hAnsi="Times New Roman"/>
          <w:szCs w:val="24"/>
        </w:rPr>
        <w:t xml:space="preserve">pada </w:t>
      </w:r>
      <w:r w:rsidRPr="007F4D0F">
        <w:rPr>
          <w:rFonts w:ascii="Times New Roman" w:hAnsi="Times New Roman"/>
          <w:szCs w:val="24"/>
        </w:rPr>
        <w:t xml:space="preserve">Fatwa DSN </w:t>
      </w:r>
      <w:proofErr w:type="spellStart"/>
      <w:r w:rsidR="00AE18B2" w:rsidRPr="007F4D0F">
        <w:rPr>
          <w:rFonts w:ascii="Times New Roman" w:hAnsi="Times New Roman"/>
          <w:szCs w:val="24"/>
        </w:rPr>
        <w:t>poin</w:t>
      </w:r>
      <w:proofErr w:type="spellEnd"/>
      <w:r w:rsidR="00AE18B2" w:rsidRPr="007F4D0F">
        <w:rPr>
          <w:rFonts w:ascii="Times New Roman" w:hAnsi="Times New Roman"/>
          <w:szCs w:val="24"/>
        </w:rPr>
        <w:t xml:space="preserve"> </w:t>
      </w:r>
      <w:proofErr w:type="spellStart"/>
      <w:r w:rsidRPr="007F4D0F">
        <w:rPr>
          <w:rFonts w:ascii="Times New Roman" w:hAnsi="Times New Roman"/>
          <w:szCs w:val="24"/>
        </w:rPr>
        <w:t>ketentuan</w:t>
      </w:r>
      <w:proofErr w:type="spellEnd"/>
      <w:r w:rsidRPr="007F4D0F">
        <w:rPr>
          <w:rFonts w:ascii="Times New Roman" w:hAnsi="Times New Roman"/>
          <w:szCs w:val="24"/>
        </w:rPr>
        <w:t xml:space="preserve"> </w:t>
      </w:r>
      <w:proofErr w:type="spellStart"/>
      <w:r w:rsidRPr="007F4D0F">
        <w:rPr>
          <w:rFonts w:ascii="Times New Roman" w:hAnsi="Times New Roman"/>
          <w:szCs w:val="24"/>
        </w:rPr>
        <w:t>khusus</w:t>
      </w:r>
      <w:proofErr w:type="spellEnd"/>
      <w:r w:rsidRPr="007F4D0F">
        <w:rPr>
          <w:rFonts w:ascii="Times New Roman" w:hAnsi="Times New Roman"/>
          <w:szCs w:val="24"/>
        </w:rPr>
        <w:t xml:space="preserve"> </w:t>
      </w:r>
      <w:proofErr w:type="spellStart"/>
      <w:r w:rsidRPr="007F4D0F">
        <w:rPr>
          <w:rFonts w:ascii="Times New Roman" w:hAnsi="Times New Roman"/>
          <w:szCs w:val="24"/>
        </w:rPr>
        <w:t>ayat</w:t>
      </w:r>
      <w:proofErr w:type="spellEnd"/>
      <w:r w:rsidRPr="007F4D0F">
        <w:rPr>
          <w:rFonts w:ascii="Times New Roman" w:hAnsi="Times New Roman"/>
          <w:szCs w:val="24"/>
        </w:rPr>
        <w:t xml:space="preserve"> 3 </w:t>
      </w:r>
      <w:proofErr w:type="spellStart"/>
      <w:r w:rsidRPr="007F4D0F">
        <w:rPr>
          <w:rFonts w:ascii="Times New Roman" w:hAnsi="Times New Roman"/>
          <w:szCs w:val="24"/>
        </w:rPr>
        <w:t>dijelaskan</w:t>
      </w:r>
      <w:proofErr w:type="spellEnd"/>
      <w:r w:rsidRPr="007F4D0F">
        <w:rPr>
          <w:rFonts w:ascii="Times New Roman" w:hAnsi="Times New Roman"/>
          <w:szCs w:val="24"/>
        </w:rPr>
        <w:t xml:space="preserve"> </w:t>
      </w:r>
      <w:proofErr w:type="spellStart"/>
      <w:r w:rsidR="00B40FD5" w:rsidRPr="007F4D0F">
        <w:rPr>
          <w:rFonts w:ascii="Times New Roman" w:hAnsi="Times New Roman"/>
          <w:szCs w:val="24"/>
        </w:rPr>
        <w:t>dalam</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akad</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tidak</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boleh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mencantumpakn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nilai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besarnya</w:t>
      </w:r>
      <w:proofErr w:type="spellEnd"/>
      <w:r w:rsidR="00B40FD5"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tetapi</w:t>
      </w:r>
      <w:proofErr w:type="spellEnd"/>
      <w:r w:rsidRPr="007F4D0F">
        <w:rPr>
          <w:rFonts w:ascii="Times New Roman" w:hAnsi="Times New Roman"/>
          <w:szCs w:val="24"/>
        </w:rPr>
        <w:t xml:space="preserve"> pada </w:t>
      </w:r>
      <w:proofErr w:type="spellStart"/>
      <w:r w:rsidRPr="007F4D0F">
        <w:rPr>
          <w:rFonts w:ascii="Times New Roman" w:hAnsi="Times New Roman"/>
          <w:szCs w:val="24"/>
        </w:rPr>
        <w:t>praktiknya</w:t>
      </w:r>
      <w:proofErr w:type="spellEnd"/>
      <w:r w:rsidRPr="007F4D0F">
        <w:rPr>
          <w:rFonts w:ascii="Times New Roman" w:hAnsi="Times New Roman"/>
          <w:szCs w:val="24"/>
        </w:rPr>
        <w:t xml:space="preserve"> </w:t>
      </w:r>
      <w:r w:rsidR="00506797" w:rsidRPr="007F4D0F">
        <w:rPr>
          <w:rFonts w:ascii="Times New Roman" w:hAnsi="Times New Roman"/>
          <w:szCs w:val="24"/>
        </w:rPr>
        <w:t xml:space="preserve">BTN Syariah Cabang </w:t>
      </w:r>
      <w:proofErr w:type="spellStart"/>
      <w:r w:rsidR="00506797" w:rsidRPr="007F4D0F">
        <w:rPr>
          <w:rFonts w:ascii="Times New Roman" w:hAnsi="Times New Roman"/>
          <w:szCs w:val="24"/>
        </w:rPr>
        <w:t>Jombang</w:t>
      </w:r>
      <w:proofErr w:type="spellEnd"/>
      <w:r w:rsidRPr="007F4D0F">
        <w:rPr>
          <w:rFonts w:ascii="Times New Roman" w:hAnsi="Times New Roman"/>
          <w:szCs w:val="24"/>
        </w:rPr>
        <w:t xml:space="preserve">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00F1634C" w:rsidRPr="007F4D0F">
        <w:rPr>
          <w:rFonts w:ascii="Times New Roman" w:hAnsi="Times New Roman"/>
          <w:szCs w:val="24"/>
        </w:rPr>
        <w:t>menentukan</w:t>
      </w:r>
      <w:proofErr w:type="spellEnd"/>
      <w:r w:rsidR="00F1634C" w:rsidRPr="007F4D0F">
        <w:rPr>
          <w:rFonts w:ascii="Times New Roman" w:hAnsi="Times New Roman"/>
          <w:szCs w:val="24"/>
        </w:rPr>
        <w:t xml:space="preserve"> </w:t>
      </w:r>
      <w:proofErr w:type="spellStart"/>
      <w:r w:rsidR="00B06CA7" w:rsidRPr="007F4D0F">
        <w:rPr>
          <w:rFonts w:ascii="Times New Roman" w:hAnsi="Times New Roman"/>
          <w:szCs w:val="24"/>
        </w:rPr>
        <w:t>besaran</w:t>
      </w:r>
      <w:proofErr w:type="spellEnd"/>
      <w:r w:rsidR="00B06CA7" w:rsidRPr="007F4D0F">
        <w:rPr>
          <w:rFonts w:ascii="Times New Roman" w:hAnsi="Times New Roman"/>
          <w:szCs w:val="24"/>
        </w:rPr>
        <w:t xml:space="preserve"> uang </w:t>
      </w:r>
      <w:proofErr w:type="spellStart"/>
      <w:r w:rsidRPr="007F4D0F">
        <w:rPr>
          <w:rFonts w:ascii="Times New Roman" w:hAnsi="Times New Roman"/>
          <w:i/>
          <w:iCs/>
          <w:szCs w:val="24"/>
        </w:rPr>
        <w:t>ta'widh</w:t>
      </w:r>
      <w:proofErr w:type="spellEnd"/>
      <w:r w:rsidRPr="007F4D0F">
        <w:rPr>
          <w:rFonts w:ascii="Times New Roman" w:hAnsi="Times New Roman"/>
          <w:i/>
          <w:iCs/>
          <w:szCs w:val="24"/>
        </w:rPr>
        <w:t xml:space="preserve"> </w:t>
      </w:r>
      <w:proofErr w:type="spellStart"/>
      <w:r w:rsidRPr="007F4D0F">
        <w:rPr>
          <w:rFonts w:ascii="Times New Roman" w:hAnsi="Times New Roman"/>
          <w:szCs w:val="24"/>
        </w:rPr>
        <w:t>yakni</w:t>
      </w:r>
      <w:proofErr w:type="spellEnd"/>
      <w:r w:rsidRPr="007F4D0F">
        <w:rPr>
          <w:rFonts w:ascii="Times New Roman" w:hAnsi="Times New Roman"/>
          <w:szCs w:val="24"/>
        </w:rPr>
        <w:t xml:space="preserve"> </w:t>
      </w:r>
      <w:proofErr w:type="spellStart"/>
      <w:r w:rsidR="00B06CA7" w:rsidRPr="007F4D0F">
        <w:rPr>
          <w:rFonts w:ascii="Times New Roman" w:hAnsi="Times New Roman"/>
          <w:szCs w:val="24"/>
        </w:rPr>
        <w:t>tiap-tiap</w:t>
      </w:r>
      <w:proofErr w:type="spellEnd"/>
      <w:r w:rsidR="00B06CA7" w:rsidRPr="007F4D0F">
        <w:rPr>
          <w:rFonts w:ascii="Times New Roman" w:hAnsi="Times New Roman"/>
          <w:szCs w:val="24"/>
        </w:rPr>
        <w:t xml:space="preserve"> </w:t>
      </w:r>
      <w:r w:rsidRPr="007F4D0F">
        <w:rPr>
          <w:rFonts w:ascii="Times New Roman" w:hAnsi="Times New Roman"/>
          <w:szCs w:val="24"/>
          <w:lang w:val="id-ID"/>
        </w:rPr>
        <w:t xml:space="preserve">Rp. 100.000,- </w:t>
      </w:r>
      <w:proofErr w:type="spellStart"/>
      <w:r w:rsidR="00F1634C" w:rsidRPr="007F4D0F">
        <w:rPr>
          <w:rFonts w:ascii="Times New Roman" w:hAnsi="Times New Roman"/>
          <w:szCs w:val="24"/>
          <w:lang w:val="en-US"/>
        </w:rPr>
        <w:t>dari</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tunggakan</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angsuran</w:t>
      </w:r>
      <w:proofErr w:type="spellEnd"/>
      <w:r w:rsidR="00F1634C" w:rsidRPr="007F4D0F">
        <w:rPr>
          <w:rFonts w:ascii="Times New Roman" w:hAnsi="Times New Roman"/>
          <w:szCs w:val="24"/>
          <w:lang w:val="en-US"/>
        </w:rPr>
        <w:t xml:space="preserve"> </w:t>
      </w:r>
      <w:proofErr w:type="spellStart"/>
      <w:r w:rsidR="00B06CA7" w:rsidRPr="007F4D0F">
        <w:rPr>
          <w:rFonts w:ascii="Times New Roman" w:hAnsi="Times New Roman"/>
          <w:szCs w:val="24"/>
          <w:lang w:val="en-US"/>
        </w:rPr>
        <w:t>ditetapkan</w:t>
      </w:r>
      <w:proofErr w:type="spellEnd"/>
      <w:r w:rsidR="00B06CA7" w:rsidRPr="007F4D0F">
        <w:rPr>
          <w:rFonts w:ascii="Times New Roman" w:hAnsi="Times New Roman"/>
          <w:szCs w:val="24"/>
          <w:lang w:val="en-US"/>
        </w:rPr>
        <w:t xml:space="preserve"> </w:t>
      </w:r>
      <w:r w:rsidRPr="007F4D0F">
        <w:rPr>
          <w:rFonts w:ascii="Times New Roman" w:hAnsi="Times New Roman"/>
          <w:szCs w:val="24"/>
          <w:lang w:val="id-ID"/>
        </w:rPr>
        <w:t>denda (</w:t>
      </w:r>
      <w:r w:rsidRPr="007F4D0F">
        <w:rPr>
          <w:rFonts w:ascii="Times New Roman" w:hAnsi="Times New Roman"/>
          <w:i/>
          <w:szCs w:val="24"/>
          <w:lang w:val="id-ID"/>
        </w:rPr>
        <w:t>ta’widh</w:t>
      </w:r>
      <w:r w:rsidRPr="007F4D0F">
        <w:rPr>
          <w:rFonts w:ascii="Times New Roman" w:hAnsi="Times New Roman"/>
          <w:szCs w:val="24"/>
          <w:lang w:val="id-ID"/>
        </w:rPr>
        <w:t xml:space="preserve">) </w:t>
      </w:r>
      <w:proofErr w:type="spellStart"/>
      <w:r w:rsidR="00F1634C" w:rsidRPr="007F4D0F">
        <w:rPr>
          <w:rFonts w:ascii="Times New Roman" w:hAnsi="Times New Roman"/>
          <w:szCs w:val="24"/>
          <w:lang w:val="en-US"/>
        </w:rPr>
        <w:t>sebesar</w:t>
      </w:r>
      <w:proofErr w:type="spellEnd"/>
      <w:r w:rsidR="00F1634C" w:rsidRPr="007F4D0F">
        <w:rPr>
          <w:rFonts w:ascii="Times New Roman" w:hAnsi="Times New Roman"/>
          <w:szCs w:val="24"/>
          <w:lang w:val="en-US"/>
        </w:rPr>
        <w:t xml:space="preserve"> </w:t>
      </w:r>
      <w:r w:rsidRPr="007F4D0F">
        <w:rPr>
          <w:rFonts w:ascii="Times New Roman" w:hAnsi="Times New Roman"/>
          <w:szCs w:val="24"/>
          <w:lang w:val="id-ID"/>
        </w:rPr>
        <w:t xml:space="preserve">Rp. 67,- </w:t>
      </w:r>
      <w:proofErr w:type="spellStart"/>
      <w:r w:rsidR="00F1634C" w:rsidRPr="007F4D0F">
        <w:rPr>
          <w:rFonts w:ascii="Times New Roman" w:hAnsi="Times New Roman"/>
          <w:szCs w:val="24"/>
          <w:lang w:val="en-US"/>
        </w:rPr>
        <w:t>dikalikan</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berapa</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jumlah</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hari</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tunggakan</w:t>
      </w:r>
      <w:proofErr w:type="spellEnd"/>
      <w:r w:rsidR="00F1634C" w:rsidRPr="007F4D0F">
        <w:rPr>
          <w:rFonts w:ascii="Times New Roman" w:hAnsi="Times New Roman"/>
          <w:szCs w:val="24"/>
          <w:lang w:val="en-US"/>
        </w:rPr>
        <w:t xml:space="preserve"> </w:t>
      </w:r>
      <w:proofErr w:type="spellStart"/>
      <w:r w:rsidR="00F1634C" w:rsidRPr="007F4D0F">
        <w:rPr>
          <w:rFonts w:ascii="Times New Roman" w:hAnsi="Times New Roman"/>
          <w:szCs w:val="24"/>
          <w:lang w:val="en-US"/>
        </w:rPr>
        <w:t>tersebut</w:t>
      </w:r>
      <w:proofErr w:type="spellEnd"/>
      <w:r w:rsidRPr="007F4D0F">
        <w:rPr>
          <w:rFonts w:ascii="Times New Roman" w:hAnsi="Times New Roman"/>
          <w:szCs w:val="24"/>
          <w:lang w:val="en-US"/>
        </w:rPr>
        <w:t>.</w:t>
      </w:r>
    </w:p>
    <w:p w14:paraId="060309BB" w14:textId="77777777" w:rsidR="00167A7B" w:rsidRPr="007F4D0F" w:rsidRDefault="00167A7B" w:rsidP="002C299B">
      <w:pPr>
        <w:spacing w:after="0" w:line="240" w:lineRule="auto"/>
        <w:rPr>
          <w:rFonts w:ascii="Times New Roman" w:hAnsi="Times New Roman"/>
          <w:szCs w:val="24"/>
        </w:rPr>
      </w:pPr>
    </w:p>
    <w:p w14:paraId="10AC9EE8" w14:textId="59DE8909" w:rsidR="0014703D" w:rsidRPr="007F4D0F" w:rsidRDefault="0014703D" w:rsidP="002C299B">
      <w:pPr>
        <w:spacing w:after="0" w:line="240" w:lineRule="auto"/>
        <w:rPr>
          <w:rFonts w:ascii="Times New Roman" w:hAnsi="Times New Roman"/>
          <w:szCs w:val="24"/>
        </w:rPr>
      </w:pPr>
      <w:r w:rsidRPr="007F4D0F">
        <w:rPr>
          <w:rFonts w:ascii="Times New Roman" w:hAnsi="Times New Roman"/>
          <w:b/>
          <w:bCs/>
          <w:szCs w:val="24"/>
          <w:lang w:val="en-US"/>
        </w:rPr>
        <w:t xml:space="preserve">Kata </w:t>
      </w:r>
      <w:proofErr w:type="spellStart"/>
      <w:proofErr w:type="gramStart"/>
      <w:r w:rsidRPr="007F4D0F">
        <w:rPr>
          <w:rFonts w:ascii="Times New Roman" w:hAnsi="Times New Roman"/>
          <w:b/>
          <w:bCs/>
          <w:szCs w:val="24"/>
          <w:lang w:val="en-US"/>
        </w:rPr>
        <w:t>Kunci</w:t>
      </w:r>
      <w:proofErr w:type="spellEnd"/>
      <w:r w:rsidRPr="007F4D0F">
        <w:rPr>
          <w:rFonts w:ascii="Times New Roman" w:hAnsi="Times New Roman"/>
          <w:b/>
          <w:bCs/>
          <w:szCs w:val="24"/>
          <w:lang w:val="en-US"/>
        </w:rPr>
        <w:t xml:space="preserve"> :</w:t>
      </w:r>
      <w:proofErr w:type="gramEnd"/>
      <w:r w:rsidRPr="007F4D0F">
        <w:rPr>
          <w:rFonts w:ascii="Times New Roman" w:hAnsi="Times New Roman"/>
          <w:b/>
          <w:bCs/>
          <w:szCs w:val="24"/>
          <w:lang w:val="en-US"/>
        </w:rPr>
        <w:t xml:space="preserve"> </w:t>
      </w:r>
      <w:proofErr w:type="spellStart"/>
      <w:r w:rsidR="008B6CBF" w:rsidRPr="007F4D0F">
        <w:rPr>
          <w:rFonts w:ascii="Times New Roman" w:hAnsi="Times New Roman"/>
          <w:i/>
          <w:iCs/>
          <w:szCs w:val="24"/>
          <w:lang w:val="en-US"/>
        </w:rPr>
        <w:t>Ta'widh</w:t>
      </w:r>
      <w:proofErr w:type="spellEnd"/>
      <w:r w:rsidR="00167A7B">
        <w:rPr>
          <w:rFonts w:ascii="Times New Roman" w:hAnsi="Times New Roman"/>
          <w:i/>
          <w:iCs/>
          <w:szCs w:val="24"/>
          <w:lang w:val="en-US"/>
        </w:rPr>
        <w:t>;</w:t>
      </w:r>
      <w:r w:rsidR="008B6CBF" w:rsidRPr="007F4D0F">
        <w:rPr>
          <w:rFonts w:ascii="Times New Roman" w:hAnsi="Times New Roman"/>
          <w:i/>
          <w:iCs/>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w:t>
      </w:r>
      <w:r w:rsidR="00167A7B">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i/>
          <w:iCs/>
          <w:szCs w:val="24"/>
          <w:lang w:val="en-US"/>
        </w:rPr>
        <w:t>Murobahah</w:t>
      </w:r>
      <w:proofErr w:type="spellEnd"/>
      <w:r w:rsidR="00167A7B">
        <w:rPr>
          <w:rFonts w:ascii="Times New Roman" w:hAnsi="Times New Roman"/>
          <w:i/>
          <w:iCs/>
          <w:szCs w:val="24"/>
          <w:lang w:val="en-US"/>
        </w:rPr>
        <w:t>;</w:t>
      </w:r>
      <w:r w:rsidRPr="007F4D0F">
        <w:rPr>
          <w:rFonts w:ascii="Times New Roman" w:hAnsi="Times New Roman"/>
          <w:i/>
          <w:iCs/>
          <w:szCs w:val="24"/>
          <w:lang w:val="en-US"/>
        </w:rPr>
        <w:t xml:space="preserve"> </w:t>
      </w:r>
      <w:proofErr w:type="spellStart"/>
      <w:r w:rsidRPr="007F4D0F">
        <w:rPr>
          <w:rFonts w:ascii="Times New Roman" w:hAnsi="Times New Roman"/>
          <w:i/>
          <w:iCs/>
          <w:szCs w:val="24"/>
          <w:lang w:val="en-US"/>
        </w:rPr>
        <w:t>Istishna</w:t>
      </w:r>
      <w:proofErr w:type="spellEnd"/>
      <w:r w:rsidRPr="007F4D0F">
        <w:rPr>
          <w:rFonts w:ascii="Times New Roman" w:hAnsi="Times New Roman"/>
          <w:i/>
          <w:iCs/>
          <w:szCs w:val="24"/>
          <w:lang w:val="en-US"/>
        </w:rPr>
        <w:t>'</w:t>
      </w:r>
      <w:r w:rsidRPr="007F4D0F">
        <w:rPr>
          <w:rFonts w:ascii="Times New Roman" w:hAnsi="Times New Roman"/>
          <w:szCs w:val="24"/>
          <w:lang w:val="en-US"/>
        </w:rPr>
        <w:t xml:space="preserve">, </w:t>
      </w:r>
    </w:p>
    <w:p w14:paraId="40843CF0" w14:textId="2C229084" w:rsidR="002C299B" w:rsidRPr="007F4D0F" w:rsidRDefault="002C299B" w:rsidP="002C299B">
      <w:pPr>
        <w:spacing w:after="0" w:line="240" w:lineRule="auto"/>
        <w:rPr>
          <w:rFonts w:ascii="Times New Roman" w:hAnsi="Times New Roman"/>
          <w:szCs w:val="24"/>
        </w:rPr>
      </w:pPr>
    </w:p>
    <w:p w14:paraId="210569AB" w14:textId="77777777" w:rsidR="00167A7B" w:rsidRDefault="00167A7B">
      <w:pPr>
        <w:spacing w:line="259" w:lineRule="auto"/>
        <w:jc w:val="left"/>
        <w:rPr>
          <w:rFonts w:ascii="Times New Roman" w:hAnsi="Times New Roman"/>
          <w:b/>
          <w:bCs/>
          <w:szCs w:val="24"/>
        </w:rPr>
      </w:pPr>
      <w:r>
        <w:rPr>
          <w:rFonts w:ascii="Times New Roman" w:hAnsi="Times New Roman"/>
          <w:b/>
          <w:bCs/>
          <w:szCs w:val="24"/>
        </w:rPr>
        <w:br w:type="page"/>
      </w:r>
    </w:p>
    <w:p w14:paraId="6CEC82D1" w14:textId="77777777" w:rsidR="00167A7B" w:rsidRDefault="00167A7B" w:rsidP="008B6CBF">
      <w:pPr>
        <w:spacing w:after="0" w:line="240" w:lineRule="auto"/>
        <w:rPr>
          <w:rFonts w:ascii="Times New Roman" w:hAnsi="Times New Roman"/>
          <w:b/>
          <w:bCs/>
          <w:szCs w:val="24"/>
        </w:rPr>
        <w:sectPr w:rsidR="00167A7B">
          <w:pgSz w:w="12240" w:h="15840"/>
          <w:pgMar w:top="1440" w:right="1440" w:bottom="1440" w:left="1440" w:header="708" w:footer="708" w:gutter="0"/>
          <w:cols w:space="708"/>
          <w:docGrid w:linePitch="360"/>
        </w:sectPr>
      </w:pPr>
    </w:p>
    <w:p w14:paraId="450EDCD0" w14:textId="67B3846F" w:rsidR="002C299B" w:rsidRPr="007F4D0F" w:rsidRDefault="002C299B" w:rsidP="00167A7B">
      <w:pPr>
        <w:spacing w:after="0" w:line="240" w:lineRule="auto"/>
        <w:rPr>
          <w:rFonts w:ascii="Times New Roman" w:hAnsi="Times New Roman"/>
          <w:szCs w:val="24"/>
        </w:rPr>
      </w:pPr>
      <w:r w:rsidRPr="007F4D0F">
        <w:rPr>
          <w:rFonts w:ascii="Times New Roman" w:hAnsi="Times New Roman"/>
          <w:b/>
          <w:bCs/>
          <w:szCs w:val="24"/>
        </w:rPr>
        <w:lastRenderedPageBreak/>
        <w:t>PENDAHULUAN</w:t>
      </w:r>
    </w:p>
    <w:p w14:paraId="2142D35A" w14:textId="3C1DABCE" w:rsidR="002C299B" w:rsidRPr="007F4D0F" w:rsidRDefault="001549FC" w:rsidP="00167A7B">
      <w:pPr>
        <w:pStyle w:val="ListParagraph"/>
        <w:spacing w:after="0" w:line="240" w:lineRule="auto"/>
        <w:ind w:left="0"/>
        <w:rPr>
          <w:rFonts w:ascii="Times New Roman" w:hAnsi="Times New Roman"/>
          <w:szCs w:val="24"/>
        </w:rPr>
      </w:pPr>
      <w:r w:rsidRPr="007F4D0F">
        <w:rPr>
          <w:rFonts w:ascii="Times New Roman" w:hAnsi="Times New Roman"/>
          <w:szCs w:val="24"/>
        </w:rPr>
        <w:t xml:space="preserve">Setelah </w:t>
      </w:r>
      <w:proofErr w:type="spellStart"/>
      <w:r w:rsidR="004D0381" w:rsidRPr="007F4D0F">
        <w:rPr>
          <w:rFonts w:ascii="Times New Roman" w:hAnsi="Times New Roman"/>
          <w:szCs w:val="24"/>
        </w:rPr>
        <w:t>pemerintah</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menetapkan</w:t>
      </w:r>
      <w:proofErr w:type="spellEnd"/>
      <w:r w:rsidR="004D0381" w:rsidRPr="007F4D0F">
        <w:rPr>
          <w:rFonts w:ascii="Times New Roman" w:hAnsi="Times New Roman"/>
          <w:szCs w:val="24"/>
        </w:rPr>
        <w:t xml:space="preserve"> </w:t>
      </w:r>
      <w:r w:rsidRPr="007F4D0F">
        <w:rPr>
          <w:rFonts w:ascii="Times New Roman" w:hAnsi="Times New Roman"/>
          <w:szCs w:val="24"/>
        </w:rPr>
        <w:t xml:space="preserve">bank </w:t>
      </w:r>
      <w:proofErr w:type="spellStart"/>
      <w:r w:rsidRPr="007F4D0F">
        <w:rPr>
          <w:rFonts w:ascii="Times New Roman" w:hAnsi="Times New Roman"/>
          <w:szCs w:val="24"/>
        </w:rPr>
        <w:t>muamalat</w:t>
      </w:r>
      <w:proofErr w:type="spellEnd"/>
      <w:r w:rsidRPr="007F4D0F">
        <w:rPr>
          <w:rFonts w:ascii="Times New Roman" w:hAnsi="Times New Roman"/>
          <w:szCs w:val="24"/>
        </w:rPr>
        <w:t xml:space="preserve"> pada </w:t>
      </w:r>
      <w:proofErr w:type="spellStart"/>
      <w:r w:rsidRPr="007F4D0F">
        <w:rPr>
          <w:rFonts w:ascii="Times New Roman" w:hAnsi="Times New Roman"/>
          <w:szCs w:val="24"/>
        </w:rPr>
        <w:t>tahun</w:t>
      </w:r>
      <w:proofErr w:type="spellEnd"/>
      <w:r w:rsidRPr="007F4D0F">
        <w:rPr>
          <w:rFonts w:ascii="Times New Roman" w:hAnsi="Times New Roman"/>
          <w:szCs w:val="24"/>
        </w:rPr>
        <w:t xml:space="preserve"> 1992 </w:t>
      </w:r>
      <w:proofErr w:type="spellStart"/>
      <w:r w:rsidRPr="007F4D0F">
        <w:rPr>
          <w:rFonts w:ascii="Times New Roman" w:hAnsi="Times New Roman"/>
          <w:szCs w:val="24"/>
        </w:rPr>
        <w:t>sebagai</w:t>
      </w:r>
      <w:proofErr w:type="spellEnd"/>
      <w:r w:rsidRPr="007F4D0F">
        <w:rPr>
          <w:rFonts w:ascii="Times New Roman" w:hAnsi="Times New Roman"/>
          <w:szCs w:val="24"/>
        </w:rPr>
        <w:t xml:space="preserve"> </w:t>
      </w:r>
      <w:proofErr w:type="spellStart"/>
      <w:r w:rsidRPr="007F4D0F">
        <w:rPr>
          <w:rFonts w:ascii="Times New Roman" w:hAnsi="Times New Roman"/>
          <w:szCs w:val="24"/>
        </w:rPr>
        <w:t>perbankan</w:t>
      </w:r>
      <w:proofErr w:type="spellEnd"/>
      <w:r w:rsidRPr="007F4D0F">
        <w:rPr>
          <w:rFonts w:ascii="Times New Roman" w:hAnsi="Times New Roman"/>
          <w:szCs w:val="24"/>
        </w:rPr>
        <w:t xml:space="preserve"> </w:t>
      </w:r>
      <w:proofErr w:type="spellStart"/>
      <w:r w:rsidRPr="007F4D0F">
        <w:rPr>
          <w:rFonts w:ascii="Times New Roman" w:hAnsi="Times New Roman"/>
          <w:szCs w:val="24"/>
        </w:rPr>
        <w:t>penggerak</w:t>
      </w:r>
      <w:proofErr w:type="spellEnd"/>
      <w:r w:rsidRPr="007F4D0F">
        <w:rPr>
          <w:rFonts w:ascii="Times New Roman" w:hAnsi="Times New Roman"/>
          <w:szCs w:val="24"/>
        </w:rPr>
        <w:t xml:space="preserve"> dan </w:t>
      </w:r>
      <w:proofErr w:type="spellStart"/>
      <w:r w:rsidRPr="007F4D0F">
        <w:rPr>
          <w:rFonts w:ascii="Times New Roman" w:hAnsi="Times New Roman"/>
          <w:szCs w:val="24"/>
        </w:rPr>
        <w:t>pelopor</w:t>
      </w:r>
      <w:proofErr w:type="spellEnd"/>
      <w:r w:rsidRPr="007F4D0F">
        <w:rPr>
          <w:rFonts w:ascii="Times New Roman" w:hAnsi="Times New Roman"/>
          <w:szCs w:val="24"/>
        </w:rPr>
        <w:t xml:space="preserve"> </w:t>
      </w:r>
      <w:proofErr w:type="spellStart"/>
      <w:r w:rsidRPr="007F4D0F">
        <w:rPr>
          <w:rFonts w:ascii="Times New Roman" w:hAnsi="Times New Roman"/>
          <w:szCs w:val="24"/>
        </w:rPr>
        <w:t>berkembangnya</w:t>
      </w:r>
      <w:proofErr w:type="spellEnd"/>
      <w:r w:rsidRPr="007F4D0F">
        <w:rPr>
          <w:rFonts w:ascii="Times New Roman" w:hAnsi="Times New Roman"/>
          <w:szCs w:val="24"/>
        </w:rPr>
        <w:t xml:space="preserve"> </w:t>
      </w:r>
      <w:proofErr w:type="spellStart"/>
      <w:r w:rsidRPr="007F4D0F">
        <w:rPr>
          <w:rFonts w:ascii="Times New Roman" w:hAnsi="Times New Roman"/>
          <w:szCs w:val="24"/>
        </w:rPr>
        <w:t>perbankan</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prinsip</w:t>
      </w:r>
      <w:proofErr w:type="spellEnd"/>
      <w:r w:rsidRPr="007F4D0F">
        <w:rPr>
          <w:rFonts w:ascii="Times New Roman" w:hAnsi="Times New Roman"/>
          <w:szCs w:val="24"/>
        </w:rPr>
        <w:t xml:space="preserve"> Syariah di Indonesia, </w:t>
      </w:r>
      <w:proofErr w:type="spellStart"/>
      <w:r w:rsidR="004D0381" w:rsidRPr="007F4D0F">
        <w:rPr>
          <w:rFonts w:ascii="Times New Roman" w:hAnsi="Times New Roman"/>
          <w:szCs w:val="24"/>
        </w:rPr>
        <w:t>mulailah</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bermunculan</w:t>
      </w:r>
      <w:proofErr w:type="spellEnd"/>
      <w:r w:rsidR="004D0381" w:rsidRPr="007F4D0F">
        <w:rPr>
          <w:rFonts w:ascii="Times New Roman" w:hAnsi="Times New Roman"/>
          <w:szCs w:val="24"/>
        </w:rPr>
        <w:t xml:space="preserve"> dan </w:t>
      </w:r>
      <w:proofErr w:type="spellStart"/>
      <w:r w:rsidR="004D0381" w:rsidRPr="007F4D0F">
        <w:rPr>
          <w:rFonts w:ascii="Times New Roman" w:hAnsi="Times New Roman"/>
          <w:szCs w:val="24"/>
        </w:rPr>
        <w:t>lahir</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berbagai</w:t>
      </w:r>
      <w:proofErr w:type="spellEnd"/>
      <w:r w:rsidR="004D0381" w:rsidRPr="007F4D0F">
        <w:rPr>
          <w:rFonts w:ascii="Times New Roman" w:hAnsi="Times New Roman"/>
          <w:szCs w:val="24"/>
        </w:rPr>
        <w:t xml:space="preserve"> Lembaga yang </w:t>
      </w:r>
      <w:proofErr w:type="spellStart"/>
      <w:r w:rsidR="004D0381" w:rsidRPr="007F4D0F">
        <w:rPr>
          <w:rFonts w:ascii="Times New Roman" w:hAnsi="Times New Roman"/>
          <w:szCs w:val="24"/>
        </w:rPr>
        <w:t>mengikuti</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untuk</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menjalankan</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transaksi</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keuangan</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berprinsip</w:t>
      </w:r>
      <w:proofErr w:type="spellEnd"/>
      <w:r w:rsidR="004D0381" w:rsidRPr="007F4D0F">
        <w:rPr>
          <w:rFonts w:ascii="Times New Roman" w:hAnsi="Times New Roman"/>
          <w:szCs w:val="24"/>
        </w:rPr>
        <w:t xml:space="preserve"> Syariah. </w:t>
      </w:r>
      <w:proofErr w:type="spellStart"/>
      <w:r w:rsidR="004D0381" w:rsidRPr="007F4D0F">
        <w:rPr>
          <w:rFonts w:ascii="Times New Roman" w:hAnsi="Times New Roman"/>
          <w:szCs w:val="24"/>
        </w:rPr>
        <w:t>Mula-mula</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dari</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hanya</w:t>
      </w:r>
      <w:proofErr w:type="spellEnd"/>
      <w:r w:rsidR="004D0381" w:rsidRPr="007F4D0F">
        <w:rPr>
          <w:rFonts w:ascii="Times New Roman" w:hAnsi="Times New Roman"/>
          <w:szCs w:val="24"/>
        </w:rPr>
        <w:t xml:space="preserve"> yang </w:t>
      </w:r>
      <w:proofErr w:type="spellStart"/>
      <w:r w:rsidR="004D0381" w:rsidRPr="007F4D0F">
        <w:rPr>
          <w:rFonts w:ascii="Times New Roman" w:hAnsi="Times New Roman"/>
          <w:szCs w:val="24"/>
        </w:rPr>
        <w:t>menerima</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tabungan</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dengan</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prinsip</w:t>
      </w:r>
      <w:proofErr w:type="spellEnd"/>
      <w:r w:rsidR="004D0381" w:rsidRPr="007F4D0F">
        <w:rPr>
          <w:rFonts w:ascii="Times New Roman" w:hAnsi="Times New Roman"/>
          <w:szCs w:val="24"/>
        </w:rPr>
        <w:t xml:space="preserve"> Syariah </w:t>
      </w:r>
      <w:proofErr w:type="spellStart"/>
      <w:r w:rsidR="004D0381" w:rsidRPr="007F4D0F">
        <w:rPr>
          <w:rFonts w:ascii="Times New Roman" w:hAnsi="Times New Roman"/>
          <w:szCs w:val="24"/>
        </w:rPr>
        <w:t>kemudian</w:t>
      </w:r>
      <w:proofErr w:type="spellEnd"/>
      <w:r w:rsidR="004D0381" w:rsidRPr="007F4D0F">
        <w:rPr>
          <w:rFonts w:ascii="Times New Roman" w:hAnsi="Times New Roman"/>
          <w:szCs w:val="24"/>
        </w:rPr>
        <w:t xml:space="preserve"> </w:t>
      </w:r>
      <w:proofErr w:type="spellStart"/>
      <w:r w:rsidR="004D0381" w:rsidRPr="007F4D0F">
        <w:rPr>
          <w:rFonts w:ascii="Times New Roman" w:hAnsi="Times New Roman"/>
          <w:szCs w:val="24"/>
        </w:rPr>
        <w:t>berkembang</w:t>
      </w:r>
      <w:proofErr w:type="spellEnd"/>
      <w:r w:rsidR="004D0381" w:rsidRPr="007F4D0F">
        <w:rPr>
          <w:rFonts w:ascii="Times New Roman" w:hAnsi="Times New Roman"/>
          <w:szCs w:val="24"/>
        </w:rPr>
        <w:t xml:space="preserve"> pada </w:t>
      </w:r>
      <w:proofErr w:type="spellStart"/>
      <w:r w:rsidR="004D0381" w:rsidRPr="007F4D0F">
        <w:rPr>
          <w:rFonts w:ascii="Times New Roman" w:hAnsi="Times New Roman"/>
          <w:szCs w:val="24"/>
        </w:rPr>
        <w:t>pembiayaan</w:t>
      </w:r>
      <w:proofErr w:type="spellEnd"/>
      <w:r w:rsidR="004D0381" w:rsidRPr="007F4D0F">
        <w:rPr>
          <w:rFonts w:ascii="Times New Roman" w:hAnsi="Times New Roman"/>
          <w:szCs w:val="24"/>
        </w:rPr>
        <w:t xml:space="preserve"> Syariah, </w:t>
      </w:r>
      <w:proofErr w:type="spellStart"/>
      <w:r w:rsidR="004D0381" w:rsidRPr="007F4D0F">
        <w:rPr>
          <w:rFonts w:ascii="Times New Roman" w:hAnsi="Times New Roman"/>
          <w:szCs w:val="24"/>
        </w:rPr>
        <w:t>sampai</w:t>
      </w:r>
      <w:proofErr w:type="spellEnd"/>
      <w:r w:rsidR="004D0381" w:rsidRPr="007F4D0F">
        <w:rPr>
          <w:rFonts w:ascii="Times New Roman" w:hAnsi="Times New Roman"/>
          <w:szCs w:val="24"/>
        </w:rPr>
        <w:t xml:space="preserve"> pada </w:t>
      </w:r>
      <w:proofErr w:type="spellStart"/>
      <w:r w:rsidR="004D0381" w:rsidRPr="007F4D0F">
        <w:rPr>
          <w:rFonts w:ascii="Times New Roman" w:hAnsi="Times New Roman"/>
          <w:szCs w:val="24"/>
        </w:rPr>
        <w:t>bergerak</w:t>
      </w:r>
      <w:proofErr w:type="spellEnd"/>
      <w:r w:rsidR="004D0381" w:rsidRPr="007F4D0F">
        <w:rPr>
          <w:rFonts w:ascii="Times New Roman" w:hAnsi="Times New Roman"/>
          <w:szCs w:val="24"/>
        </w:rPr>
        <w:t xml:space="preserve"> pada </w:t>
      </w:r>
      <w:proofErr w:type="spellStart"/>
      <w:r w:rsidR="004D0381" w:rsidRPr="007F4D0F">
        <w:rPr>
          <w:rFonts w:ascii="Times New Roman" w:hAnsi="Times New Roman"/>
          <w:szCs w:val="24"/>
        </w:rPr>
        <w:t>usaha</w:t>
      </w:r>
      <w:proofErr w:type="spellEnd"/>
      <w:r w:rsidR="004D0381" w:rsidRPr="007F4D0F">
        <w:rPr>
          <w:rFonts w:ascii="Times New Roman" w:hAnsi="Times New Roman"/>
          <w:szCs w:val="24"/>
        </w:rPr>
        <w:t xml:space="preserve"> Syariah. </w:t>
      </w:r>
      <w:r w:rsidR="00F97E5F" w:rsidRPr="007F4D0F">
        <w:rPr>
          <w:rFonts w:ascii="Times New Roman" w:hAnsi="Times New Roman"/>
          <w:szCs w:val="24"/>
        </w:rPr>
        <w:t xml:space="preserve">BTN </w:t>
      </w:r>
      <w:proofErr w:type="spellStart"/>
      <w:r w:rsidR="00F97E5F" w:rsidRPr="007F4D0F">
        <w:rPr>
          <w:rFonts w:ascii="Times New Roman" w:hAnsi="Times New Roman"/>
          <w:szCs w:val="24"/>
        </w:rPr>
        <w:t>merupakan</w:t>
      </w:r>
      <w:proofErr w:type="spellEnd"/>
      <w:r w:rsidR="00F97E5F" w:rsidRPr="007F4D0F">
        <w:rPr>
          <w:rFonts w:ascii="Times New Roman" w:hAnsi="Times New Roman"/>
          <w:szCs w:val="24"/>
        </w:rPr>
        <w:t xml:space="preserve"> salah </w:t>
      </w:r>
      <w:proofErr w:type="spellStart"/>
      <w:r w:rsidR="00F97E5F" w:rsidRPr="007F4D0F">
        <w:rPr>
          <w:rFonts w:ascii="Times New Roman" w:hAnsi="Times New Roman"/>
          <w:szCs w:val="24"/>
        </w:rPr>
        <w:t>satu</w:t>
      </w:r>
      <w:proofErr w:type="spellEnd"/>
      <w:r w:rsidR="00F97E5F" w:rsidRPr="007F4D0F">
        <w:rPr>
          <w:rFonts w:ascii="Times New Roman" w:hAnsi="Times New Roman"/>
          <w:szCs w:val="24"/>
        </w:rPr>
        <w:t xml:space="preserve"> bank </w:t>
      </w:r>
      <w:proofErr w:type="spellStart"/>
      <w:r w:rsidR="00B40FD5" w:rsidRPr="007F4D0F">
        <w:rPr>
          <w:rFonts w:ascii="Times New Roman" w:hAnsi="Times New Roman"/>
          <w:szCs w:val="24"/>
        </w:rPr>
        <w:t>pemerintah</w:t>
      </w:r>
      <w:proofErr w:type="spellEnd"/>
      <w:r w:rsidR="00F97E5F" w:rsidRPr="007F4D0F">
        <w:rPr>
          <w:rFonts w:ascii="Times New Roman" w:hAnsi="Times New Roman"/>
          <w:szCs w:val="24"/>
        </w:rPr>
        <w:t xml:space="preserve"> yang juga </w:t>
      </w:r>
      <w:proofErr w:type="spellStart"/>
      <w:r w:rsidR="00F97E5F" w:rsidRPr="007F4D0F">
        <w:rPr>
          <w:rFonts w:ascii="Times New Roman" w:hAnsi="Times New Roman"/>
          <w:szCs w:val="24"/>
        </w:rPr>
        <w:t>ikut</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melakukan</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transaksi</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keuangan</w:t>
      </w:r>
      <w:proofErr w:type="spellEnd"/>
      <w:r w:rsidR="00F97E5F" w:rsidRPr="007F4D0F">
        <w:rPr>
          <w:rFonts w:ascii="Times New Roman" w:hAnsi="Times New Roman"/>
          <w:szCs w:val="24"/>
        </w:rPr>
        <w:t xml:space="preserve"> Syariah </w:t>
      </w:r>
      <w:proofErr w:type="spellStart"/>
      <w:r w:rsidR="00F97E5F" w:rsidRPr="007F4D0F">
        <w:rPr>
          <w:rFonts w:ascii="Times New Roman" w:hAnsi="Times New Roman"/>
          <w:szCs w:val="24"/>
        </w:rPr>
        <w:t>diberbagai</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produk</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keuangan</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Sekitar</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tahun</w:t>
      </w:r>
      <w:proofErr w:type="spellEnd"/>
      <w:r w:rsidR="00F97E5F" w:rsidRPr="007F4D0F">
        <w:rPr>
          <w:rFonts w:ascii="Times New Roman" w:hAnsi="Times New Roman"/>
          <w:szCs w:val="24"/>
        </w:rPr>
        <w:t xml:space="preserve"> 1994</w:t>
      </w:r>
      <w:r w:rsidR="00B40FD5" w:rsidRPr="007F4D0F">
        <w:rPr>
          <w:rFonts w:ascii="Times New Roman" w:hAnsi="Times New Roman"/>
          <w:szCs w:val="24"/>
        </w:rPr>
        <w:t xml:space="preserve"> </w:t>
      </w:r>
      <w:proofErr w:type="spellStart"/>
      <w:r w:rsidR="00B40FD5" w:rsidRPr="007F4D0F">
        <w:rPr>
          <w:rFonts w:ascii="Times New Roman" w:hAnsi="Times New Roman"/>
          <w:szCs w:val="24"/>
        </w:rPr>
        <w:t>melalui</w:t>
      </w:r>
      <w:proofErr w:type="spellEnd"/>
      <w:r w:rsidR="00B40FD5" w:rsidRPr="007F4D0F">
        <w:rPr>
          <w:rFonts w:ascii="Times New Roman" w:hAnsi="Times New Roman"/>
          <w:szCs w:val="24"/>
        </w:rPr>
        <w:t xml:space="preserve"> Bank Indonesia </w:t>
      </w:r>
      <w:proofErr w:type="spellStart"/>
      <w:r w:rsidR="00B40FD5" w:rsidRPr="007F4D0F">
        <w:rPr>
          <w:rFonts w:ascii="Times New Roman" w:hAnsi="Times New Roman"/>
          <w:szCs w:val="24"/>
        </w:rPr>
        <w:t>telah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memutuskan</w:t>
      </w:r>
      <w:proofErr w:type="spellEnd"/>
      <w:r w:rsidR="00B40FD5" w:rsidRPr="007F4D0F">
        <w:rPr>
          <w:rFonts w:ascii="Times New Roman" w:hAnsi="Times New Roman"/>
          <w:szCs w:val="24"/>
        </w:rPr>
        <w:t xml:space="preserve"> </w:t>
      </w:r>
      <w:r w:rsidR="002C299B" w:rsidRPr="007F4D0F">
        <w:rPr>
          <w:rFonts w:ascii="Times New Roman" w:hAnsi="Times New Roman"/>
          <w:szCs w:val="24"/>
        </w:rPr>
        <w:t xml:space="preserve">PT. Bank Tabungan Negara (Persero) </w:t>
      </w:r>
      <w:proofErr w:type="spellStart"/>
      <w:r w:rsidR="00B40FD5" w:rsidRPr="007F4D0F">
        <w:rPr>
          <w:rFonts w:ascii="Times New Roman" w:hAnsi="Times New Roman"/>
          <w:szCs w:val="24"/>
        </w:rPr>
        <w:t>sudah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bisa</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menjalankan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fungsi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perbankan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sebagai</w:t>
      </w:r>
      <w:proofErr w:type="spellEnd"/>
      <w:r w:rsidR="00B40FD5" w:rsidRPr="007F4D0F">
        <w:rPr>
          <w:rFonts w:ascii="Times New Roman" w:hAnsi="Times New Roman"/>
          <w:szCs w:val="24"/>
        </w:rPr>
        <w:t xml:space="preserve"> bank </w:t>
      </w:r>
      <w:proofErr w:type="spellStart"/>
      <w:r w:rsidR="00B40FD5" w:rsidRPr="007F4D0F">
        <w:rPr>
          <w:rFonts w:ascii="Times New Roman" w:hAnsi="Times New Roman"/>
          <w:szCs w:val="24"/>
        </w:rPr>
        <w:t>devisa</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Selain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keputusan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dari</w:t>
      </w:r>
      <w:proofErr w:type="spellEnd"/>
      <w:r w:rsidR="00B40FD5" w:rsidRPr="007F4D0F">
        <w:rPr>
          <w:rFonts w:ascii="Times New Roman" w:hAnsi="Times New Roman"/>
          <w:szCs w:val="24"/>
        </w:rPr>
        <w:t xml:space="preserve"> BI, </w:t>
      </w:r>
      <w:r w:rsidR="002C299B" w:rsidRPr="007F4D0F">
        <w:rPr>
          <w:rFonts w:ascii="Times New Roman" w:hAnsi="Times New Roman"/>
          <w:szCs w:val="24"/>
        </w:rPr>
        <w:t xml:space="preserve"> </w:t>
      </w:r>
      <w:proofErr w:type="spellStart"/>
      <w:r w:rsidR="00B40FD5" w:rsidRPr="007F4D0F">
        <w:rPr>
          <w:rFonts w:ascii="Times New Roman" w:hAnsi="Times New Roman"/>
          <w:szCs w:val="24"/>
        </w:rPr>
        <w:t>ada</w:t>
      </w:r>
      <w:proofErr w:type="spellEnd"/>
      <w:r w:rsidR="00B40FD5" w:rsidRPr="007F4D0F">
        <w:rPr>
          <w:rFonts w:ascii="Times New Roman" w:hAnsi="Times New Roman"/>
          <w:szCs w:val="24"/>
        </w:rPr>
        <w:t xml:space="preserve"> juga </w:t>
      </w:r>
      <w:proofErr w:type="spellStart"/>
      <w:r w:rsidR="00B40FD5" w:rsidRPr="007F4D0F">
        <w:rPr>
          <w:rFonts w:ascii="Times New Roman" w:hAnsi="Times New Roman"/>
          <w:szCs w:val="24"/>
        </w:rPr>
        <w:t>keputusan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dari</w:t>
      </w:r>
      <w:proofErr w:type="spellEnd"/>
      <w:r w:rsidR="00B40FD5" w:rsidRPr="007F4D0F">
        <w:rPr>
          <w:rFonts w:ascii="Times New Roman" w:hAnsi="Times New Roman"/>
          <w:szCs w:val="24"/>
        </w:rPr>
        <w:t xml:space="preserve"> Menteri BUMN </w:t>
      </w:r>
      <w:proofErr w:type="spellStart"/>
      <w:r w:rsidR="00B40FD5" w:rsidRPr="007F4D0F">
        <w:rPr>
          <w:rFonts w:ascii="Times New Roman" w:hAnsi="Times New Roman"/>
          <w:szCs w:val="24"/>
        </w:rPr>
        <w:t>sebagi</w:t>
      </w:r>
      <w:proofErr w:type="spellEnd"/>
      <w:r w:rsidR="00B40FD5" w:rsidRPr="007F4D0F">
        <w:rPr>
          <w:rFonts w:ascii="Times New Roman" w:hAnsi="Times New Roman"/>
          <w:szCs w:val="24"/>
        </w:rPr>
        <w:t xml:space="preserve"> wakil </w:t>
      </w:r>
      <w:proofErr w:type="spellStart"/>
      <w:r w:rsidR="00B40FD5" w:rsidRPr="007F4D0F">
        <w:rPr>
          <w:rFonts w:ascii="Times New Roman" w:hAnsi="Times New Roman"/>
          <w:szCs w:val="24"/>
        </w:rPr>
        <w:t>pemerintah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setelah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mendapatkan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kajian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dari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konultan</w:t>
      </w:r>
      <w:proofErr w:type="spellEnd"/>
      <w:r w:rsidR="00B40FD5" w:rsidRPr="007F4D0F">
        <w:rPr>
          <w:rFonts w:ascii="Times New Roman" w:hAnsi="Times New Roman"/>
          <w:szCs w:val="24"/>
        </w:rPr>
        <w:t xml:space="preserve"> independent price water house coopers </w:t>
      </w:r>
      <w:proofErr w:type="spellStart"/>
      <w:r w:rsidR="00B40FD5" w:rsidRPr="007F4D0F">
        <w:rPr>
          <w:rFonts w:ascii="Times New Roman" w:hAnsi="Times New Roman"/>
          <w:szCs w:val="24"/>
        </w:rPr>
        <w:t>untuk</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memberikan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kepada</w:t>
      </w:r>
      <w:proofErr w:type="spellEnd"/>
      <w:r w:rsidR="00B40FD5" w:rsidRPr="007F4D0F">
        <w:rPr>
          <w:rFonts w:ascii="Times New Roman" w:hAnsi="Times New Roman"/>
          <w:szCs w:val="24"/>
        </w:rPr>
        <w:t xml:space="preserve"> bank BTN </w:t>
      </w:r>
      <w:proofErr w:type="spellStart"/>
      <w:r w:rsidR="00B40FD5" w:rsidRPr="007F4D0F">
        <w:rPr>
          <w:rFonts w:ascii="Times New Roman" w:hAnsi="Times New Roman"/>
          <w:szCs w:val="24"/>
        </w:rPr>
        <w:t>sebagai</w:t>
      </w:r>
      <w:proofErr w:type="spellEnd"/>
      <w:r w:rsidR="00B40FD5" w:rsidRPr="007F4D0F">
        <w:rPr>
          <w:rFonts w:ascii="Times New Roman" w:hAnsi="Times New Roman"/>
          <w:szCs w:val="24"/>
        </w:rPr>
        <w:t xml:space="preserve"> bank </w:t>
      </w:r>
      <w:proofErr w:type="spellStart"/>
      <w:r w:rsidR="00B40FD5" w:rsidRPr="007F4D0F">
        <w:rPr>
          <w:rFonts w:ascii="Times New Roman" w:hAnsi="Times New Roman"/>
          <w:szCs w:val="24"/>
        </w:rPr>
        <w:t>umum</w:t>
      </w:r>
      <w:proofErr w:type="spellEnd"/>
      <w:r w:rsidR="00B40FD5" w:rsidRPr="007F4D0F">
        <w:rPr>
          <w:rFonts w:ascii="Times New Roman" w:hAnsi="Times New Roman"/>
          <w:szCs w:val="24"/>
        </w:rPr>
        <w:t xml:space="preserve"> yang </w:t>
      </w:r>
      <w:proofErr w:type="spellStart"/>
      <w:r w:rsidR="00B40FD5" w:rsidRPr="007F4D0F">
        <w:rPr>
          <w:rFonts w:ascii="Times New Roman" w:hAnsi="Times New Roman"/>
          <w:szCs w:val="24"/>
        </w:rPr>
        <w:t>berfokus</w:t>
      </w:r>
      <w:proofErr w:type="spellEnd"/>
      <w:r w:rsidR="00B40FD5" w:rsidRPr="007F4D0F">
        <w:rPr>
          <w:rFonts w:ascii="Times New Roman" w:hAnsi="Times New Roman"/>
          <w:szCs w:val="24"/>
        </w:rPr>
        <w:t xml:space="preserve"> pada </w:t>
      </w:r>
      <w:proofErr w:type="spellStart"/>
      <w:r w:rsidR="00B40FD5" w:rsidRPr="007F4D0F">
        <w:rPr>
          <w:rFonts w:ascii="Times New Roman" w:hAnsi="Times New Roman"/>
          <w:szCs w:val="24"/>
        </w:rPr>
        <w:t>pinjaman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dengan</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tanpa</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subsidi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untuk</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perumahan</w:t>
      </w:r>
      <w:proofErr w:type="spellEnd"/>
      <w:r w:rsidR="00873719">
        <w:rPr>
          <w:rFonts w:ascii="Times New Roman" w:hAnsi="Times New Roman"/>
          <w:szCs w:val="24"/>
        </w:rPr>
        <w:t xml:space="preserve"> </w:t>
      </w:r>
      <w:r w:rsidR="00873719">
        <w:rPr>
          <w:rFonts w:ascii="Times New Roman" w:hAnsi="Times New Roman"/>
          <w:szCs w:val="24"/>
        </w:rPr>
        <w:fldChar w:fldCharType="begin" w:fldLock="1"/>
      </w:r>
      <w:r w:rsidR="00873719">
        <w:rPr>
          <w:rFonts w:ascii="Times New Roman" w:hAnsi="Times New Roman"/>
          <w:szCs w:val="24"/>
        </w:rPr>
        <w:instrText>ADDIN CSL_CITATION {"citationItems":[{"id":"ITEM-1","itemData":{"author":[{"dropping-particle":"","family":"Bank Tabungan Negara","given":"","non-dropping-particle":"","parse-names":false,"suffix":""}],"id":"ITEM-1","issued":{"date-parts":[["2005"]]},"publisher-place":"Jakarta","title":"Laporan Tahunan","type":"report"},"uris":["http://www.mendeley.com/documents/?uuid=18d24010-fac4-4642-86a8-3bd9786a328a"]}],"mendeley":{"formattedCitation":"(Bank Tabungan Negara, 2005)","plainTextFormattedCitation":"(Bank Tabungan Negara, 2005)","previouslyFormattedCitation":"(Bank Tabungan Negara, 2005)"},"properties":{"noteIndex":0},"schema":"https://github.com/citation-style-language/schema/raw/master/csl-citation.json"}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(Bank Tabungan Negara, 2005)</w:t>
      </w:r>
      <w:r w:rsidR="00873719">
        <w:rPr>
          <w:rFonts w:ascii="Times New Roman" w:hAnsi="Times New Roman"/>
          <w:szCs w:val="24"/>
        </w:rPr>
        <w:fldChar w:fldCharType="end"/>
      </w:r>
      <w:r w:rsidR="002C299B" w:rsidRPr="007F4D0F">
        <w:rPr>
          <w:rFonts w:ascii="Times New Roman" w:hAnsi="Times New Roman"/>
          <w:szCs w:val="24"/>
        </w:rPr>
        <w:t>.</w:t>
      </w:r>
    </w:p>
    <w:p w14:paraId="1BB2FA3D" w14:textId="08F7C03D" w:rsidR="002C299B" w:rsidRPr="007F4D0F" w:rsidRDefault="007401D1" w:rsidP="00167A7B">
      <w:pPr>
        <w:pStyle w:val="ListParagraph"/>
        <w:spacing w:after="0" w:line="240" w:lineRule="auto"/>
        <w:ind w:left="0"/>
        <w:rPr>
          <w:rFonts w:ascii="Times New Roman" w:hAnsi="Times New Roman"/>
          <w:szCs w:val="24"/>
        </w:rPr>
      </w:pPr>
      <w:r w:rsidRPr="007F4D0F">
        <w:rPr>
          <w:rFonts w:ascii="Times New Roman" w:hAnsi="Times New Roman"/>
          <w:szCs w:val="24"/>
        </w:rPr>
        <w:t xml:space="preserve">Proses </w:t>
      </w:r>
      <w:proofErr w:type="spellStart"/>
      <w:r w:rsidRPr="007F4D0F">
        <w:rPr>
          <w:rFonts w:ascii="Times New Roman" w:hAnsi="Times New Roman"/>
          <w:szCs w:val="24"/>
        </w:rPr>
        <w:t>pelayanan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diterapkan</w:t>
      </w:r>
      <w:proofErr w:type="spellEnd"/>
      <w:r w:rsidRPr="007F4D0F">
        <w:rPr>
          <w:rFonts w:ascii="Times New Roman" w:hAnsi="Times New Roman"/>
          <w:szCs w:val="24"/>
        </w:rPr>
        <w:t xml:space="preserve"> pada BTN Syariah </w:t>
      </w:r>
      <w:proofErr w:type="spellStart"/>
      <w:r w:rsidR="004A186B" w:rsidRPr="007F4D0F">
        <w:rPr>
          <w:rFonts w:ascii="Times New Roman" w:hAnsi="Times New Roman"/>
          <w:szCs w:val="24"/>
        </w:rPr>
        <w:t>mulai</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awal</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pembukaan</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yakni</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menerapkan</w:t>
      </w:r>
      <w:proofErr w:type="spellEnd"/>
      <w:r w:rsidR="004A186B" w:rsidRPr="007F4D0F">
        <w:rPr>
          <w:rFonts w:ascii="Times New Roman" w:hAnsi="Times New Roman"/>
          <w:szCs w:val="24"/>
        </w:rPr>
        <w:t xml:space="preserve"> </w:t>
      </w:r>
      <w:r w:rsidR="002C299B" w:rsidRPr="007F4D0F">
        <w:rPr>
          <w:rFonts w:ascii="Times New Roman" w:hAnsi="Times New Roman"/>
          <w:i/>
          <w:iCs/>
          <w:szCs w:val="24"/>
        </w:rPr>
        <w:t>dual Banking System</w:t>
      </w:r>
      <w:r w:rsidR="004A186B" w:rsidRPr="007F4D0F">
        <w:rPr>
          <w:rFonts w:ascii="Times New Roman" w:hAnsi="Times New Roman"/>
          <w:i/>
          <w:iCs/>
          <w:szCs w:val="24"/>
        </w:rPr>
        <w:t>.</w:t>
      </w:r>
      <w:r w:rsidR="002C299B" w:rsidRPr="007F4D0F">
        <w:rPr>
          <w:rFonts w:ascii="Times New Roman" w:hAnsi="Times New Roman"/>
          <w:i/>
          <w:iCs/>
          <w:szCs w:val="24"/>
        </w:rPr>
        <w:t xml:space="preserve"> </w:t>
      </w:r>
      <w:proofErr w:type="spellStart"/>
      <w:r w:rsidR="004A186B" w:rsidRPr="007F4D0F">
        <w:rPr>
          <w:rFonts w:ascii="Times New Roman" w:hAnsi="Times New Roman"/>
          <w:szCs w:val="24"/>
        </w:rPr>
        <w:t>Penerapan</w:t>
      </w:r>
      <w:proofErr w:type="spellEnd"/>
      <w:r w:rsidR="004A186B" w:rsidRPr="007F4D0F">
        <w:rPr>
          <w:rFonts w:ascii="Times New Roman" w:hAnsi="Times New Roman"/>
          <w:szCs w:val="24"/>
        </w:rPr>
        <w:t xml:space="preserve"> </w:t>
      </w:r>
      <w:r w:rsidR="002C299B" w:rsidRPr="007F4D0F">
        <w:rPr>
          <w:rFonts w:ascii="Times New Roman" w:hAnsi="Times New Roman"/>
          <w:szCs w:val="24"/>
        </w:rPr>
        <w:t xml:space="preserve">Unit </w:t>
      </w:r>
      <w:proofErr w:type="spellStart"/>
      <w:r w:rsidR="002C299B" w:rsidRPr="007F4D0F">
        <w:rPr>
          <w:rFonts w:ascii="Times New Roman" w:hAnsi="Times New Roman"/>
          <w:szCs w:val="24"/>
        </w:rPr>
        <w:t>usaha</w:t>
      </w:r>
      <w:proofErr w:type="spellEnd"/>
      <w:r w:rsidR="002C299B" w:rsidRPr="007F4D0F">
        <w:rPr>
          <w:rFonts w:ascii="Times New Roman" w:hAnsi="Times New Roman"/>
          <w:szCs w:val="24"/>
        </w:rPr>
        <w:t xml:space="preserve"> Syariah </w:t>
      </w:r>
      <w:r w:rsidR="004A186B" w:rsidRPr="007F4D0F">
        <w:rPr>
          <w:rFonts w:ascii="Times New Roman" w:hAnsi="Times New Roman"/>
          <w:szCs w:val="24"/>
        </w:rPr>
        <w:t xml:space="preserve">yang </w:t>
      </w:r>
      <w:proofErr w:type="spellStart"/>
      <w:r w:rsidR="004A186B" w:rsidRPr="007F4D0F">
        <w:rPr>
          <w:rFonts w:ascii="Times New Roman" w:hAnsi="Times New Roman"/>
          <w:szCs w:val="24"/>
        </w:rPr>
        <w:t>dijalankan</w:t>
      </w:r>
      <w:proofErr w:type="spellEnd"/>
      <w:r w:rsidR="004A186B" w:rsidRPr="007F4D0F">
        <w:rPr>
          <w:rFonts w:ascii="Times New Roman" w:hAnsi="Times New Roman"/>
          <w:szCs w:val="24"/>
        </w:rPr>
        <w:t xml:space="preserve"> BTN </w:t>
      </w:r>
      <w:proofErr w:type="spellStart"/>
      <w:r w:rsidR="002C299B" w:rsidRPr="007F4D0F">
        <w:rPr>
          <w:rFonts w:ascii="Times New Roman" w:hAnsi="Times New Roman"/>
          <w:szCs w:val="24"/>
        </w:rPr>
        <w:t>ini</w:t>
      </w:r>
      <w:proofErr w:type="spellEnd"/>
      <w:r w:rsidR="002C299B" w:rsidRPr="007F4D0F">
        <w:rPr>
          <w:rFonts w:ascii="Times New Roman" w:hAnsi="Times New Roman"/>
          <w:szCs w:val="24"/>
        </w:rPr>
        <w:t xml:space="preserve"> </w:t>
      </w:r>
      <w:proofErr w:type="spellStart"/>
      <w:r w:rsidR="004A186B" w:rsidRPr="007F4D0F">
        <w:rPr>
          <w:rFonts w:ascii="Times New Roman" w:hAnsi="Times New Roman"/>
          <w:szCs w:val="24"/>
        </w:rPr>
        <w:t>bisa</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dikatakan</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berpotensi</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untuk</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berkembang</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sebagai</w:t>
      </w:r>
      <w:proofErr w:type="spellEnd"/>
      <w:r w:rsidR="004A186B" w:rsidRPr="007F4D0F">
        <w:rPr>
          <w:rFonts w:ascii="Times New Roman" w:hAnsi="Times New Roman"/>
          <w:szCs w:val="24"/>
        </w:rPr>
        <w:t xml:space="preserve"> unit </w:t>
      </w:r>
      <w:proofErr w:type="spellStart"/>
      <w:r w:rsidR="004A186B" w:rsidRPr="007F4D0F">
        <w:rPr>
          <w:rFonts w:ascii="Times New Roman" w:hAnsi="Times New Roman"/>
          <w:szCs w:val="24"/>
        </w:rPr>
        <w:t>layanan</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bisnis</w:t>
      </w:r>
      <w:proofErr w:type="spellEnd"/>
      <w:r w:rsidR="004A186B" w:rsidRPr="007F4D0F">
        <w:rPr>
          <w:rFonts w:ascii="Times New Roman" w:hAnsi="Times New Roman"/>
          <w:szCs w:val="24"/>
        </w:rPr>
        <w:t xml:space="preserve"> KPR </w:t>
      </w:r>
      <w:proofErr w:type="spellStart"/>
      <w:r w:rsidR="004A186B" w:rsidRPr="007F4D0F">
        <w:rPr>
          <w:rFonts w:ascii="Times New Roman" w:hAnsi="Times New Roman"/>
          <w:szCs w:val="24"/>
        </w:rPr>
        <w:t>dengan</w:t>
      </w:r>
      <w:proofErr w:type="spellEnd"/>
      <w:r w:rsidR="004A186B" w:rsidRPr="007F4D0F">
        <w:rPr>
          <w:rFonts w:ascii="Times New Roman" w:hAnsi="Times New Roman"/>
          <w:szCs w:val="24"/>
        </w:rPr>
        <w:t xml:space="preserve"> </w:t>
      </w:r>
      <w:proofErr w:type="spellStart"/>
      <w:r w:rsidR="004A186B" w:rsidRPr="007F4D0F">
        <w:rPr>
          <w:rFonts w:ascii="Times New Roman" w:hAnsi="Times New Roman"/>
          <w:szCs w:val="24"/>
        </w:rPr>
        <w:t>prinsip</w:t>
      </w:r>
      <w:proofErr w:type="spellEnd"/>
      <w:r w:rsidR="004A186B" w:rsidRPr="007F4D0F">
        <w:rPr>
          <w:rFonts w:ascii="Times New Roman" w:hAnsi="Times New Roman"/>
          <w:szCs w:val="24"/>
        </w:rPr>
        <w:t xml:space="preserve"> Syariah.</w:t>
      </w:r>
      <w:r w:rsidR="002C299B" w:rsidRPr="007F4D0F">
        <w:rPr>
          <w:rFonts w:ascii="Times New Roman" w:hAnsi="Times New Roman"/>
          <w:szCs w:val="24"/>
        </w:rPr>
        <w:t xml:space="preserve"> </w:t>
      </w:r>
      <w:proofErr w:type="spellStart"/>
      <w:r w:rsidR="00B40FD5" w:rsidRPr="007F4D0F">
        <w:rPr>
          <w:rFonts w:ascii="Times New Roman" w:hAnsi="Times New Roman"/>
          <w:szCs w:val="24"/>
        </w:rPr>
        <w:t>Kondisi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seperti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ini</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sudahlah</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sangat</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tepat</w:t>
      </w:r>
      <w:proofErr w:type="spellEnd"/>
      <w:r w:rsidR="00B40FD5" w:rsidRPr="007F4D0F">
        <w:rPr>
          <w:rFonts w:ascii="Times New Roman" w:hAnsi="Times New Roman"/>
          <w:szCs w:val="24"/>
        </w:rPr>
        <w:t xml:space="preserve"> </w:t>
      </w:r>
      <w:proofErr w:type="spellStart"/>
      <w:r w:rsidR="00B40FD5" w:rsidRPr="007F4D0F">
        <w:rPr>
          <w:rFonts w:ascii="Times New Roman" w:hAnsi="Times New Roman"/>
          <w:szCs w:val="24"/>
        </w:rPr>
        <w:t>d</w:t>
      </w:r>
      <w:r w:rsidR="00A73798" w:rsidRPr="007F4D0F">
        <w:rPr>
          <w:rFonts w:ascii="Times New Roman" w:hAnsi="Times New Roman"/>
          <w:szCs w:val="24"/>
        </w:rPr>
        <w:t>engan</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mengacu</w:t>
      </w:r>
      <w:proofErr w:type="spellEnd"/>
      <w:r w:rsidR="00A73798" w:rsidRPr="007F4D0F">
        <w:rPr>
          <w:rFonts w:ascii="Times New Roman" w:hAnsi="Times New Roman"/>
          <w:szCs w:val="24"/>
        </w:rPr>
        <w:t xml:space="preserve"> pada </w:t>
      </w:r>
      <w:proofErr w:type="spellStart"/>
      <w:r w:rsidR="00A73798" w:rsidRPr="007F4D0F">
        <w:rPr>
          <w:rFonts w:ascii="Times New Roman" w:hAnsi="Times New Roman"/>
          <w:szCs w:val="24"/>
        </w:rPr>
        <w:t>peraturan</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dari</w:t>
      </w:r>
      <w:proofErr w:type="spellEnd"/>
      <w:r w:rsidR="00A73798" w:rsidRPr="007F4D0F">
        <w:rPr>
          <w:rFonts w:ascii="Times New Roman" w:hAnsi="Times New Roman"/>
          <w:szCs w:val="24"/>
        </w:rPr>
        <w:t xml:space="preserve"> Menteri </w:t>
      </w:r>
      <w:proofErr w:type="spellStart"/>
      <w:r w:rsidR="00A73798" w:rsidRPr="007F4D0F">
        <w:rPr>
          <w:rFonts w:ascii="Times New Roman" w:hAnsi="Times New Roman"/>
          <w:szCs w:val="24"/>
        </w:rPr>
        <w:t>perumahan</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rakyat</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tentang</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pengadaaan</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perumahan</w:t>
      </w:r>
      <w:proofErr w:type="spellEnd"/>
      <w:r w:rsidR="00A73798" w:rsidRPr="007F4D0F">
        <w:rPr>
          <w:rFonts w:ascii="Times New Roman" w:hAnsi="Times New Roman"/>
          <w:szCs w:val="24"/>
        </w:rPr>
        <w:t xml:space="preserve"> dan </w:t>
      </w:r>
      <w:proofErr w:type="spellStart"/>
      <w:r w:rsidR="002C299B" w:rsidRPr="007F4D0F">
        <w:rPr>
          <w:rFonts w:ascii="Times New Roman" w:hAnsi="Times New Roman"/>
          <w:szCs w:val="24"/>
        </w:rPr>
        <w:t>Permukiman</w:t>
      </w:r>
      <w:proofErr w:type="spellEnd"/>
      <w:r w:rsidR="002C299B" w:rsidRPr="007F4D0F">
        <w:rPr>
          <w:rFonts w:ascii="Times New Roman" w:hAnsi="Times New Roman"/>
          <w:szCs w:val="24"/>
        </w:rPr>
        <w:t xml:space="preserve"> </w:t>
      </w:r>
      <w:proofErr w:type="spellStart"/>
      <w:r w:rsidR="00A73798" w:rsidRPr="007F4D0F">
        <w:rPr>
          <w:rFonts w:ascii="Times New Roman" w:hAnsi="Times New Roman"/>
          <w:szCs w:val="24"/>
        </w:rPr>
        <w:t>melalui</w:t>
      </w:r>
      <w:proofErr w:type="spellEnd"/>
      <w:r w:rsidR="00A73798" w:rsidRPr="007F4D0F">
        <w:rPr>
          <w:rFonts w:ascii="Times New Roman" w:hAnsi="Times New Roman"/>
          <w:szCs w:val="24"/>
        </w:rPr>
        <w:t xml:space="preserve"> support yang </w:t>
      </w:r>
      <w:proofErr w:type="spellStart"/>
      <w:r w:rsidR="00A73798" w:rsidRPr="007F4D0F">
        <w:rPr>
          <w:rFonts w:ascii="Times New Roman" w:hAnsi="Times New Roman"/>
          <w:szCs w:val="24"/>
        </w:rPr>
        <w:t>besar</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daripada</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penyedia</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subsidi</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rumah</w:t>
      </w:r>
      <w:proofErr w:type="spellEnd"/>
      <w:r w:rsidR="00A73798" w:rsidRPr="007F4D0F">
        <w:rPr>
          <w:rFonts w:ascii="Times New Roman" w:hAnsi="Times New Roman"/>
          <w:szCs w:val="24"/>
        </w:rPr>
        <w:t xml:space="preserve"> </w:t>
      </w:r>
      <w:proofErr w:type="spellStart"/>
      <w:r w:rsidR="00A73798" w:rsidRPr="007F4D0F">
        <w:rPr>
          <w:rFonts w:ascii="Times New Roman" w:hAnsi="Times New Roman"/>
          <w:szCs w:val="24"/>
        </w:rPr>
        <w:t>melalui</w:t>
      </w:r>
      <w:proofErr w:type="spellEnd"/>
      <w:r w:rsidR="00A73798" w:rsidRPr="007F4D0F">
        <w:rPr>
          <w:rFonts w:ascii="Times New Roman" w:hAnsi="Times New Roman"/>
          <w:szCs w:val="24"/>
        </w:rPr>
        <w:t xml:space="preserve"> program KPR/KPRS </w:t>
      </w:r>
      <w:proofErr w:type="spellStart"/>
      <w:r w:rsidR="00A73798" w:rsidRPr="007F4D0F">
        <w:rPr>
          <w:rFonts w:ascii="Times New Roman" w:hAnsi="Times New Roman"/>
          <w:szCs w:val="24"/>
        </w:rPr>
        <w:t>bersubsidi</w:t>
      </w:r>
      <w:proofErr w:type="spellEnd"/>
      <w:r w:rsidR="00873719">
        <w:rPr>
          <w:rFonts w:ascii="Times New Roman" w:hAnsi="Times New Roman"/>
          <w:szCs w:val="24"/>
        </w:rPr>
        <w:t xml:space="preserve"> </w:t>
      </w:r>
      <w:r w:rsidR="00873719">
        <w:rPr>
          <w:rFonts w:ascii="Times New Roman" w:hAnsi="Times New Roman"/>
          <w:szCs w:val="24"/>
        </w:rPr>
        <w:fldChar w:fldCharType="begin" w:fldLock="1"/>
      </w:r>
      <w:r w:rsidR="00873719">
        <w:rPr>
          <w:rFonts w:ascii="Times New Roman" w:hAnsi="Times New Roman"/>
          <w:szCs w:val="24"/>
        </w:rPr>
        <w:instrText>ADDIN CSL_CITATION {"citationItems":[{"id":"ITEM-1","itemData":{"author":[{"dropping-particle":"","family":"Bank Tabungan Negara","given":"","non-dropping-particle":"","parse-names":false,"suffix":""}],"id":"ITEM-1","issued":{"date-parts":[["2005"]]},"publisher-place":"Jakarta","title":"Laporan Tahunan","type":"report"},"uris":["http://www.mendeley.com/documents/?uuid=18d24010-fac4-4642-86a8-3bd9786a328a"]}],"mendeley":{"formattedCitation":"(Bank Tabungan Negara, 2005)","plainTextFormattedCitation":"(Bank Tabungan Negara, 2005)","previouslyFormattedCitation":"(Bank Tabungan Negara, 2005)"},"properties":{"noteIndex":0},"schema":"https://github.com/citation-style-language/schema/raw/master/csl-citation.json"}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(Bank Tabungan Negara, 2005)</w:t>
      </w:r>
      <w:r w:rsidR="00873719">
        <w:rPr>
          <w:rFonts w:ascii="Times New Roman" w:hAnsi="Times New Roman"/>
          <w:szCs w:val="24"/>
        </w:rPr>
        <w:fldChar w:fldCharType="end"/>
      </w:r>
      <w:r w:rsidR="00873719">
        <w:rPr>
          <w:rFonts w:ascii="Times New Roman" w:hAnsi="Times New Roman"/>
          <w:szCs w:val="24"/>
        </w:rPr>
        <w:t>.</w:t>
      </w:r>
    </w:p>
    <w:p w14:paraId="3C36C822" w14:textId="14C40176" w:rsidR="002C299B" w:rsidRPr="007F4D0F" w:rsidRDefault="004A186B" w:rsidP="00167A7B">
      <w:pPr>
        <w:pStyle w:val="ListParagraph"/>
        <w:spacing w:after="0" w:line="240" w:lineRule="auto"/>
        <w:ind w:left="0"/>
        <w:rPr>
          <w:rFonts w:ascii="Times New Roman" w:hAnsi="Times New Roman"/>
          <w:szCs w:val="24"/>
        </w:rPr>
      </w:pPr>
      <w:r w:rsidRPr="007F4D0F">
        <w:rPr>
          <w:rFonts w:ascii="Times New Roman" w:hAnsi="Times New Roman"/>
          <w:szCs w:val="24"/>
        </w:rPr>
        <w:t xml:space="preserve">BTN Syariah </w:t>
      </w:r>
      <w:proofErr w:type="spellStart"/>
      <w:r w:rsidRPr="007F4D0F">
        <w:rPr>
          <w:rFonts w:ascii="Times New Roman" w:hAnsi="Times New Roman"/>
          <w:szCs w:val="24"/>
        </w:rPr>
        <w:t>cabang</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Jombang</w:t>
      </w:r>
      <w:proofErr w:type="spellEnd"/>
      <w:r w:rsidR="002C299B" w:rsidRPr="007F4D0F">
        <w:rPr>
          <w:rFonts w:ascii="Times New Roman" w:hAnsi="Times New Roman"/>
          <w:szCs w:val="24"/>
        </w:rPr>
        <w:t xml:space="preserve"> </w:t>
      </w:r>
      <w:r w:rsidR="006F4414" w:rsidRPr="007F4D0F">
        <w:rPr>
          <w:rFonts w:ascii="Times New Roman" w:hAnsi="Times New Roman"/>
          <w:szCs w:val="24"/>
        </w:rPr>
        <w:t xml:space="preserve">Sebagian </w:t>
      </w:r>
      <w:proofErr w:type="spellStart"/>
      <w:r w:rsidR="006F4414" w:rsidRPr="007F4D0F">
        <w:rPr>
          <w:rFonts w:ascii="Times New Roman" w:hAnsi="Times New Roman"/>
          <w:szCs w:val="24"/>
        </w:rPr>
        <w:t>dari</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beberapa</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kantor</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cabang</w:t>
      </w:r>
      <w:proofErr w:type="spellEnd"/>
      <w:r w:rsidR="006F4414" w:rsidRPr="007F4D0F">
        <w:rPr>
          <w:rFonts w:ascii="Times New Roman" w:hAnsi="Times New Roman"/>
          <w:szCs w:val="24"/>
        </w:rPr>
        <w:t xml:space="preserve"> BTN yang juga </w:t>
      </w:r>
      <w:proofErr w:type="spellStart"/>
      <w:r w:rsidR="006F4414" w:rsidRPr="007F4D0F">
        <w:rPr>
          <w:rFonts w:ascii="Times New Roman" w:hAnsi="Times New Roman"/>
          <w:szCs w:val="24"/>
        </w:rPr>
        <w:t>menerapkan</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penyaluran</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dengan</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sistem</w:t>
      </w:r>
      <w:proofErr w:type="spellEnd"/>
      <w:r w:rsidR="006F4414" w:rsidRPr="007F4D0F">
        <w:rPr>
          <w:rFonts w:ascii="Times New Roman" w:hAnsi="Times New Roman"/>
          <w:szCs w:val="24"/>
        </w:rPr>
        <w:t xml:space="preserve"> dana </w:t>
      </w:r>
      <w:proofErr w:type="spellStart"/>
      <w:r w:rsidR="006F4414" w:rsidRPr="007F4D0F">
        <w:rPr>
          <w:rFonts w:ascii="Times New Roman" w:hAnsi="Times New Roman"/>
          <w:szCs w:val="24"/>
        </w:rPr>
        <w:t>diantaranya</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Kredit</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pemilikan</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rumah</w:t>
      </w:r>
      <w:proofErr w:type="spellEnd"/>
      <w:r w:rsidR="006F4414" w:rsidRPr="007F4D0F">
        <w:rPr>
          <w:rFonts w:ascii="Times New Roman" w:hAnsi="Times New Roman"/>
          <w:szCs w:val="24"/>
        </w:rPr>
        <w:t xml:space="preserve"> Syariah (KPRS) yang </w:t>
      </w:r>
      <w:proofErr w:type="spellStart"/>
      <w:r w:rsidR="006F4414" w:rsidRPr="007F4D0F">
        <w:rPr>
          <w:rFonts w:ascii="Times New Roman" w:hAnsi="Times New Roman"/>
          <w:szCs w:val="24"/>
        </w:rPr>
        <w:t>sudah</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sesuai</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dengan</w:t>
      </w:r>
      <w:proofErr w:type="spellEnd"/>
      <w:r w:rsidR="006F4414" w:rsidRPr="007F4D0F">
        <w:rPr>
          <w:rFonts w:ascii="Times New Roman" w:hAnsi="Times New Roman"/>
          <w:szCs w:val="24"/>
        </w:rPr>
        <w:t xml:space="preserve"> </w:t>
      </w:r>
      <w:proofErr w:type="spellStart"/>
      <w:r w:rsidR="006F4414" w:rsidRPr="007F4D0F">
        <w:rPr>
          <w:rFonts w:ascii="Times New Roman" w:hAnsi="Times New Roman"/>
          <w:szCs w:val="24"/>
        </w:rPr>
        <w:t>kajian</w:t>
      </w:r>
      <w:proofErr w:type="spellEnd"/>
      <w:r w:rsidR="006F4414" w:rsidRPr="007F4D0F">
        <w:rPr>
          <w:rFonts w:ascii="Times New Roman" w:hAnsi="Times New Roman"/>
          <w:szCs w:val="24"/>
        </w:rPr>
        <w:t xml:space="preserve"> Syariah.</w:t>
      </w:r>
      <w:r w:rsidR="002C299B" w:rsidRPr="007F4D0F">
        <w:rPr>
          <w:rFonts w:ascii="Times New Roman" w:hAnsi="Times New Roman"/>
          <w:szCs w:val="24"/>
        </w:rPr>
        <w:t xml:space="preserve"> KPR </w:t>
      </w:r>
      <w:proofErr w:type="spellStart"/>
      <w:r w:rsidR="002C299B" w:rsidRPr="007F4D0F">
        <w:rPr>
          <w:rFonts w:ascii="Times New Roman" w:hAnsi="Times New Roman"/>
          <w:szCs w:val="24"/>
        </w:rPr>
        <w:t>syariah</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adalah</w:t>
      </w:r>
      <w:proofErr w:type="spellEnd"/>
      <w:r w:rsidR="002C299B" w:rsidRPr="007F4D0F">
        <w:rPr>
          <w:rFonts w:ascii="Times New Roman" w:hAnsi="Times New Roman"/>
          <w:szCs w:val="24"/>
        </w:rPr>
        <w:t xml:space="preserve"> </w:t>
      </w:r>
      <w:r w:rsidR="00657AA3" w:rsidRPr="007F4D0F">
        <w:rPr>
          <w:rFonts w:ascii="Times New Roman" w:hAnsi="Times New Roman"/>
          <w:szCs w:val="24"/>
        </w:rPr>
        <w:t xml:space="preserve">proses </w:t>
      </w:r>
      <w:proofErr w:type="spellStart"/>
      <w:r w:rsidR="00657AA3" w:rsidRPr="007F4D0F">
        <w:rPr>
          <w:rFonts w:ascii="Times New Roman" w:hAnsi="Times New Roman"/>
          <w:szCs w:val="24"/>
        </w:rPr>
        <w:t>pemilikan</w:t>
      </w:r>
      <w:proofErr w:type="spellEnd"/>
      <w:r w:rsidR="00657AA3" w:rsidRPr="007F4D0F">
        <w:rPr>
          <w:rFonts w:ascii="Times New Roman" w:hAnsi="Times New Roman"/>
          <w:szCs w:val="24"/>
        </w:rPr>
        <w:t xml:space="preserve"> </w:t>
      </w:r>
      <w:proofErr w:type="spellStart"/>
      <w:r w:rsidR="00657AA3" w:rsidRPr="007F4D0F">
        <w:rPr>
          <w:rFonts w:ascii="Times New Roman" w:hAnsi="Times New Roman"/>
          <w:szCs w:val="24"/>
        </w:rPr>
        <w:t>rumah</w:t>
      </w:r>
      <w:proofErr w:type="spellEnd"/>
      <w:r w:rsidR="00657AA3" w:rsidRPr="007F4D0F">
        <w:rPr>
          <w:rFonts w:ascii="Times New Roman" w:hAnsi="Times New Roman"/>
          <w:szCs w:val="24"/>
        </w:rPr>
        <w:t xml:space="preserve"> </w:t>
      </w:r>
      <w:proofErr w:type="spellStart"/>
      <w:r w:rsidR="00657AA3" w:rsidRPr="007F4D0F">
        <w:rPr>
          <w:rFonts w:ascii="Times New Roman" w:hAnsi="Times New Roman"/>
          <w:szCs w:val="24"/>
        </w:rPr>
        <w:t>dengan</w:t>
      </w:r>
      <w:proofErr w:type="spellEnd"/>
      <w:r w:rsidR="00657AA3" w:rsidRPr="007F4D0F">
        <w:rPr>
          <w:rFonts w:ascii="Times New Roman" w:hAnsi="Times New Roman"/>
          <w:szCs w:val="24"/>
        </w:rPr>
        <w:t xml:space="preserve"> </w:t>
      </w:r>
      <w:proofErr w:type="spellStart"/>
      <w:r w:rsidR="00657AA3" w:rsidRPr="007F4D0F">
        <w:rPr>
          <w:rFonts w:ascii="Times New Roman" w:hAnsi="Times New Roman"/>
          <w:szCs w:val="24"/>
        </w:rPr>
        <w:t>menggunakan</w:t>
      </w:r>
      <w:proofErr w:type="spellEnd"/>
      <w:r w:rsidR="00657AA3" w:rsidRPr="007F4D0F">
        <w:rPr>
          <w:rFonts w:ascii="Times New Roman" w:hAnsi="Times New Roman"/>
          <w:szCs w:val="24"/>
        </w:rPr>
        <w:t xml:space="preserve"> </w:t>
      </w:r>
      <w:proofErr w:type="spellStart"/>
      <w:r w:rsidR="00657AA3" w:rsidRPr="007F4D0F">
        <w:rPr>
          <w:rFonts w:ascii="Times New Roman" w:hAnsi="Times New Roman"/>
          <w:szCs w:val="24"/>
        </w:rPr>
        <w:t>pembiayaan</w:t>
      </w:r>
      <w:proofErr w:type="spellEnd"/>
      <w:r w:rsidR="00657AA3" w:rsidRPr="007F4D0F">
        <w:rPr>
          <w:rFonts w:ascii="Times New Roman" w:hAnsi="Times New Roman"/>
          <w:szCs w:val="24"/>
        </w:rPr>
        <w:t xml:space="preserve"> </w:t>
      </w:r>
      <w:proofErr w:type="spellStart"/>
      <w:r w:rsidR="00587313" w:rsidRPr="007F4D0F">
        <w:rPr>
          <w:rFonts w:ascii="Times New Roman" w:hAnsi="Times New Roman"/>
          <w:szCs w:val="24"/>
        </w:rPr>
        <w:t>secara</w:t>
      </w:r>
      <w:proofErr w:type="spellEnd"/>
      <w:r w:rsidR="00587313" w:rsidRPr="007F4D0F">
        <w:rPr>
          <w:rFonts w:ascii="Times New Roman" w:hAnsi="Times New Roman"/>
          <w:szCs w:val="24"/>
        </w:rPr>
        <w:t xml:space="preserve"> Syariah </w:t>
      </w:r>
      <w:proofErr w:type="spellStart"/>
      <w:r w:rsidR="00587313" w:rsidRPr="007F4D0F">
        <w:rPr>
          <w:rFonts w:ascii="Times New Roman" w:hAnsi="Times New Roman"/>
          <w:szCs w:val="24"/>
        </w:rPr>
        <w:t>dengan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berbagai</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macam</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pilihan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akad</w:t>
      </w:r>
      <w:proofErr w:type="spellEnd"/>
      <w:r w:rsidR="00587313" w:rsidRPr="007F4D0F">
        <w:rPr>
          <w:rFonts w:ascii="Times New Roman" w:hAnsi="Times New Roman"/>
          <w:szCs w:val="24"/>
        </w:rPr>
        <w:t xml:space="preserve"> yang </w:t>
      </w:r>
      <w:proofErr w:type="spellStart"/>
      <w:r w:rsidR="00587313" w:rsidRPr="007F4D0F">
        <w:rPr>
          <w:rFonts w:ascii="Times New Roman" w:hAnsi="Times New Roman"/>
          <w:szCs w:val="24"/>
        </w:rPr>
        <w:t>diterapkan</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yakni</w:t>
      </w:r>
      <w:proofErr w:type="spellEnd"/>
      <w:r w:rsidR="002C299B" w:rsidRPr="007F4D0F">
        <w:rPr>
          <w:rFonts w:ascii="Times New Roman" w:hAnsi="Times New Roman"/>
          <w:szCs w:val="24"/>
        </w:rPr>
        <w:t xml:space="preserve"> </w:t>
      </w:r>
      <w:proofErr w:type="spellStart"/>
      <w:r w:rsidR="00587313" w:rsidRPr="007F4D0F">
        <w:rPr>
          <w:rFonts w:ascii="Times New Roman" w:hAnsi="Times New Roman"/>
          <w:szCs w:val="24"/>
        </w:rPr>
        <w:t>penjualan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dengan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tegas</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denngan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mendapat</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ke</w:t>
      </w:r>
      <w:r w:rsidR="002C299B" w:rsidRPr="007F4D0F">
        <w:rPr>
          <w:rFonts w:ascii="Times New Roman" w:hAnsi="Times New Roman"/>
          <w:szCs w:val="24"/>
        </w:rPr>
        <w:t>untung</w:t>
      </w:r>
      <w:r w:rsidR="00587313" w:rsidRPr="007F4D0F">
        <w:rPr>
          <w:rFonts w:ascii="Times New Roman" w:hAnsi="Times New Roman"/>
          <w:szCs w:val="24"/>
        </w:rPr>
        <w:t>an</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murobahah</w:t>
      </w:r>
      <w:proofErr w:type="spellEnd"/>
      <w:r w:rsidR="002C299B" w:rsidRPr="007F4D0F">
        <w:rPr>
          <w:rFonts w:ascii="Times New Roman" w:hAnsi="Times New Roman"/>
          <w:szCs w:val="24"/>
        </w:rPr>
        <w:t xml:space="preserve">), </w:t>
      </w:r>
      <w:proofErr w:type="spellStart"/>
      <w:r w:rsidR="00587313" w:rsidRPr="007F4D0F">
        <w:rPr>
          <w:rFonts w:ascii="Times New Roman" w:hAnsi="Times New Roman"/>
          <w:szCs w:val="24"/>
        </w:rPr>
        <w:t>sistem</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penjualan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dengan</w:t>
      </w:r>
      <w:proofErr w:type="spellEnd"/>
      <w:r w:rsidR="00587313" w:rsidRPr="007F4D0F">
        <w:rPr>
          <w:rFonts w:ascii="Times New Roman" w:hAnsi="Times New Roman"/>
          <w:szCs w:val="24"/>
        </w:rPr>
        <w:t xml:space="preserve"> </w:t>
      </w:r>
      <w:proofErr w:type="spellStart"/>
      <w:r w:rsidR="002C299B" w:rsidRPr="007F4D0F">
        <w:rPr>
          <w:rFonts w:ascii="Times New Roman" w:hAnsi="Times New Roman"/>
          <w:szCs w:val="24"/>
        </w:rPr>
        <w:t>termin</w:t>
      </w:r>
      <w:proofErr w:type="spellEnd"/>
      <w:r w:rsidR="002C299B" w:rsidRPr="007F4D0F">
        <w:rPr>
          <w:rFonts w:ascii="Times New Roman" w:hAnsi="Times New Roman"/>
          <w:szCs w:val="24"/>
        </w:rPr>
        <w:t xml:space="preserve"> dan </w:t>
      </w:r>
      <w:proofErr w:type="spellStart"/>
      <w:r w:rsidR="002C299B" w:rsidRPr="007F4D0F">
        <w:rPr>
          <w:rFonts w:ascii="Times New Roman" w:hAnsi="Times New Roman"/>
          <w:szCs w:val="24"/>
        </w:rPr>
        <w:t>kontruksi</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istishna</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sewa</w:t>
      </w:r>
      <w:proofErr w:type="spellEnd"/>
      <w:r w:rsidR="002C299B" w:rsidRPr="007F4D0F">
        <w:rPr>
          <w:rFonts w:ascii="Times New Roman" w:hAnsi="Times New Roman"/>
          <w:szCs w:val="24"/>
        </w:rPr>
        <w:t xml:space="preserve"> </w:t>
      </w:r>
      <w:proofErr w:type="spellStart"/>
      <w:r w:rsidR="00587313" w:rsidRPr="007F4D0F">
        <w:rPr>
          <w:rFonts w:ascii="Times New Roman" w:hAnsi="Times New Roman"/>
          <w:szCs w:val="24"/>
        </w:rPr>
        <w:t>diawal</w:t>
      </w:r>
      <w:proofErr w:type="spellEnd"/>
      <w:r w:rsidR="00587313" w:rsidRPr="007F4D0F">
        <w:rPr>
          <w:rFonts w:ascii="Times New Roman" w:hAnsi="Times New Roman"/>
          <w:szCs w:val="24"/>
        </w:rPr>
        <w:t xml:space="preserve"> dan </w:t>
      </w:r>
      <w:proofErr w:type="spellStart"/>
      <w:r w:rsidR="00587313" w:rsidRPr="007F4D0F">
        <w:rPr>
          <w:rFonts w:ascii="Times New Roman" w:hAnsi="Times New Roman"/>
          <w:szCs w:val="24"/>
        </w:rPr>
        <w:t>akan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menjadi</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kepemilikan</w:t>
      </w:r>
      <w:proofErr w:type="spellEnd"/>
      <w:r w:rsidR="00587313" w:rsidRPr="007F4D0F">
        <w:rPr>
          <w:rFonts w:ascii="Times New Roman" w:hAnsi="Times New Roman"/>
          <w:szCs w:val="24"/>
        </w:rPr>
        <w:t xml:space="preserve"> </w:t>
      </w:r>
      <w:proofErr w:type="spellStart"/>
      <w:r w:rsidR="00587313" w:rsidRPr="007F4D0F">
        <w:rPr>
          <w:rFonts w:ascii="Times New Roman" w:hAnsi="Times New Roman"/>
          <w:szCs w:val="24"/>
        </w:rPr>
        <w:t>diakhirnya</w:t>
      </w:r>
      <w:proofErr w:type="spellEnd"/>
      <w:r w:rsidR="002C299B" w:rsidRPr="007F4D0F">
        <w:rPr>
          <w:rFonts w:ascii="Times New Roman" w:hAnsi="Times New Roman"/>
          <w:szCs w:val="24"/>
        </w:rPr>
        <w:t xml:space="preserve"> (ijarah </w:t>
      </w:r>
      <w:proofErr w:type="spellStart"/>
      <w:r w:rsidR="002C299B" w:rsidRPr="007F4D0F">
        <w:rPr>
          <w:rFonts w:ascii="Times New Roman" w:hAnsi="Times New Roman"/>
          <w:szCs w:val="24"/>
        </w:rPr>
        <w:t>muntahiyah</w:t>
      </w:r>
      <w:proofErr w:type="spellEnd"/>
      <w:r w:rsidR="002C299B" w:rsidRPr="007F4D0F">
        <w:rPr>
          <w:rFonts w:ascii="Times New Roman" w:hAnsi="Times New Roman"/>
          <w:szCs w:val="24"/>
        </w:rPr>
        <w:t xml:space="preserve"> bit </w:t>
      </w:r>
      <w:proofErr w:type="spellStart"/>
      <w:r w:rsidR="002C299B" w:rsidRPr="007F4D0F">
        <w:rPr>
          <w:rFonts w:ascii="Times New Roman" w:hAnsi="Times New Roman"/>
          <w:szCs w:val="24"/>
        </w:rPr>
        <w:t>tamlik</w:t>
      </w:r>
      <w:proofErr w:type="spellEnd"/>
      <w:r w:rsidR="002C299B" w:rsidRPr="007F4D0F">
        <w:rPr>
          <w:rFonts w:ascii="Times New Roman" w:hAnsi="Times New Roman"/>
          <w:szCs w:val="24"/>
        </w:rPr>
        <w:t xml:space="preserve">), </w:t>
      </w:r>
      <w:r w:rsidR="00587313" w:rsidRPr="007F4D0F">
        <w:rPr>
          <w:rFonts w:ascii="Times New Roman" w:hAnsi="Times New Roman"/>
          <w:szCs w:val="24"/>
        </w:rPr>
        <w:t xml:space="preserve">Kerjasama </w:t>
      </w:r>
      <w:proofErr w:type="spellStart"/>
      <w:r w:rsidR="00587313" w:rsidRPr="007F4D0F">
        <w:rPr>
          <w:rFonts w:ascii="Times New Roman" w:hAnsi="Times New Roman"/>
          <w:szCs w:val="24"/>
        </w:rPr>
        <w:t>dalam</w:t>
      </w:r>
      <w:proofErr w:type="spellEnd"/>
      <w:r w:rsidR="00587313" w:rsidRPr="007F4D0F">
        <w:rPr>
          <w:rFonts w:ascii="Times New Roman" w:hAnsi="Times New Roman"/>
          <w:szCs w:val="24"/>
        </w:rPr>
        <w:t xml:space="preserve"> </w:t>
      </w:r>
      <w:proofErr w:type="spellStart"/>
      <w:r w:rsidR="002C299B" w:rsidRPr="007F4D0F">
        <w:rPr>
          <w:rFonts w:ascii="Times New Roman" w:hAnsi="Times New Roman"/>
          <w:szCs w:val="24"/>
        </w:rPr>
        <w:t>sewa</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musyarokah</w:t>
      </w:r>
      <w:proofErr w:type="spellEnd"/>
      <w:r w:rsidR="002C299B" w:rsidRPr="007F4D0F">
        <w:rPr>
          <w:rFonts w:ascii="Times New Roman" w:hAnsi="Times New Roman"/>
          <w:szCs w:val="24"/>
        </w:rPr>
        <w:t xml:space="preserve"> </w:t>
      </w:r>
      <w:proofErr w:type="spellStart"/>
      <w:r w:rsidR="002C299B" w:rsidRPr="007F4D0F">
        <w:rPr>
          <w:rFonts w:ascii="Times New Roman" w:hAnsi="Times New Roman"/>
          <w:szCs w:val="24"/>
        </w:rPr>
        <w:t>mutanaqishah</w:t>
      </w:r>
      <w:proofErr w:type="spellEnd"/>
      <w:r w:rsidR="002C299B" w:rsidRPr="007F4D0F">
        <w:rPr>
          <w:rFonts w:ascii="Times New Roman" w:hAnsi="Times New Roman"/>
          <w:szCs w:val="24"/>
        </w:rPr>
        <w:t>)</w:t>
      </w:r>
      <w:r w:rsidR="00873719">
        <w:rPr>
          <w:rFonts w:ascii="Times New Roman" w:hAnsi="Times New Roman"/>
          <w:szCs w:val="24"/>
        </w:rPr>
        <w:t xml:space="preserve"> </w:t>
      </w:r>
      <w:r w:rsidR="00873719">
        <w:rPr>
          <w:rFonts w:ascii="Times New Roman" w:hAnsi="Times New Roman"/>
          <w:szCs w:val="24"/>
        </w:rPr>
        <w:fldChar w:fldCharType="begin" w:fldLock="1"/>
      </w:r>
      <w:r w:rsidR="00873719">
        <w:rPr>
          <w:rFonts w:ascii="Times New Roman" w:hAnsi="Times New Roman"/>
          <w:szCs w:val="24"/>
        </w:rPr>
        <w:instrText>ADDIN CSL_CITATION {"citationItems":[{"id":"ITEM-1","itemData":{"author":[{"dropping-particle":"","family":"Ifham","given":"Ahmad","non-dropping-particle":"","parse-names":false,"suffix":""}],"id":"ITEM-1","issued":{"date-parts":[["2017"]]},"publisher":"Gramedia Pustaka Utama","publisher-place":"Jakarta","title":"Ini Lho KPR Syariah!","type":"book"},"uris":["http://www.mendeley.com/documents/?uuid=36a826dc-a31d-4b96-b0d7-481ec6399d49"]}],"mendeley":{"formattedCitation":"(Ifham, 2017)","plainTextFormattedCitation":"(Ifham, 2017)","previouslyFormattedCitation":"(Ifham, 2017)"},"properties":{"noteIndex":0},"schema":"https://github.com/citation-style-language/schema/raw/master/csl-citation.json"}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(Ifham, 2017)</w:t>
      </w:r>
      <w:r w:rsidR="00873719">
        <w:rPr>
          <w:rFonts w:ascii="Times New Roman" w:hAnsi="Times New Roman"/>
          <w:szCs w:val="24"/>
        </w:rPr>
        <w:fldChar w:fldCharType="end"/>
      </w:r>
      <w:r w:rsidR="00873719">
        <w:rPr>
          <w:rFonts w:ascii="Times New Roman" w:hAnsi="Times New Roman"/>
          <w:szCs w:val="24"/>
        </w:rPr>
        <w:t>.</w:t>
      </w:r>
    </w:p>
    <w:p w14:paraId="1CA88F41" w14:textId="391F1F2B" w:rsidR="002C299B" w:rsidRPr="007F4D0F" w:rsidRDefault="002C299B"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Produk</w:t>
      </w:r>
      <w:proofErr w:type="spellEnd"/>
      <w:r w:rsidRPr="007F4D0F">
        <w:rPr>
          <w:rFonts w:ascii="Times New Roman" w:hAnsi="Times New Roman"/>
          <w:szCs w:val="24"/>
        </w:rPr>
        <w:t xml:space="preserve"> KPR di </w:t>
      </w:r>
      <w:r w:rsidR="004A186B" w:rsidRPr="007F4D0F">
        <w:rPr>
          <w:rFonts w:ascii="Times New Roman" w:hAnsi="Times New Roman"/>
          <w:szCs w:val="24"/>
        </w:rPr>
        <w:t>BTN Syariah Cabang</w:t>
      </w:r>
      <w:r w:rsidRPr="007F4D0F">
        <w:rPr>
          <w:rFonts w:ascii="Times New Roman" w:hAnsi="Times New Roman"/>
          <w:szCs w:val="24"/>
        </w:rPr>
        <w:t xml:space="preserve"> </w:t>
      </w:r>
      <w:proofErr w:type="spellStart"/>
      <w:r w:rsidRPr="007F4D0F">
        <w:rPr>
          <w:rFonts w:ascii="Times New Roman" w:hAnsi="Times New Roman"/>
          <w:szCs w:val="24"/>
        </w:rPr>
        <w:t>Jombang</w:t>
      </w:r>
      <w:proofErr w:type="spellEnd"/>
      <w:r w:rsidRPr="007F4D0F">
        <w:rPr>
          <w:rFonts w:ascii="Times New Roman" w:hAnsi="Times New Roman"/>
          <w:szCs w:val="24"/>
        </w:rPr>
        <w:t xml:space="preserve"> </w:t>
      </w:r>
      <w:proofErr w:type="spellStart"/>
      <w:r w:rsidRPr="007F4D0F">
        <w:rPr>
          <w:rFonts w:ascii="Times New Roman" w:hAnsi="Times New Roman"/>
          <w:szCs w:val="24"/>
        </w:rPr>
        <w:t>diantaranya</w:t>
      </w:r>
      <w:proofErr w:type="spellEnd"/>
      <w:r w:rsidRPr="007F4D0F">
        <w:rPr>
          <w:rFonts w:ascii="Times New Roman" w:hAnsi="Times New Roman"/>
          <w:szCs w:val="24"/>
        </w:rPr>
        <w:t xml:space="preserve"> KPR BTN </w:t>
      </w:r>
      <w:proofErr w:type="spellStart"/>
      <w:r w:rsidRPr="007F4D0F">
        <w:rPr>
          <w:rFonts w:ascii="Times New Roman" w:hAnsi="Times New Roman"/>
          <w:szCs w:val="24"/>
        </w:rPr>
        <w:t>Bersubsidi</w:t>
      </w:r>
      <w:proofErr w:type="spellEnd"/>
      <w:r w:rsidRPr="007F4D0F">
        <w:rPr>
          <w:rFonts w:ascii="Times New Roman" w:hAnsi="Times New Roman"/>
          <w:szCs w:val="24"/>
        </w:rPr>
        <w:t xml:space="preserve"> </w:t>
      </w:r>
      <w:proofErr w:type="spellStart"/>
      <w:r w:rsidRPr="007F4D0F">
        <w:rPr>
          <w:rFonts w:ascii="Times New Roman" w:hAnsi="Times New Roman"/>
          <w:szCs w:val="24"/>
        </w:rPr>
        <w:t>iB</w:t>
      </w:r>
      <w:proofErr w:type="spellEnd"/>
      <w:r w:rsidRPr="007F4D0F">
        <w:rPr>
          <w:rFonts w:ascii="Times New Roman" w:hAnsi="Times New Roman"/>
          <w:szCs w:val="24"/>
        </w:rPr>
        <w:t xml:space="preserve"> dan KPR BTN Platinum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menggunakan</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r w:rsidRPr="007F4D0F">
        <w:rPr>
          <w:rFonts w:ascii="Times New Roman" w:hAnsi="Times New Roman"/>
          <w:szCs w:val="24"/>
        </w:rPr>
        <w:t xml:space="preserve"> </w:t>
      </w:r>
      <w:proofErr w:type="spellStart"/>
      <w:r w:rsidRPr="007F4D0F">
        <w:rPr>
          <w:rFonts w:ascii="Times New Roman" w:hAnsi="Times New Roman"/>
          <w:szCs w:val="24"/>
        </w:rPr>
        <w:t>Murobahah</w:t>
      </w:r>
      <w:proofErr w:type="spellEnd"/>
      <w:r w:rsidRPr="007F4D0F">
        <w:rPr>
          <w:rFonts w:ascii="Times New Roman" w:hAnsi="Times New Roman"/>
          <w:szCs w:val="24"/>
        </w:rPr>
        <w:t xml:space="preserve"> (</w:t>
      </w:r>
      <w:proofErr w:type="spellStart"/>
      <w:r w:rsidRPr="007F4D0F">
        <w:rPr>
          <w:rFonts w:ascii="Times New Roman" w:hAnsi="Times New Roman"/>
          <w:szCs w:val="24"/>
        </w:rPr>
        <w:t>jual</w:t>
      </w:r>
      <w:proofErr w:type="spellEnd"/>
      <w:r w:rsidRPr="007F4D0F">
        <w:rPr>
          <w:rFonts w:ascii="Times New Roman" w:hAnsi="Times New Roman"/>
          <w:szCs w:val="24"/>
        </w:rPr>
        <w:t xml:space="preserve"> </w:t>
      </w:r>
      <w:proofErr w:type="spellStart"/>
      <w:r w:rsidRPr="007F4D0F">
        <w:rPr>
          <w:rFonts w:ascii="Times New Roman" w:hAnsi="Times New Roman"/>
          <w:szCs w:val="24"/>
        </w:rPr>
        <w:t>beli</w:t>
      </w:r>
      <w:proofErr w:type="spellEnd"/>
      <w:r w:rsidRPr="007F4D0F">
        <w:rPr>
          <w:rFonts w:ascii="Times New Roman" w:hAnsi="Times New Roman"/>
          <w:szCs w:val="24"/>
        </w:rPr>
        <w:t xml:space="preserve">) dan KPR BTN Indent </w:t>
      </w:r>
      <w:proofErr w:type="spellStart"/>
      <w:r w:rsidRPr="007F4D0F">
        <w:rPr>
          <w:rFonts w:ascii="Times New Roman" w:hAnsi="Times New Roman"/>
          <w:szCs w:val="24"/>
        </w:rPr>
        <w:t>iB</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menggunakan</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r w:rsidRPr="007F4D0F">
        <w:rPr>
          <w:rFonts w:ascii="Times New Roman" w:hAnsi="Times New Roman"/>
          <w:szCs w:val="24"/>
        </w:rPr>
        <w:t xml:space="preserve"> </w:t>
      </w:r>
      <w:proofErr w:type="spellStart"/>
      <w:r w:rsidRPr="007F4D0F">
        <w:rPr>
          <w:rFonts w:ascii="Times New Roman" w:hAnsi="Times New Roman"/>
          <w:szCs w:val="24"/>
        </w:rPr>
        <w:t>Istishna</w:t>
      </w:r>
      <w:proofErr w:type="spellEnd"/>
      <w:r w:rsidRPr="007F4D0F">
        <w:rPr>
          <w:rFonts w:ascii="Times New Roman" w:hAnsi="Times New Roman"/>
          <w:szCs w:val="24"/>
        </w:rPr>
        <w:t>’ (</w:t>
      </w:r>
      <w:proofErr w:type="spellStart"/>
      <w:r w:rsidRPr="007F4D0F">
        <w:rPr>
          <w:rFonts w:ascii="Times New Roman" w:hAnsi="Times New Roman"/>
          <w:szCs w:val="24"/>
        </w:rPr>
        <w:t>pesanan</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adanya</w:t>
      </w:r>
      <w:proofErr w:type="spellEnd"/>
      <w:r w:rsidRPr="007F4D0F">
        <w:rPr>
          <w:rFonts w:ascii="Times New Roman" w:hAnsi="Times New Roman"/>
          <w:szCs w:val="24"/>
        </w:rPr>
        <w:t xml:space="preserve"> </w:t>
      </w:r>
      <w:proofErr w:type="spellStart"/>
      <w:r w:rsidRPr="007F4D0F">
        <w:rPr>
          <w:rFonts w:ascii="Times New Roman" w:hAnsi="Times New Roman"/>
          <w:szCs w:val="24"/>
        </w:rPr>
        <w:t>produk</w:t>
      </w:r>
      <w:proofErr w:type="spellEnd"/>
      <w:r w:rsidRPr="007F4D0F">
        <w:rPr>
          <w:rFonts w:ascii="Times New Roman" w:hAnsi="Times New Roman"/>
          <w:szCs w:val="24"/>
        </w:rPr>
        <w:t xml:space="preserve"> </w:t>
      </w:r>
      <w:proofErr w:type="spellStart"/>
      <w:r w:rsidRPr="007F4D0F">
        <w:rPr>
          <w:rFonts w:ascii="Times New Roman" w:hAnsi="Times New Roman"/>
          <w:szCs w:val="24"/>
        </w:rPr>
        <w:t>Pembiayaan</w:t>
      </w:r>
      <w:proofErr w:type="spellEnd"/>
      <w:r w:rsidRPr="007F4D0F">
        <w:rPr>
          <w:rFonts w:ascii="Times New Roman" w:hAnsi="Times New Roman"/>
          <w:szCs w:val="24"/>
        </w:rPr>
        <w:t xml:space="preserve"> KPR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salah </w:t>
      </w:r>
      <w:proofErr w:type="spellStart"/>
      <w:r w:rsidRPr="007F4D0F">
        <w:rPr>
          <w:rFonts w:ascii="Times New Roman" w:hAnsi="Times New Roman"/>
          <w:szCs w:val="24"/>
        </w:rPr>
        <w:t>jika</w:t>
      </w:r>
      <w:proofErr w:type="spellEnd"/>
      <w:r w:rsidRPr="007F4D0F">
        <w:rPr>
          <w:rFonts w:ascii="Times New Roman" w:hAnsi="Times New Roman"/>
          <w:szCs w:val="24"/>
        </w:rPr>
        <w:t xml:space="preserve"> </w:t>
      </w:r>
      <w:proofErr w:type="spellStart"/>
      <w:r w:rsidRPr="007F4D0F">
        <w:rPr>
          <w:rFonts w:ascii="Times New Roman" w:hAnsi="Times New Roman"/>
          <w:szCs w:val="24"/>
        </w:rPr>
        <w:t>banyak</w:t>
      </w:r>
      <w:proofErr w:type="spellEnd"/>
      <w:r w:rsidRPr="007F4D0F">
        <w:rPr>
          <w:rFonts w:ascii="Times New Roman" w:hAnsi="Times New Roman"/>
          <w:szCs w:val="24"/>
        </w:rPr>
        <w:t xml:space="preserve"> orang yang </w:t>
      </w:r>
      <w:proofErr w:type="spellStart"/>
      <w:r w:rsidRPr="007F4D0F">
        <w:rPr>
          <w:rFonts w:ascii="Times New Roman" w:hAnsi="Times New Roman"/>
          <w:szCs w:val="24"/>
        </w:rPr>
        <w:t>memilih</w:t>
      </w:r>
      <w:proofErr w:type="spellEnd"/>
      <w:r w:rsidRPr="007F4D0F">
        <w:rPr>
          <w:rFonts w:ascii="Times New Roman" w:hAnsi="Times New Roman"/>
          <w:szCs w:val="24"/>
        </w:rPr>
        <w:t xml:space="preserve"> </w:t>
      </w:r>
      <w:proofErr w:type="spellStart"/>
      <w:r w:rsidRPr="007F4D0F">
        <w:rPr>
          <w:rFonts w:ascii="Times New Roman" w:hAnsi="Times New Roman"/>
          <w:szCs w:val="24"/>
        </w:rPr>
        <w:t>untuk</w:t>
      </w:r>
      <w:proofErr w:type="spellEnd"/>
      <w:r w:rsidRPr="007F4D0F">
        <w:rPr>
          <w:rFonts w:ascii="Times New Roman" w:hAnsi="Times New Roman"/>
          <w:szCs w:val="24"/>
        </w:rPr>
        <w:t xml:space="preserve"> </w:t>
      </w:r>
      <w:proofErr w:type="spellStart"/>
      <w:r w:rsidRPr="007F4D0F">
        <w:rPr>
          <w:rFonts w:ascii="Times New Roman" w:hAnsi="Times New Roman"/>
          <w:szCs w:val="24"/>
        </w:rPr>
        <w:t>mendapatkan</w:t>
      </w:r>
      <w:proofErr w:type="spellEnd"/>
      <w:r w:rsidRPr="007F4D0F">
        <w:rPr>
          <w:rFonts w:ascii="Times New Roman" w:hAnsi="Times New Roman"/>
          <w:szCs w:val="24"/>
        </w:rPr>
        <w:t xml:space="preserve"> </w:t>
      </w:r>
      <w:proofErr w:type="spellStart"/>
      <w:r w:rsidRPr="007F4D0F">
        <w:rPr>
          <w:rFonts w:ascii="Times New Roman" w:hAnsi="Times New Roman"/>
          <w:szCs w:val="24"/>
        </w:rPr>
        <w:t>rumah</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cara</w:t>
      </w:r>
      <w:proofErr w:type="spellEnd"/>
      <w:r w:rsidRPr="007F4D0F">
        <w:rPr>
          <w:rFonts w:ascii="Times New Roman" w:hAnsi="Times New Roman"/>
          <w:szCs w:val="24"/>
        </w:rPr>
        <w:t xml:space="preserve"> </w:t>
      </w:r>
      <w:proofErr w:type="spellStart"/>
      <w:r w:rsidRPr="007F4D0F">
        <w:rPr>
          <w:rFonts w:ascii="Times New Roman" w:hAnsi="Times New Roman"/>
          <w:szCs w:val="24"/>
        </w:rPr>
        <w:t>kredit</w:t>
      </w:r>
      <w:proofErr w:type="spellEnd"/>
      <w:r w:rsidRPr="007F4D0F">
        <w:rPr>
          <w:rFonts w:ascii="Times New Roman" w:hAnsi="Times New Roman"/>
          <w:szCs w:val="24"/>
        </w:rPr>
        <w:t xml:space="preserve">, </w:t>
      </w:r>
      <w:proofErr w:type="spellStart"/>
      <w:r w:rsidRPr="007F4D0F">
        <w:rPr>
          <w:rFonts w:ascii="Times New Roman" w:hAnsi="Times New Roman"/>
          <w:szCs w:val="24"/>
        </w:rPr>
        <w:t>dimana</w:t>
      </w:r>
      <w:proofErr w:type="spellEnd"/>
      <w:r w:rsidRPr="007F4D0F">
        <w:rPr>
          <w:rFonts w:ascii="Times New Roman" w:hAnsi="Times New Roman"/>
          <w:szCs w:val="24"/>
        </w:rPr>
        <w:t xml:space="preserve"> </w:t>
      </w:r>
      <w:proofErr w:type="spellStart"/>
      <w:r w:rsidRPr="007F4D0F">
        <w:rPr>
          <w:rFonts w:ascii="Times New Roman" w:hAnsi="Times New Roman"/>
          <w:szCs w:val="24"/>
        </w:rPr>
        <w:t>seseorang</w:t>
      </w:r>
      <w:proofErr w:type="spellEnd"/>
      <w:r w:rsidRPr="007F4D0F">
        <w:rPr>
          <w:rFonts w:ascii="Times New Roman" w:hAnsi="Times New Roman"/>
          <w:szCs w:val="24"/>
        </w:rPr>
        <w:t xml:space="preserve">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mendapatkan</w:t>
      </w:r>
      <w:proofErr w:type="spellEnd"/>
      <w:r w:rsidRPr="007F4D0F">
        <w:rPr>
          <w:rFonts w:ascii="Times New Roman" w:hAnsi="Times New Roman"/>
          <w:szCs w:val="24"/>
        </w:rPr>
        <w:t xml:space="preserve"> </w:t>
      </w:r>
      <w:proofErr w:type="spellStart"/>
      <w:r w:rsidRPr="007F4D0F">
        <w:rPr>
          <w:rFonts w:ascii="Times New Roman" w:hAnsi="Times New Roman"/>
          <w:szCs w:val="24"/>
        </w:rPr>
        <w:t>rumah</w:t>
      </w:r>
      <w:proofErr w:type="spellEnd"/>
      <w:r w:rsidRPr="007F4D0F">
        <w:rPr>
          <w:rFonts w:ascii="Times New Roman" w:hAnsi="Times New Roman"/>
          <w:szCs w:val="24"/>
        </w:rPr>
        <w:t xml:space="preserve"> yang</w:t>
      </w:r>
      <w:r w:rsidR="0031111E">
        <w:rPr>
          <w:rFonts w:ascii="Times New Roman" w:hAnsi="Times New Roman"/>
          <w:szCs w:val="24"/>
        </w:rPr>
        <w:t xml:space="preserve"> </w:t>
      </w:r>
      <w:proofErr w:type="spellStart"/>
      <w:r w:rsidRPr="007F4D0F">
        <w:rPr>
          <w:rFonts w:ascii="Times New Roman" w:hAnsi="Times New Roman"/>
          <w:szCs w:val="24"/>
        </w:rPr>
        <w:t>dijamin</w:t>
      </w:r>
      <w:proofErr w:type="spellEnd"/>
      <w:r w:rsidRPr="007F4D0F">
        <w:rPr>
          <w:rFonts w:ascii="Times New Roman" w:hAnsi="Times New Roman"/>
          <w:szCs w:val="24"/>
        </w:rPr>
        <w:t xml:space="preserve"> </w:t>
      </w:r>
      <w:proofErr w:type="spellStart"/>
      <w:r w:rsidRPr="007F4D0F">
        <w:rPr>
          <w:rFonts w:ascii="Times New Roman" w:hAnsi="Times New Roman"/>
          <w:szCs w:val="24"/>
        </w:rPr>
        <w:t>keamanannya</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menggunakan</w:t>
      </w:r>
      <w:proofErr w:type="spellEnd"/>
      <w:r w:rsidRPr="007F4D0F">
        <w:rPr>
          <w:rFonts w:ascii="Times New Roman" w:hAnsi="Times New Roman"/>
          <w:szCs w:val="24"/>
        </w:rPr>
        <w:t xml:space="preserve"> </w:t>
      </w:r>
      <w:proofErr w:type="spellStart"/>
      <w:r w:rsidRPr="007F4D0F">
        <w:rPr>
          <w:rFonts w:ascii="Times New Roman" w:hAnsi="Times New Roman"/>
          <w:szCs w:val="24"/>
        </w:rPr>
        <w:t>layanan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Pr="007F4D0F">
        <w:rPr>
          <w:rFonts w:ascii="Times New Roman" w:hAnsi="Times New Roman"/>
          <w:szCs w:val="24"/>
        </w:rPr>
        <w:t>pasti</w:t>
      </w:r>
      <w:proofErr w:type="spellEnd"/>
      <w:r w:rsidRPr="007F4D0F">
        <w:rPr>
          <w:rFonts w:ascii="Times New Roman" w:hAnsi="Times New Roman"/>
          <w:szCs w:val="24"/>
        </w:rPr>
        <w:t xml:space="preserve"> dan </w:t>
      </w:r>
      <w:proofErr w:type="spellStart"/>
      <w:r w:rsidRPr="007F4D0F">
        <w:rPr>
          <w:rFonts w:ascii="Times New Roman" w:hAnsi="Times New Roman"/>
          <w:szCs w:val="24"/>
        </w:rPr>
        <w:t>berbagai</w:t>
      </w:r>
      <w:proofErr w:type="spellEnd"/>
      <w:r w:rsidRPr="007F4D0F">
        <w:rPr>
          <w:rFonts w:ascii="Times New Roman" w:hAnsi="Times New Roman"/>
          <w:szCs w:val="24"/>
        </w:rPr>
        <w:t xml:space="preserve"> </w:t>
      </w:r>
      <w:proofErr w:type="spellStart"/>
      <w:r w:rsidRPr="007F4D0F">
        <w:rPr>
          <w:rFonts w:ascii="Times New Roman" w:hAnsi="Times New Roman"/>
          <w:szCs w:val="24"/>
        </w:rPr>
        <w:t>keuntungan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didapatkan</w:t>
      </w:r>
      <w:proofErr w:type="spellEnd"/>
      <w:r w:rsidRPr="007F4D0F">
        <w:rPr>
          <w:rFonts w:ascii="Times New Roman" w:hAnsi="Times New Roman"/>
          <w:szCs w:val="24"/>
        </w:rPr>
        <w:t xml:space="preserve">, </w:t>
      </w:r>
      <w:proofErr w:type="spellStart"/>
      <w:r w:rsidRPr="007F4D0F">
        <w:rPr>
          <w:rFonts w:ascii="Times New Roman" w:hAnsi="Times New Roman"/>
          <w:szCs w:val="24"/>
        </w:rPr>
        <w:t>seperti</w:t>
      </w:r>
      <w:proofErr w:type="spellEnd"/>
      <w:r w:rsidRPr="007F4D0F">
        <w:rPr>
          <w:rFonts w:ascii="Times New Roman" w:hAnsi="Times New Roman"/>
          <w:szCs w:val="24"/>
        </w:rPr>
        <w:t xml:space="preserve"> </w:t>
      </w:r>
      <w:proofErr w:type="spellStart"/>
      <w:r w:rsidRPr="007F4D0F">
        <w:rPr>
          <w:rFonts w:ascii="Times New Roman" w:hAnsi="Times New Roman"/>
          <w:szCs w:val="24"/>
        </w:rPr>
        <w:t>kepastian</w:t>
      </w:r>
      <w:proofErr w:type="spellEnd"/>
      <w:r w:rsidRPr="007F4D0F">
        <w:rPr>
          <w:rFonts w:ascii="Times New Roman" w:hAnsi="Times New Roman"/>
          <w:szCs w:val="24"/>
        </w:rPr>
        <w:t xml:space="preserve"> </w:t>
      </w:r>
      <w:proofErr w:type="spellStart"/>
      <w:r w:rsidRPr="007F4D0F">
        <w:rPr>
          <w:rFonts w:ascii="Times New Roman" w:hAnsi="Times New Roman"/>
          <w:szCs w:val="24"/>
        </w:rPr>
        <w:t>kepemilikan</w:t>
      </w:r>
      <w:proofErr w:type="spellEnd"/>
      <w:r w:rsidRPr="007F4D0F">
        <w:rPr>
          <w:rFonts w:ascii="Times New Roman" w:hAnsi="Times New Roman"/>
          <w:szCs w:val="24"/>
        </w:rPr>
        <w:t xml:space="preserve">, uang </w:t>
      </w:r>
      <w:proofErr w:type="spellStart"/>
      <w:r w:rsidRPr="007F4D0F">
        <w:rPr>
          <w:rFonts w:ascii="Times New Roman" w:hAnsi="Times New Roman"/>
          <w:szCs w:val="24"/>
        </w:rPr>
        <w:t>muka</w:t>
      </w:r>
      <w:proofErr w:type="spellEnd"/>
      <w:r w:rsidRPr="007F4D0F">
        <w:rPr>
          <w:rFonts w:ascii="Times New Roman" w:hAnsi="Times New Roman"/>
          <w:szCs w:val="24"/>
        </w:rPr>
        <w:t xml:space="preserve"> </w:t>
      </w:r>
      <w:proofErr w:type="spellStart"/>
      <w:r w:rsidRPr="007F4D0F">
        <w:rPr>
          <w:rFonts w:ascii="Times New Roman" w:hAnsi="Times New Roman"/>
          <w:szCs w:val="24"/>
        </w:rPr>
        <w:t>ringan</w:t>
      </w:r>
      <w:proofErr w:type="spellEnd"/>
      <w:r w:rsidRPr="007F4D0F">
        <w:rPr>
          <w:rFonts w:ascii="Times New Roman" w:hAnsi="Times New Roman"/>
          <w:szCs w:val="24"/>
        </w:rPr>
        <w:t xml:space="preserve">, </w:t>
      </w:r>
      <w:proofErr w:type="spellStart"/>
      <w:r w:rsidRPr="007F4D0F">
        <w:rPr>
          <w:rFonts w:ascii="Times New Roman" w:hAnsi="Times New Roman"/>
          <w:szCs w:val="24"/>
        </w:rPr>
        <w:t>legalitas</w:t>
      </w:r>
      <w:proofErr w:type="spellEnd"/>
      <w:r w:rsidRPr="007F4D0F">
        <w:rPr>
          <w:rFonts w:ascii="Times New Roman" w:hAnsi="Times New Roman"/>
          <w:szCs w:val="24"/>
        </w:rPr>
        <w:t xml:space="preserve"> </w:t>
      </w:r>
      <w:proofErr w:type="spellStart"/>
      <w:r w:rsidRPr="007F4D0F">
        <w:rPr>
          <w:rFonts w:ascii="Times New Roman" w:hAnsi="Times New Roman"/>
          <w:szCs w:val="24"/>
        </w:rPr>
        <w:t>kepemilikan</w:t>
      </w:r>
      <w:proofErr w:type="spellEnd"/>
      <w:r w:rsidRPr="007F4D0F">
        <w:rPr>
          <w:rFonts w:ascii="Times New Roman" w:hAnsi="Times New Roman"/>
          <w:szCs w:val="24"/>
        </w:rPr>
        <w:t xml:space="preserve">, dan </w:t>
      </w:r>
      <w:proofErr w:type="spellStart"/>
      <w:r w:rsidRPr="007F4D0F">
        <w:rPr>
          <w:rFonts w:ascii="Times New Roman" w:hAnsi="Times New Roman"/>
          <w:szCs w:val="24"/>
        </w:rPr>
        <w:t>sarana</w:t>
      </w:r>
      <w:proofErr w:type="spellEnd"/>
      <w:r w:rsidRPr="007F4D0F">
        <w:rPr>
          <w:rFonts w:ascii="Times New Roman" w:hAnsi="Times New Roman"/>
          <w:szCs w:val="24"/>
        </w:rPr>
        <w:t xml:space="preserve"> </w:t>
      </w:r>
      <w:proofErr w:type="spellStart"/>
      <w:r w:rsidRPr="007F4D0F">
        <w:rPr>
          <w:rFonts w:ascii="Times New Roman" w:hAnsi="Times New Roman"/>
          <w:szCs w:val="24"/>
        </w:rPr>
        <w:t>berinvestasi</w:t>
      </w:r>
      <w:proofErr w:type="spellEnd"/>
      <w:r w:rsidRPr="007F4D0F">
        <w:rPr>
          <w:rFonts w:ascii="Times New Roman" w:hAnsi="Times New Roman"/>
          <w:szCs w:val="24"/>
        </w:rPr>
        <w:t xml:space="preserve">. </w:t>
      </w:r>
    </w:p>
    <w:p w14:paraId="098C6E5C" w14:textId="1200FEB3" w:rsidR="002C299B" w:rsidRPr="007F4D0F" w:rsidRDefault="002C299B"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Seiring</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perkembangan</w:t>
      </w:r>
      <w:proofErr w:type="spellEnd"/>
      <w:r w:rsidRPr="007F4D0F">
        <w:rPr>
          <w:rFonts w:ascii="Times New Roman" w:hAnsi="Times New Roman"/>
          <w:szCs w:val="24"/>
        </w:rPr>
        <w:t xml:space="preserve"> </w:t>
      </w:r>
      <w:proofErr w:type="spellStart"/>
      <w:r w:rsidRPr="007F4D0F">
        <w:rPr>
          <w:rFonts w:ascii="Times New Roman" w:hAnsi="Times New Roman"/>
          <w:szCs w:val="24"/>
        </w:rPr>
        <w:t>perbankan</w:t>
      </w:r>
      <w:proofErr w:type="spellEnd"/>
      <w:r w:rsidRPr="007F4D0F">
        <w:rPr>
          <w:rFonts w:ascii="Times New Roman" w:hAnsi="Times New Roman"/>
          <w:szCs w:val="24"/>
        </w:rPr>
        <w:t xml:space="preserve"> </w:t>
      </w:r>
      <w:proofErr w:type="spellStart"/>
      <w:r w:rsidRPr="007F4D0F">
        <w:rPr>
          <w:rFonts w:ascii="Times New Roman" w:hAnsi="Times New Roman"/>
          <w:szCs w:val="24"/>
        </w:rPr>
        <w:t>syariah</w:t>
      </w:r>
      <w:proofErr w:type="spellEnd"/>
      <w:r w:rsidRPr="007F4D0F">
        <w:rPr>
          <w:rFonts w:ascii="Times New Roman" w:hAnsi="Times New Roman"/>
          <w:szCs w:val="24"/>
        </w:rPr>
        <w:t xml:space="preserve">, </w:t>
      </w:r>
      <w:proofErr w:type="spellStart"/>
      <w:r w:rsidRPr="007F4D0F">
        <w:rPr>
          <w:rFonts w:ascii="Times New Roman" w:hAnsi="Times New Roman"/>
          <w:szCs w:val="24"/>
        </w:rPr>
        <w:t>sekarang</w:t>
      </w:r>
      <w:proofErr w:type="spellEnd"/>
      <w:r w:rsidRPr="007F4D0F">
        <w:rPr>
          <w:rFonts w:ascii="Times New Roman" w:hAnsi="Times New Roman"/>
          <w:szCs w:val="24"/>
        </w:rPr>
        <w:t xml:space="preserve"> </w:t>
      </w:r>
      <w:proofErr w:type="spellStart"/>
      <w:r w:rsidRPr="007F4D0F">
        <w:rPr>
          <w:rFonts w:ascii="Times New Roman" w:hAnsi="Times New Roman"/>
          <w:szCs w:val="24"/>
        </w:rPr>
        <w:t>banyak</w:t>
      </w:r>
      <w:proofErr w:type="spellEnd"/>
      <w:r w:rsidRPr="007F4D0F">
        <w:rPr>
          <w:rFonts w:ascii="Times New Roman" w:hAnsi="Times New Roman"/>
          <w:szCs w:val="24"/>
        </w:rPr>
        <w:t xml:space="preserve"> orang yang </w:t>
      </w:r>
      <w:proofErr w:type="spellStart"/>
      <w:r w:rsidRPr="007F4D0F">
        <w:rPr>
          <w:rFonts w:ascii="Times New Roman" w:hAnsi="Times New Roman"/>
          <w:szCs w:val="24"/>
        </w:rPr>
        <w:t>memilih</w:t>
      </w:r>
      <w:proofErr w:type="spellEnd"/>
      <w:r w:rsidRPr="007F4D0F">
        <w:rPr>
          <w:rFonts w:ascii="Times New Roman" w:hAnsi="Times New Roman"/>
          <w:szCs w:val="24"/>
        </w:rPr>
        <w:t xml:space="preserve"> </w:t>
      </w:r>
      <w:proofErr w:type="spellStart"/>
      <w:r w:rsidRPr="007F4D0F">
        <w:rPr>
          <w:rFonts w:ascii="Times New Roman" w:hAnsi="Times New Roman"/>
          <w:szCs w:val="24"/>
        </w:rPr>
        <w:t>pembiayaan</w:t>
      </w:r>
      <w:proofErr w:type="spellEnd"/>
      <w:r w:rsidRPr="007F4D0F">
        <w:rPr>
          <w:rFonts w:ascii="Times New Roman" w:hAnsi="Times New Roman"/>
          <w:szCs w:val="24"/>
        </w:rPr>
        <w:t xml:space="preserve"> </w:t>
      </w:r>
      <w:proofErr w:type="spellStart"/>
      <w:r w:rsidRPr="007F4D0F">
        <w:rPr>
          <w:rFonts w:ascii="Times New Roman" w:hAnsi="Times New Roman"/>
          <w:szCs w:val="24"/>
        </w:rPr>
        <w:t>syariah</w:t>
      </w:r>
      <w:proofErr w:type="spellEnd"/>
      <w:r w:rsidRPr="007F4D0F">
        <w:rPr>
          <w:rFonts w:ascii="Times New Roman" w:hAnsi="Times New Roman"/>
          <w:szCs w:val="24"/>
        </w:rPr>
        <w:t xml:space="preserve"> </w:t>
      </w:r>
      <w:proofErr w:type="spellStart"/>
      <w:r w:rsidRPr="007F4D0F">
        <w:rPr>
          <w:rFonts w:ascii="Times New Roman" w:hAnsi="Times New Roman"/>
          <w:szCs w:val="24"/>
        </w:rPr>
        <w:t>untuk</w:t>
      </w:r>
      <w:proofErr w:type="spellEnd"/>
      <w:r w:rsidRPr="007F4D0F">
        <w:rPr>
          <w:rFonts w:ascii="Times New Roman" w:hAnsi="Times New Roman"/>
          <w:szCs w:val="24"/>
        </w:rPr>
        <w:t xml:space="preserve"> </w:t>
      </w:r>
      <w:proofErr w:type="spellStart"/>
      <w:r w:rsidRPr="007F4D0F">
        <w:rPr>
          <w:rFonts w:ascii="Times New Roman" w:hAnsi="Times New Roman"/>
          <w:szCs w:val="24"/>
        </w:rPr>
        <w:t>kepemilikan</w:t>
      </w:r>
      <w:proofErr w:type="spellEnd"/>
      <w:r w:rsidRPr="007F4D0F">
        <w:rPr>
          <w:rFonts w:ascii="Times New Roman" w:hAnsi="Times New Roman"/>
          <w:szCs w:val="24"/>
        </w:rPr>
        <w:t xml:space="preserve"> </w:t>
      </w:r>
      <w:proofErr w:type="spellStart"/>
      <w:r w:rsidRPr="007F4D0F">
        <w:rPr>
          <w:rFonts w:ascii="Times New Roman" w:hAnsi="Times New Roman"/>
          <w:szCs w:val="24"/>
        </w:rPr>
        <w:t>rumahnya</w:t>
      </w:r>
      <w:proofErr w:type="spellEnd"/>
      <w:r w:rsidR="00873719">
        <w:rPr>
          <w:rFonts w:ascii="Times New Roman" w:hAnsi="Times New Roman"/>
          <w:szCs w:val="24"/>
        </w:rPr>
        <w:t xml:space="preserve"> </w:t>
      </w:r>
      <w:r w:rsidR="00873719">
        <w:rPr>
          <w:rFonts w:ascii="Times New Roman" w:hAnsi="Times New Roman"/>
          <w:szCs w:val="24"/>
        </w:rPr>
        <w:fldChar w:fldCharType="begin" w:fldLock="1"/>
      </w:r>
      <w:r w:rsidR="00873719">
        <w:rPr>
          <w:rFonts w:ascii="Times New Roman" w:hAnsi="Times New Roman"/>
          <w:szCs w:val="24"/>
        </w:rPr>
        <w:instrText>ADDIN CSL_CITATION {"citationItems":[{"id":"ITEM-1","itemData":{"author":[{"dropping-particle":"","family":"Nufus","given":"Hayatun","non-dropping-particle":"","parse-names":false,"suffix":""}],"container-title":"Sharia Bssines Modal","edition":"34","id":"ITEM-1","issued":{"date-parts":[["2006"]]},"page":"11","title":"Lebih Untung dengan KPR Syariah","type":"article-newspaper"},"uris":["http://www.mendeley.com/documents/?uuid=43681654-cbda-4f04-98ac-68f9b3e13e63"]}],"mendeley":{"formattedCitation":"(Nufus, 2006)","plainTextFormattedCitation":"(Nufus, 2006)","previouslyFormattedCitation":"(Nufus, 2006)"},"properties":{"noteIndex":0},"schema":"https://github.com/citation-style-language/schema/raw/master/csl-citation.json"}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(Nufus, 2006)</w:t>
      </w:r>
      <w:r w:rsidR="00873719">
        <w:rPr>
          <w:rFonts w:ascii="Times New Roman" w:hAnsi="Times New Roman"/>
          <w:szCs w:val="24"/>
        </w:rPr>
        <w:fldChar w:fldCharType="end"/>
      </w:r>
      <w:r w:rsidR="00873719">
        <w:rPr>
          <w:rFonts w:ascii="Times New Roman" w:hAnsi="Times New Roman"/>
          <w:szCs w:val="24"/>
        </w:rPr>
        <w:t>.</w:t>
      </w:r>
      <w:r w:rsidRPr="007F4D0F">
        <w:rPr>
          <w:rFonts w:ascii="Times New Roman" w:hAnsi="Times New Roman"/>
          <w:szCs w:val="24"/>
        </w:rPr>
        <w:t xml:space="preserve"> </w:t>
      </w:r>
      <w:proofErr w:type="spellStart"/>
      <w:r w:rsidRPr="007F4D0F">
        <w:rPr>
          <w:rFonts w:ascii="Times New Roman" w:hAnsi="Times New Roman"/>
          <w:szCs w:val="24"/>
        </w:rPr>
        <w:t>Sebelum</w:t>
      </w:r>
      <w:proofErr w:type="spellEnd"/>
      <w:r w:rsidRPr="007F4D0F">
        <w:rPr>
          <w:rFonts w:ascii="Times New Roman" w:hAnsi="Times New Roman"/>
          <w:szCs w:val="24"/>
        </w:rPr>
        <w:t xml:space="preserve"> </w:t>
      </w:r>
      <w:proofErr w:type="spellStart"/>
      <w:r w:rsidRPr="007F4D0F">
        <w:rPr>
          <w:rFonts w:ascii="Times New Roman" w:hAnsi="Times New Roman"/>
          <w:szCs w:val="24"/>
        </w:rPr>
        <w:t>mengajukan</w:t>
      </w:r>
      <w:proofErr w:type="spellEnd"/>
      <w:r w:rsidRPr="007F4D0F">
        <w:rPr>
          <w:rFonts w:ascii="Times New Roman" w:hAnsi="Times New Roman"/>
          <w:szCs w:val="24"/>
        </w:rPr>
        <w:t xml:space="preserve"> </w:t>
      </w:r>
      <w:proofErr w:type="spellStart"/>
      <w:r w:rsidRPr="007F4D0F">
        <w:rPr>
          <w:rFonts w:ascii="Times New Roman" w:hAnsi="Times New Roman"/>
          <w:szCs w:val="24"/>
        </w:rPr>
        <w:t>Kredit</w:t>
      </w:r>
      <w:proofErr w:type="spellEnd"/>
      <w:r w:rsidRPr="007F4D0F">
        <w:rPr>
          <w:rFonts w:ascii="Times New Roman" w:hAnsi="Times New Roman"/>
          <w:szCs w:val="24"/>
        </w:rPr>
        <w:t xml:space="preserve"> </w:t>
      </w:r>
      <w:proofErr w:type="spellStart"/>
      <w:r w:rsidRPr="007F4D0F">
        <w:rPr>
          <w:rFonts w:ascii="Times New Roman" w:hAnsi="Times New Roman"/>
          <w:szCs w:val="24"/>
        </w:rPr>
        <w:t>Pemilikan</w:t>
      </w:r>
      <w:proofErr w:type="spellEnd"/>
      <w:r w:rsidRPr="007F4D0F">
        <w:rPr>
          <w:rFonts w:ascii="Times New Roman" w:hAnsi="Times New Roman"/>
          <w:szCs w:val="24"/>
        </w:rPr>
        <w:t xml:space="preserve"> </w:t>
      </w:r>
      <w:proofErr w:type="spellStart"/>
      <w:r w:rsidRPr="007F4D0F">
        <w:rPr>
          <w:rFonts w:ascii="Times New Roman" w:hAnsi="Times New Roman"/>
          <w:szCs w:val="24"/>
        </w:rPr>
        <w:t>Rumah</w:t>
      </w:r>
      <w:proofErr w:type="spellEnd"/>
      <w:r w:rsidRPr="007F4D0F">
        <w:rPr>
          <w:rFonts w:ascii="Times New Roman" w:hAnsi="Times New Roman"/>
          <w:szCs w:val="24"/>
        </w:rPr>
        <w:t xml:space="preserve"> (KPR), </w:t>
      </w:r>
      <w:proofErr w:type="spellStart"/>
      <w:r w:rsidRPr="007F4D0F">
        <w:rPr>
          <w:rFonts w:ascii="Times New Roman" w:hAnsi="Times New Roman"/>
          <w:szCs w:val="24"/>
        </w:rPr>
        <w:t>calon</w:t>
      </w:r>
      <w:proofErr w:type="spellEnd"/>
      <w:r w:rsidRPr="007F4D0F">
        <w:rPr>
          <w:rFonts w:ascii="Times New Roman" w:hAnsi="Times New Roman"/>
          <w:szCs w:val="24"/>
        </w:rPr>
        <w:t xml:space="preserve"> </w:t>
      </w:r>
      <w:proofErr w:type="spellStart"/>
      <w:proofErr w:type="gramStart"/>
      <w:r w:rsidRPr="007F4D0F">
        <w:rPr>
          <w:rFonts w:ascii="Times New Roman" w:hAnsi="Times New Roman"/>
          <w:szCs w:val="24"/>
        </w:rPr>
        <w:t>debitur</w:t>
      </w:r>
      <w:proofErr w:type="spellEnd"/>
      <w:r w:rsidRPr="007F4D0F">
        <w:rPr>
          <w:rFonts w:ascii="Times New Roman" w:hAnsi="Times New Roman"/>
          <w:szCs w:val="24"/>
        </w:rPr>
        <w:t xml:space="preserve">  </w:t>
      </w:r>
      <w:proofErr w:type="spellStart"/>
      <w:r w:rsidRPr="007F4D0F">
        <w:rPr>
          <w:rFonts w:ascii="Times New Roman" w:hAnsi="Times New Roman"/>
          <w:szCs w:val="24"/>
        </w:rPr>
        <w:t>harus</w:t>
      </w:r>
      <w:proofErr w:type="spellEnd"/>
      <w:proofErr w:type="gramEnd"/>
      <w:r w:rsidRPr="007F4D0F">
        <w:rPr>
          <w:rFonts w:ascii="Times New Roman" w:hAnsi="Times New Roman"/>
          <w:szCs w:val="24"/>
        </w:rPr>
        <w:t xml:space="preserve"> </w:t>
      </w:r>
      <w:proofErr w:type="spellStart"/>
      <w:r w:rsidRPr="007F4D0F">
        <w:rPr>
          <w:rFonts w:ascii="Times New Roman" w:hAnsi="Times New Roman"/>
          <w:szCs w:val="24"/>
        </w:rPr>
        <w:t>mengetahui</w:t>
      </w:r>
      <w:proofErr w:type="spellEnd"/>
      <w:r w:rsidRPr="007F4D0F">
        <w:rPr>
          <w:rFonts w:ascii="Times New Roman" w:hAnsi="Times New Roman"/>
          <w:szCs w:val="24"/>
        </w:rPr>
        <w:t xml:space="preserve"> </w:t>
      </w:r>
      <w:proofErr w:type="spellStart"/>
      <w:r w:rsidRPr="007F4D0F">
        <w:rPr>
          <w:rFonts w:ascii="Times New Roman" w:hAnsi="Times New Roman"/>
          <w:szCs w:val="24"/>
        </w:rPr>
        <w:t>mengenai</w:t>
      </w:r>
      <w:proofErr w:type="spellEnd"/>
      <w:r w:rsidRPr="007F4D0F">
        <w:rPr>
          <w:rFonts w:ascii="Times New Roman" w:hAnsi="Times New Roman"/>
          <w:szCs w:val="24"/>
        </w:rPr>
        <w:t xml:space="preserve"> </w:t>
      </w:r>
      <w:proofErr w:type="spellStart"/>
      <w:r w:rsidRPr="007F4D0F">
        <w:rPr>
          <w:rFonts w:ascii="Times New Roman" w:hAnsi="Times New Roman"/>
          <w:szCs w:val="24"/>
        </w:rPr>
        <w:t>syarat</w:t>
      </w:r>
      <w:proofErr w:type="spellEnd"/>
      <w:r w:rsidRPr="007F4D0F">
        <w:rPr>
          <w:rFonts w:ascii="Times New Roman" w:hAnsi="Times New Roman"/>
          <w:szCs w:val="24"/>
        </w:rPr>
        <w:t xml:space="preserve"> dan </w:t>
      </w:r>
      <w:proofErr w:type="spellStart"/>
      <w:r w:rsidRPr="007F4D0F">
        <w:rPr>
          <w:rFonts w:ascii="Times New Roman" w:hAnsi="Times New Roman"/>
          <w:szCs w:val="24"/>
        </w:rPr>
        <w:t>ketentuan</w:t>
      </w:r>
      <w:proofErr w:type="spellEnd"/>
      <w:r w:rsidRPr="007F4D0F">
        <w:rPr>
          <w:rFonts w:ascii="Times New Roman" w:hAnsi="Times New Roman"/>
          <w:szCs w:val="24"/>
        </w:rPr>
        <w:t xml:space="preserve"> </w:t>
      </w:r>
      <w:proofErr w:type="spellStart"/>
      <w:r w:rsidRPr="007F4D0F">
        <w:rPr>
          <w:rFonts w:ascii="Times New Roman" w:hAnsi="Times New Roman"/>
          <w:szCs w:val="24"/>
        </w:rPr>
        <w:t>kemudian</w:t>
      </w:r>
      <w:proofErr w:type="spellEnd"/>
      <w:r w:rsidRPr="007F4D0F">
        <w:rPr>
          <w:rFonts w:ascii="Times New Roman" w:hAnsi="Times New Roman"/>
          <w:szCs w:val="24"/>
        </w:rPr>
        <w:t xml:space="preserve"> </w:t>
      </w:r>
      <w:proofErr w:type="spellStart"/>
      <w:r w:rsidRPr="007F4D0F">
        <w:rPr>
          <w:rFonts w:ascii="Times New Roman" w:hAnsi="Times New Roman"/>
          <w:szCs w:val="24"/>
        </w:rPr>
        <w:t>melengkapi</w:t>
      </w:r>
      <w:proofErr w:type="spellEnd"/>
      <w:r w:rsidRPr="007F4D0F">
        <w:rPr>
          <w:rFonts w:ascii="Times New Roman" w:hAnsi="Times New Roman"/>
          <w:szCs w:val="24"/>
        </w:rPr>
        <w:t xml:space="preserve"> </w:t>
      </w:r>
      <w:proofErr w:type="spellStart"/>
      <w:r w:rsidRPr="007F4D0F">
        <w:rPr>
          <w:rFonts w:ascii="Times New Roman" w:hAnsi="Times New Roman"/>
          <w:szCs w:val="24"/>
        </w:rPr>
        <w:t>berbagai</w:t>
      </w:r>
      <w:proofErr w:type="spellEnd"/>
      <w:r w:rsidRPr="007F4D0F">
        <w:rPr>
          <w:rFonts w:ascii="Times New Roman" w:hAnsi="Times New Roman"/>
          <w:szCs w:val="24"/>
        </w:rPr>
        <w:t xml:space="preserve"> </w:t>
      </w:r>
      <w:proofErr w:type="spellStart"/>
      <w:r w:rsidRPr="007F4D0F">
        <w:rPr>
          <w:rFonts w:ascii="Times New Roman" w:hAnsi="Times New Roman"/>
          <w:szCs w:val="24"/>
        </w:rPr>
        <w:t>macam</w:t>
      </w:r>
      <w:proofErr w:type="spellEnd"/>
      <w:r w:rsidRPr="007F4D0F">
        <w:rPr>
          <w:rFonts w:ascii="Times New Roman" w:hAnsi="Times New Roman"/>
          <w:szCs w:val="24"/>
        </w:rPr>
        <w:t xml:space="preserve"> </w:t>
      </w:r>
      <w:proofErr w:type="spellStart"/>
      <w:r w:rsidRPr="007F4D0F">
        <w:rPr>
          <w:rFonts w:ascii="Times New Roman" w:hAnsi="Times New Roman"/>
          <w:szCs w:val="24"/>
        </w:rPr>
        <w:t>dokumen</w:t>
      </w:r>
      <w:proofErr w:type="spellEnd"/>
      <w:r w:rsidRPr="007F4D0F">
        <w:rPr>
          <w:rFonts w:ascii="Times New Roman" w:hAnsi="Times New Roman"/>
          <w:szCs w:val="24"/>
        </w:rPr>
        <w:t xml:space="preserve">. Setelah </w:t>
      </w:r>
      <w:proofErr w:type="spellStart"/>
      <w:r w:rsidRPr="007F4D0F">
        <w:rPr>
          <w:rFonts w:ascii="Times New Roman" w:hAnsi="Times New Roman"/>
          <w:szCs w:val="24"/>
        </w:rPr>
        <w:t>calon</w:t>
      </w:r>
      <w:proofErr w:type="spellEnd"/>
      <w:r w:rsidRPr="007F4D0F">
        <w:rPr>
          <w:rFonts w:ascii="Times New Roman" w:hAnsi="Times New Roman"/>
          <w:szCs w:val="24"/>
        </w:rPr>
        <w:t xml:space="preserve"> </w:t>
      </w:r>
      <w:proofErr w:type="spellStart"/>
      <w:r w:rsidRPr="007F4D0F">
        <w:rPr>
          <w:rFonts w:ascii="Times New Roman" w:hAnsi="Times New Roman"/>
          <w:szCs w:val="24"/>
        </w:rPr>
        <w:t>nasabah</w:t>
      </w:r>
      <w:proofErr w:type="spellEnd"/>
      <w:r w:rsidRPr="007F4D0F">
        <w:rPr>
          <w:rFonts w:ascii="Times New Roman" w:hAnsi="Times New Roman"/>
          <w:szCs w:val="24"/>
        </w:rPr>
        <w:t xml:space="preserve"> </w:t>
      </w:r>
      <w:proofErr w:type="spellStart"/>
      <w:r w:rsidRPr="007F4D0F">
        <w:rPr>
          <w:rFonts w:ascii="Times New Roman" w:hAnsi="Times New Roman"/>
          <w:szCs w:val="24"/>
        </w:rPr>
        <w:t>melengkapi</w:t>
      </w:r>
      <w:proofErr w:type="spellEnd"/>
      <w:r w:rsidRPr="007F4D0F">
        <w:rPr>
          <w:rFonts w:ascii="Times New Roman" w:hAnsi="Times New Roman"/>
          <w:szCs w:val="24"/>
        </w:rPr>
        <w:t xml:space="preserve"> </w:t>
      </w:r>
      <w:proofErr w:type="spellStart"/>
      <w:r w:rsidRPr="007F4D0F">
        <w:rPr>
          <w:rFonts w:ascii="Times New Roman" w:hAnsi="Times New Roman"/>
          <w:szCs w:val="24"/>
        </w:rPr>
        <w:t>persyaratan</w:t>
      </w:r>
      <w:proofErr w:type="spellEnd"/>
      <w:r w:rsidRPr="007F4D0F">
        <w:rPr>
          <w:rFonts w:ascii="Times New Roman" w:hAnsi="Times New Roman"/>
          <w:szCs w:val="24"/>
        </w:rPr>
        <w:t xml:space="preserve"> </w:t>
      </w:r>
      <w:proofErr w:type="spellStart"/>
      <w:r w:rsidRPr="007F4D0F">
        <w:rPr>
          <w:rFonts w:ascii="Times New Roman" w:hAnsi="Times New Roman"/>
          <w:szCs w:val="24"/>
        </w:rPr>
        <w:t>tersebut</w:t>
      </w:r>
      <w:proofErr w:type="spellEnd"/>
      <w:r w:rsidRPr="007F4D0F">
        <w:rPr>
          <w:rFonts w:ascii="Times New Roman" w:hAnsi="Times New Roman"/>
          <w:szCs w:val="24"/>
        </w:rPr>
        <w:t xml:space="preserve"> </w:t>
      </w:r>
      <w:proofErr w:type="spellStart"/>
      <w:r w:rsidRPr="007F4D0F">
        <w:rPr>
          <w:rFonts w:ascii="Times New Roman" w:hAnsi="Times New Roman"/>
          <w:szCs w:val="24"/>
        </w:rPr>
        <w:t>kemudian</w:t>
      </w:r>
      <w:proofErr w:type="spellEnd"/>
      <w:r w:rsidRPr="007F4D0F">
        <w:rPr>
          <w:rFonts w:ascii="Times New Roman" w:hAnsi="Times New Roman"/>
          <w:szCs w:val="24"/>
        </w:rPr>
        <w:t xml:space="preserve"> </w:t>
      </w:r>
      <w:proofErr w:type="spellStart"/>
      <w:r w:rsidRPr="007F4D0F">
        <w:rPr>
          <w:rFonts w:ascii="Times New Roman" w:hAnsi="Times New Roman"/>
          <w:szCs w:val="24"/>
        </w:rPr>
        <w:t>diberikan</w:t>
      </w:r>
      <w:proofErr w:type="spellEnd"/>
      <w:r w:rsidRPr="007F4D0F">
        <w:rPr>
          <w:rFonts w:ascii="Times New Roman" w:hAnsi="Times New Roman"/>
          <w:szCs w:val="24"/>
        </w:rPr>
        <w:t xml:space="preserve"> </w:t>
      </w:r>
      <w:proofErr w:type="spellStart"/>
      <w:r w:rsidRPr="007F4D0F">
        <w:rPr>
          <w:rFonts w:ascii="Times New Roman" w:hAnsi="Times New Roman"/>
          <w:szCs w:val="24"/>
        </w:rPr>
        <w:t>ke</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bank, Proses </w:t>
      </w:r>
      <w:proofErr w:type="spellStart"/>
      <w:r w:rsidRPr="007F4D0F">
        <w:rPr>
          <w:rFonts w:ascii="Times New Roman" w:hAnsi="Times New Roman"/>
          <w:szCs w:val="24"/>
        </w:rPr>
        <w:t>permohonan</w:t>
      </w:r>
      <w:proofErr w:type="spellEnd"/>
      <w:r w:rsidRPr="007F4D0F">
        <w:rPr>
          <w:rFonts w:ascii="Times New Roman" w:hAnsi="Times New Roman"/>
          <w:szCs w:val="24"/>
        </w:rPr>
        <w:t xml:space="preserve"> </w:t>
      </w:r>
      <w:proofErr w:type="spellStart"/>
      <w:r w:rsidRPr="007F4D0F">
        <w:rPr>
          <w:rFonts w:ascii="Times New Roman" w:hAnsi="Times New Roman"/>
          <w:szCs w:val="24"/>
        </w:rPr>
        <w:t>pembiayaan</w:t>
      </w:r>
      <w:proofErr w:type="spellEnd"/>
      <w:r w:rsidRPr="007F4D0F">
        <w:rPr>
          <w:rFonts w:ascii="Times New Roman" w:hAnsi="Times New Roman"/>
          <w:szCs w:val="24"/>
        </w:rPr>
        <w:t xml:space="preserve"> </w:t>
      </w:r>
      <w:proofErr w:type="spellStart"/>
      <w:r w:rsidRPr="007F4D0F">
        <w:rPr>
          <w:rFonts w:ascii="Times New Roman" w:hAnsi="Times New Roman"/>
          <w:szCs w:val="24"/>
        </w:rPr>
        <w:t>Kredit</w:t>
      </w:r>
      <w:proofErr w:type="spellEnd"/>
      <w:r w:rsidRPr="007F4D0F">
        <w:rPr>
          <w:rFonts w:ascii="Times New Roman" w:hAnsi="Times New Roman"/>
          <w:szCs w:val="24"/>
        </w:rPr>
        <w:t xml:space="preserve"> </w:t>
      </w:r>
      <w:proofErr w:type="spellStart"/>
      <w:r w:rsidRPr="007F4D0F">
        <w:rPr>
          <w:rFonts w:ascii="Times New Roman" w:hAnsi="Times New Roman"/>
          <w:szCs w:val="24"/>
        </w:rPr>
        <w:t>Pemilikan</w:t>
      </w:r>
      <w:proofErr w:type="spellEnd"/>
      <w:r w:rsidRPr="007F4D0F">
        <w:rPr>
          <w:rFonts w:ascii="Times New Roman" w:hAnsi="Times New Roman"/>
          <w:szCs w:val="24"/>
        </w:rPr>
        <w:t xml:space="preserve"> </w:t>
      </w:r>
      <w:proofErr w:type="spellStart"/>
      <w:r w:rsidRPr="007F4D0F">
        <w:rPr>
          <w:rFonts w:ascii="Times New Roman" w:hAnsi="Times New Roman"/>
          <w:szCs w:val="24"/>
        </w:rPr>
        <w:t>Rumah</w:t>
      </w:r>
      <w:proofErr w:type="spellEnd"/>
      <w:r w:rsidRPr="007F4D0F">
        <w:rPr>
          <w:rFonts w:ascii="Times New Roman" w:hAnsi="Times New Roman"/>
          <w:szCs w:val="24"/>
        </w:rPr>
        <w:t xml:space="preserve"> (KPR) </w:t>
      </w:r>
      <w:proofErr w:type="spellStart"/>
      <w:r w:rsidRPr="007F4D0F">
        <w:rPr>
          <w:rFonts w:ascii="Times New Roman" w:hAnsi="Times New Roman"/>
          <w:szCs w:val="24"/>
        </w:rPr>
        <w:t>dimulai</w:t>
      </w:r>
      <w:proofErr w:type="spellEnd"/>
      <w:r w:rsidRPr="007F4D0F">
        <w:rPr>
          <w:rFonts w:ascii="Times New Roman" w:hAnsi="Times New Roman"/>
          <w:szCs w:val="24"/>
        </w:rPr>
        <w:t xml:space="preserve"> </w:t>
      </w:r>
      <w:proofErr w:type="spellStart"/>
      <w:r w:rsidRPr="007F4D0F">
        <w:rPr>
          <w:rFonts w:ascii="Times New Roman" w:hAnsi="Times New Roman"/>
          <w:szCs w:val="24"/>
        </w:rPr>
        <w:t>sejak</w:t>
      </w:r>
      <w:proofErr w:type="spellEnd"/>
      <w:r w:rsidRPr="007F4D0F">
        <w:rPr>
          <w:rFonts w:ascii="Times New Roman" w:hAnsi="Times New Roman"/>
          <w:szCs w:val="24"/>
        </w:rPr>
        <w:t xml:space="preserve"> </w:t>
      </w:r>
      <w:proofErr w:type="spellStart"/>
      <w:r w:rsidRPr="007F4D0F">
        <w:rPr>
          <w:rFonts w:ascii="Times New Roman" w:hAnsi="Times New Roman"/>
          <w:szCs w:val="24"/>
        </w:rPr>
        <w:t>calon</w:t>
      </w:r>
      <w:proofErr w:type="spellEnd"/>
      <w:r w:rsidRPr="007F4D0F">
        <w:rPr>
          <w:rFonts w:ascii="Times New Roman" w:hAnsi="Times New Roman"/>
          <w:szCs w:val="24"/>
        </w:rPr>
        <w:t xml:space="preserve"> </w:t>
      </w:r>
      <w:proofErr w:type="spellStart"/>
      <w:r w:rsidRPr="007F4D0F">
        <w:rPr>
          <w:rFonts w:ascii="Times New Roman" w:hAnsi="Times New Roman"/>
          <w:szCs w:val="24"/>
        </w:rPr>
        <w:t>debitur</w:t>
      </w:r>
      <w:proofErr w:type="spellEnd"/>
      <w:r w:rsidRPr="007F4D0F">
        <w:rPr>
          <w:rFonts w:ascii="Times New Roman" w:hAnsi="Times New Roman"/>
          <w:szCs w:val="24"/>
        </w:rPr>
        <w:t xml:space="preserve"> </w:t>
      </w:r>
      <w:proofErr w:type="spellStart"/>
      <w:r w:rsidRPr="007F4D0F">
        <w:rPr>
          <w:rFonts w:ascii="Times New Roman" w:hAnsi="Times New Roman"/>
          <w:szCs w:val="24"/>
        </w:rPr>
        <w:t>diterima</w:t>
      </w:r>
      <w:proofErr w:type="spellEnd"/>
      <w:r w:rsidRPr="007F4D0F">
        <w:rPr>
          <w:rFonts w:ascii="Times New Roman" w:hAnsi="Times New Roman"/>
          <w:szCs w:val="24"/>
        </w:rPr>
        <w:t xml:space="preserve"> oleh </w:t>
      </w:r>
      <w:r w:rsidR="00F97E5F" w:rsidRPr="007F4D0F">
        <w:rPr>
          <w:rFonts w:ascii="Times New Roman" w:hAnsi="Times New Roman"/>
          <w:szCs w:val="24"/>
        </w:rPr>
        <w:t xml:space="preserve">BTN Syariah </w:t>
      </w:r>
      <w:proofErr w:type="spellStart"/>
      <w:r w:rsidR="00F97E5F" w:rsidRPr="007F4D0F">
        <w:rPr>
          <w:rFonts w:ascii="Times New Roman" w:hAnsi="Times New Roman"/>
          <w:szCs w:val="24"/>
        </w:rPr>
        <w:t>cabang</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Jombang</w:t>
      </w:r>
      <w:proofErr w:type="spellEnd"/>
      <w:r w:rsidRPr="007F4D0F">
        <w:rPr>
          <w:rFonts w:ascii="Times New Roman" w:hAnsi="Times New Roman"/>
          <w:szCs w:val="24"/>
        </w:rPr>
        <w:t xml:space="preserve">, </w:t>
      </w:r>
      <w:proofErr w:type="spellStart"/>
      <w:r w:rsidR="002A7C56" w:rsidRPr="007F4D0F">
        <w:rPr>
          <w:rFonts w:ascii="Times New Roman" w:hAnsi="Times New Roman"/>
          <w:szCs w:val="24"/>
        </w:rPr>
        <w:t>dengan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menyerahkan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beragam</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persyaratan</w:t>
      </w:r>
      <w:proofErr w:type="spellEnd"/>
      <w:r w:rsidR="002A7C56" w:rsidRPr="007F4D0F">
        <w:rPr>
          <w:rFonts w:ascii="Times New Roman" w:hAnsi="Times New Roman"/>
          <w:szCs w:val="24"/>
        </w:rPr>
        <w:t xml:space="preserve"> yang </w:t>
      </w:r>
      <w:proofErr w:type="spellStart"/>
      <w:r w:rsidR="002A7C56" w:rsidRPr="007F4D0F">
        <w:rPr>
          <w:rFonts w:ascii="Times New Roman" w:hAnsi="Times New Roman"/>
          <w:szCs w:val="24"/>
        </w:rPr>
        <w:t>harus</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dipenuhi</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sampai</w:t>
      </w:r>
      <w:proofErr w:type="spellEnd"/>
      <w:r w:rsidR="002A7C56" w:rsidRPr="007F4D0F">
        <w:rPr>
          <w:rFonts w:ascii="Times New Roman" w:hAnsi="Times New Roman"/>
          <w:szCs w:val="24"/>
        </w:rPr>
        <w:t xml:space="preserve"> pada </w:t>
      </w:r>
      <w:proofErr w:type="spellStart"/>
      <w:r w:rsidR="002A7C56" w:rsidRPr="007F4D0F">
        <w:rPr>
          <w:rFonts w:ascii="Times New Roman" w:hAnsi="Times New Roman"/>
          <w:szCs w:val="24"/>
        </w:rPr>
        <w:t>melangsungkan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perjanjian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kontrak</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setelah</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semua</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dokumen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dinyatakan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benar</w:t>
      </w:r>
      <w:proofErr w:type="spellEnd"/>
      <w:r w:rsidR="002A7C56" w:rsidRPr="007F4D0F">
        <w:rPr>
          <w:rFonts w:ascii="Times New Roman" w:hAnsi="Times New Roman"/>
          <w:szCs w:val="24"/>
        </w:rPr>
        <w:t xml:space="preserve"> dan </w:t>
      </w:r>
      <w:proofErr w:type="spellStart"/>
      <w:r w:rsidR="002A7C56" w:rsidRPr="007F4D0F">
        <w:rPr>
          <w:rFonts w:ascii="Times New Roman" w:hAnsi="Times New Roman"/>
          <w:szCs w:val="24"/>
        </w:rPr>
        <w:t>disetujui</w:t>
      </w:r>
      <w:proofErr w:type="spellEnd"/>
      <w:r w:rsidR="002A7C56" w:rsidRPr="007F4D0F">
        <w:rPr>
          <w:rFonts w:ascii="Times New Roman" w:hAnsi="Times New Roman"/>
          <w:szCs w:val="24"/>
        </w:rPr>
        <w:t xml:space="preserve"> dan </w:t>
      </w:r>
      <w:proofErr w:type="spellStart"/>
      <w:r w:rsidR="002A7C56" w:rsidRPr="007F4D0F">
        <w:rPr>
          <w:rFonts w:ascii="Times New Roman" w:hAnsi="Times New Roman"/>
          <w:szCs w:val="24"/>
        </w:rPr>
        <w:t>selanjutnya</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pihak</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debitur</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tinggal</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melangsungkan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kewajibanya</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membayar</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tiap</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bulan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dengan</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besaran</w:t>
      </w:r>
      <w:proofErr w:type="spellEnd"/>
      <w:r w:rsidR="002A7C56" w:rsidRPr="007F4D0F">
        <w:rPr>
          <w:rFonts w:ascii="Times New Roman" w:hAnsi="Times New Roman"/>
          <w:szCs w:val="24"/>
        </w:rPr>
        <w:t xml:space="preserve"> yang </w:t>
      </w:r>
      <w:proofErr w:type="spellStart"/>
      <w:r w:rsidR="002A7C56" w:rsidRPr="007F4D0F">
        <w:rPr>
          <w:rFonts w:ascii="Times New Roman" w:hAnsi="Times New Roman"/>
          <w:szCs w:val="24"/>
        </w:rPr>
        <w:t>sudah</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disepakati</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waktu</w:t>
      </w:r>
      <w:proofErr w:type="spellEnd"/>
      <w:r w:rsidR="002A7C56" w:rsidRPr="007F4D0F">
        <w:rPr>
          <w:rFonts w:ascii="Times New Roman" w:hAnsi="Times New Roman"/>
          <w:szCs w:val="24"/>
        </w:rPr>
        <w:t xml:space="preserve"> </w:t>
      </w:r>
      <w:proofErr w:type="spellStart"/>
      <w:r w:rsidR="002A7C56" w:rsidRPr="007F4D0F">
        <w:rPr>
          <w:rFonts w:ascii="Times New Roman" w:hAnsi="Times New Roman"/>
          <w:szCs w:val="24"/>
        </w:rPr>
        <w:t>perjanjian</w:t>
      </w:r>
      <w:proofErr w:type="spellEnd"/>
      <w:r w:rsidR="002A7C56" w:rsidRPr="007F4D0F">
        <w:rPr>
          <w:rFonts w:ascii="Times New Roman" w:hAnsi="Times New Roman"/>
          <w:szCs w:val="24"/>
        </w:rPr>
        <w:t xml:space="preserve"> KPR.</w:t>
      </w:r>
    </w:p>
    <w:p w14:paraId="6B72664F" w14:textId="40EB9528" w:rsidR="002C299B" w:rsidRPr="007F4D0F" w:rsidRDefault="002C299B"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Resiko</w:t>
      </w:r>
      <w:proofErr w:type="spellEnd"/>
      <w:r w:rsidRPr="007F4D0F">
        <w:rPr>
          <w:rFonts w:ascii="Times New Roman" w:hAnsi="Times New Roman"/>
          <w:szCs w:val="24"/>
        </w:rPr>
        <w:t xml:space="preserve"> yang</w:t>
      </w:r>
      <w:r w:rsidR="00A51656" w:rsidRPr="007F4D0F">
        <w:rPr>
          <w:rFonts w:ascii="Times New Roman" w:hAnsi="Times New Roman"/>
          <w:szCs w:val="24"/>
        </w:rPr>
        <w:t xml:space="preserve"> </w:t>
      </w:r>
      <w:proofErr w:type="spellStart"/>
      <w:r w:rsidR="00A51656" w:rsidRPr="007F4D0F">
        <w:rPr>
          <w:rFonts w:ascii="Times New Roman" w:hAnsi="Times New Roman"/>
          <w:szCs w:val="24"/>
        </w:rPr>
        <w:t>pasti</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muncul</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dengan</w:t>
      </w:r>
      <w:proofErr w:type="spellEnd"/>
      <w:r w:rsidR="00A51656" w:rsidRPr="007F4D0F">
        <w:rPr>
          <w:rFonts w:ascii="Times New Roman" w:hAnsi="Times New Roman"/>
          <w:szCs w:val="24"/>
        </w:rPr>
        <w:t xml:space="preserve"> model </w:t>
      </w:r>
      <w:proofErr w:type="spellStart"/>
      <w:r w:rsidR="00A51656" w:rsidRPr="007F4D0F">
        <w:rPr>
          <w:rFonts w:ascii="Times New Roman" w:hAnsi="Times New Roman"/>
          <w:szCs w:val="24"/>
        </w:rPr>
        <w:t>angsuran</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adalah</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timbulnya</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wanprestasi</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lalai</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lastRenderedPageBreak/>
        <w:t>memenuhi</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kewajiban</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membayar</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dari</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pihak</w:t>
      </w:r>
      <w:proofErr w:type="spellEnd"/>
      <w:r w:rsidR="00A51656" w:rsidRPr="007F4D0F">
        <w:rPr>
          <w:rFonts w:ascii="Times New Roman" w:hAnsi="Times New Roman"/>
          <w:szCs w:val="24"/>
        </w:rPr>
        <w:t xml:space="preserve"> </w:t>
      </w:r>
      <w:proofErr w:type="spellStart"/>
      <w:r w:rsidR="00A51656" w:rsidRPr="007F4D0F">
        <w:rPr>
          <w:rFonts w:ascii="Times New Roman" w:hAnsi="Times New Roman"/>
          <w:szCs w:val="24"/>
        </w:rPr>
        <w:t>nasabah</w:t>
      </w:r>
      <w:proofErr w:type="spellEnd"/>
      <w:r w:rsidR="00873719">
        <w:rPr>
          <w:rFonts w:ascii="Times New Roman" w:hAnsi="Times New Roman"/>
          <w:szCs w:val="24"/>
        </w:rPr>
        <w:t xml:space="preserve"> </w:t>
      </w:r>
      <w:r w:rsidR="00A51656" w:rsidRPr="007F4D0F">
        <w:rPr>
          <w:rFonts w:ascii="Times New Roman" w:hAnsi="Times New Roman"/>
          <w:szCs w:val="24"/>
        </w:rPr>
        <w:t>(</w:t>
      </w:r>
      <w:proofErr w:type="spellStart"/>
      <w:r w:rsidR="00A51656" w:rsidRPr="007F4D0F">
        <w:rPr>
          <w:rFonts w:ascii="Times New Roman" w:hAnsi="Times New Roman"/>
          <w:szCs w:val="24"/>
        </w:rPr>
        <w:t>debitur</w:t>
      </w:r>
      <w:proofErr w:type="spellEnd"/>
      <w:r w:rsidR="00A51656" w:rsidRPr="007F4D0F">
        <w:rPr>
          <w:rFonts w:ascii="Times New Roman" w:hAnsi="Times New Roman"/>
          <w:szCs w:val="24"/>
        </w:rPr>
        <w:t>)</w:t>
      </w:r>
      <w:r w:rsidRPr="007F4D0F">
        <w:rPr>
          <w:rFonts w:ascii="Times New Roman" w:hAnsi="Times New Roman"/>
          <w:szCs w:val="24"/>
        </w:rPr>
        <w:t xml:space="preserve">, </w:t>
      </w:r>
      <w:proofErr w:type="spellStart"/>
      <w:r w:rsidRPr="007F4D0F">
        <w:rPr>
          <w:rFonts w:ascii="Times New Roman" w:hAnsi="Times New Roman"/>
          <w:szCs w:val="24"/>
        </w:rPr>
        <w:t>terlambat</w:t>
      </w:r>
      <w:proofErr w:type="spellEnd"/>
      <w:r w:rsidRPr="007F4D0F">
        <w:rPr>
          <w:rFonts w:ascii="Times New Roman" w:hAnsi="Times New Roman"/>
          <w:szCs w:val="24"/>
        </w:rPr>
        <w:t xml:space="preserve"> </w:t>
      </w:r>
      <w:proofErr w:type="spellStart"/>
      <w:r w:rsidRPr="007F4D0F">
        <w:rPr>
          <w:rFonts w:ascii="Times New Roman" w:hAnsi="Times New Roman"/>
          <w:szCs w:val="24"/>
        </w:rPr>
        <w:t>membayar</w:t>
      </w:r>
      <w:proofErr w:type="spellEnd"/>
      <w:r w:rsidRPr="007F4D0F">
        <w:rPr>
          <w:rFonts w:ascii="Times New Roman" w:hAnsi="Times New Roman"/>
          <w:szCs w:val="24"/>
        </w:rPr>
        <w:t xml:space="preserve"> </w:t>
      </w:r>
      <w:proofErr w:type="spellStart"/>
      <w:r w:rsidRPr="007F4D0F">
        <w:rPr>
          <w:rFonts w:ascii="Times New Roman" w:hAnsi="Times New Roman"/>
          <w:szCs w:val="24"/>
        </w:rPr>
        <w:t>angsuran</w:t>
      </w:r>
      <w:proofErr w:type="spellEnd"/>
      <w:r w:rsidRPr="007F4D0F">
        <w:rPr>
          <w:rFonts w:ascii="Times New Roman" w:hAnsi="Times New Roman"/>
          <w:szCs w:val="24"/>
        </w:rPr>
        <w:t xml:space="preserve"> KPR </w:t>
      </w:r>
      <w:proofErr w:type="spellStart"/>
      <w:r w:rsidRPr="007F4D0F">
        <w:rPr>
          <w:rFonts w:ascii="Times New Roman" w:hAnsi="Times New Roman"/>
          <w:szCs w:val="24"/>
        </w:rPr>
        <w:t>rumah</w:t>
      </w:r>
      <w:proofErr w:type="spellEnd"/>
      <w:r w:rsidRPr="007F4D0F">
        <w:rPr>
          <w:rFonts w:ascii="Times New Roman" w:hAnsi="Times New Roman"/>
          <w:szCs w:val="24"/>
        </w:rPr>
        <w:t xml:space="preserve"> </w:t>
      </w:r>
      <w:proofErr w:type="spellStart"/>
      <w:r w:rsidRPr="007F4D0F">
        <w:rPr>
          <w:rFonts w:ascii="Times New Roman" w:hAnsi="Times New Roman"/>
          <w:szCs w:val="24"/>
        </w:rPr>
        <w:t>dapat</w:t>
      </w:r>
      <w:proofErr w:type="spellEnd"/>
      <w:r w:rsidRPr="007F4D0F">
        <w:rPr>
          <w:rFonts w:ascii="Times New Roman" w:hAnsi="Times New Roman"/>
          <w:szCs w:val="24"/>
        </w:rPr>
        <w:t xml:space="preserve"> </w:t>
      </w:r>
      <w:proofErr w:type="spellStart"/>
      <w:r w:rsidRPr="007F4D0F">
        <w:rPr>
          <w:rFonts w:ascii="Times New Roman" w:hAnsi="Times New Roman"/>
          <w:szCs w:val="24"/>
        </w:rPr>
        <w:t>dipengaruhi</w:t>
      </w:r>
      <w:proofErr w:type="spellEnd"/>
      <w:r w:rsidRPr="007F4D0F">
        <w:rPr>
          <w:rFonts w:ascii="Times New Roman" w:hAnsi="Times New Roman"/>
          <w:szCs w:val="24"/>
        </w:rPr>
        <w:t xml:space="preserve"> oleh </w:t>
      </w:r>
      <w:proofErr w:type="spellStart"/>
      <w:r w:rsidRPr="007F4D0F">
        <w:rPr>
          <w:rFonts w:ascii="Times New Roman" w:hAnsi="Times New Roman"/>
          <w:szCs w:val="24"/>
        </w:rPr>
        <w:t>faktor</w:t>
      </w:r>
      <w:proofErr w:type="spellEnd"/>
      <w:r w:rsidRPr="007F4D0F">
        <w:rPr>
          <w:rFonts w:ascii="Times New Roman" w:hAnsi="Times New Roman"/>
          <w:szCs w:val="24"/>
        </w:rPr>
        <w:t xml:space="preserve"> internal </w:t>
      </w:r>
      <w:proofErr w:type="spellStart"/>
      <w:r w:rsidRPr="007F4D0F">
        <w:rPr>
          <w:rFonts w:ascii="Times New Roman" w:hAnsi="Times New Roman"/>
          <w:szCs w:val="24"/>
        </w:rPr>
        <w:t>maupun</w:t>
      </w:r>
      <w:proofErr w:type="spellEnd"/>
      <w:r w:rsidRPr="007F4D0F">
        <w:rPr>
          <w:rFonts w:ascii="Times New Roman" w:hAnsi="Times New Roman"/>
          <w:szCs w:val="24"/>
        </w:rPr>
        <w:t xml:space="preserve"> </w:t>
      </w:r>
      <w:proofErr w:type="spellStart"/>
      <w:r w:rsidRPr="007F4D0F">
        <w:rPr>
          <w:rFonts w:ascii="Times New Roman" w:hAnsi="Times New Roman"/>
          <w:szCs w:val="24"/>
        </w:rPr>
        <w:t>eksternal</w:t>
      </w:r>
      <w:proofErr w:type="spellEnd"/>
      <w:r w:rsidRPr="007F4D0F">
        <w:rPr>
          <w:rFonts w:ascii="Times New Roman" w:hAnsi="Times New Roman"/>
          <w:szCs w:val="24"/>
        </w:rPr>
        <w:t xml:space="preserve"> </w:t>
      </w:r>
      <w:proofErr w:type="spellStart"/>
      <w:r w:rsidRPr="007F4D0F">
        <w:rPr>
          <w:rFonts w:ascii="Times New Roman" w:hAnsi="Times New Roman"/>
          <w:szCs w:val="24"/>
        </w:rPr>
        <w:t>dari</w:t>
      </w:r>
      <w:proofErr w:type="spellEnd"/>
      <w:r w:rsidRPr="007F4D0F">
        <w:rPr>
          <w:rFonts w:ascii="Times New Roman" w:hAnsi="Times New Roman"/>
          <w:szCs w:val="24"/>
        </w:rPr>
        <w:t xml:space="preserve"> masing-masing </w:t>
      </w:r>
      <w:proofErr w:type="spellStart"/>
      <w:r w:rsidRPr="007F4D0F">
        <w:rPr>
          <w:rFonts w:ascii="Times New Roman" w:hAnsi="Times New Roman"/>
          <w:szCs w:val="24"/>
        </w:rPr>
        <w:t>debitur</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Keterlambatan</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membayar</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dari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pihak</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debitur</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ini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sudah</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diantasipasi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pihak</w:t>
      </w:r>
      <w:proofErr w:type="spellEnd"/>
      <w:r w:rsidR="00C63115" w:rsidRPr="007F4D0F">
        <w:rPr>
          <w:rFonts w:ascii="Times New Roman" w:hAnsi="Times New Roman"/>
          <w:szCs w:val="24"/>
        </w:rPr>
        <w:t xml:space="preserve"> bank </w:t>
      </w:r>
      <w:proofErr w:type="spellStart"/>
      <w:r w:rsidR="00C63115" w:rsidRPr="007F4D0F">
        <w:rPr>
          <w:rFonts w:ascii="Times New Roman" w:hAnsi="Times New Roman"/>
          <w:szCs w:val="24"/>
        </w:rPr>
        <w:t>dari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awal</w:t>
      </w:r>
      <w:proofErr w:type="spellEnd"/>
      <w:r w:rsidR="00C63115" w:rsidRPr="007F4D0F">
        <w:rPr>
          <w:rFonts w:ascii="Times New Roman" w:hAnsi="Times New Roman"/>
          <w:szCs w:val="24"/>
        </w:rPr>
        <w:t xml:space="preserve"> pada </w:t>
      </w:r>
      <w:proofErr w:type="spellStart"/>
      <w:r w:rsidR="00C63115" w:rsidRPr="007F4D0F">
        <w:rPr>
          <w:rFonts w:ascii="Times New Roman" w:hAnsi="Times New Roman"/>
          <w:szCs w:val="24"/>
        </w:rPr>
        <w:t>waktu</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melangsungkan</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perjanjian</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kontrak</w:t>
      </w:r>
      <w:proofErr w:type="spellEnd"/>
      <w:r w:rsidR="00C63115" w:rsidRPr="007F4D0F">
        <w:rPr>
          <w:rFonts w:ascii="Times New Roman" w:hAnsi="Times New Roman"/>
          <w:szCs w:val="24"/>
        </w:rPr>
        <w:t xml:space="preserve"> dan </w:t>
      </w:r>
      <w:proofErr w:type="spellStart"/>
      <w:r w:rsidR="00C63115" w:rsidRPr="007F4D0F">
        <w:rPr>
          <w:rFonts w:ascii="Times New Roman" w:hAnsi="Times New Roman"/>
          <w:szCs w:val="24"/>
        </w:rPr>
        <w:t>sanksi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harus</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diterima</w:t>
      </w:r>
      <w:proofErr w:type="spellEnd"/>
      <w:r w:rsidR="00C63115" w:rsidRPr="007F4D0F">
        <w:rPr>
          <w:rFonts w:ascii="Times New Roman" w:hAnsi="Times New Roman"/>
          <w:szCs w:val="24"/>
        </w:rPr>
        <w:t xml:space="preserve"> oleh </w:t>
      </w:r>
      <w:proofErr w:type="spellStart"/>
      <w:r w:rsidR="00C63115" w:rsidRPr="007F4D0F">
        <w:rPr>
          <w:rFonts w:ascii="Times New Roman" w:hAnsi="Times New Roman"/>
          <w:szCs w:val="24"/>
        </w:rPr>
        <w:t>debitur</w:t>
      </w:r>
      <w:proofErr w:type="spellEnd"/>
      <w:r w:rsidR="00C63115" w:rsidRPr="007F4D0F">
        <w:rPr>
          <w:rFonts w:ascii="Times New Roman" w:hAnsi="Times New Roman"/>
          <w:szCs w:val="24"/>
        </w:rPr>
        <w:t>,</w:t>
      </w:r>
      <w:r w:rsidR="00873719">
        <w:rPr>
          <w:rFonts w:ascii="Times New Roman" w:hAnsi="Times New Roman"/>
          <w:szCs w:val="24"/>
        </w:rPr>
        <w:t xml:space="preserve"> </w:t>
      </w:r>
      <w:proofErr w:type="spellStart"/>
      <w:r w:rsidR="00C63115" w:rsidRPr="007F4D0F">
        <w:rPr>
          <w:rFonts w:ascii="Times New Roman" w:hAnsi="Times New Roman"/>
          <w:szCs w:val="24"/>
        </w:rPr>
        <w:t>seperti</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membayar</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denda</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keterlambatan</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sampai</w:t>
      </w:r>
      <w:proofErr w:type="spellEnd"/>
      <w:r w:rsidR="00C63115" w:rsidRPr="007F4D0F">
        <w:rPr>
          <w:rFonts w:ascii="Times New Roman" w:hAnsi="Times New Roman"/>
          <w:szCs w:val="24"/>
        </w:rPr>
        <w:t xml:space="preserve"> pada yang </w:t>
      </w:r>
      <w:proofErr w:type="spellStart"/>
      <w:r w:rsidR="00C63115" w:rsidRPr="007F4D0F">
        <w:rPr>
          <w:rFonts w:ascii="Times New Roman" w:hAnsi="Times New Roman"/>
          <w:szCs w:val="24"/>
        </w:rPr>
        <w:t>terparah</w:t>
      </w:r>
      <w:proofErr w:type="spellEnd"/>
      <w:r w:rsidR="00C63115" w:rsidRPr="007F4D0F">
        <w:rPr>
          <w:rFonts w:ascii="Times New Roman" w:hAnsi="Times New Roman"/>
          <w:szCs w:val="24"/>
        </w:rPr>
        <w:t xml:space="preserve"> </w:t>
      </w:r>
      <w:proofErr w:type="spellStart"/>
      <w:r w:rsidR="00C63115" w:rsidRPr="007F4D0F">
        <w:rPr>
          <w:rFonts w:ascii="Times New Roman" w:hAnsi="Times New Roman"/>
          <w:szCs w:val="24"/>
        </w:rPr>
        <w:t>rumah</w:t>
      </w:r>
      <w:proofErr w:type="spellEnd"/>
      <w:r w:rsidR="00C63115" w:rsidRPr="007F4D0F">
        <w:rPr>
          <w:rFonts w:ascii="Times New Roman" w:hAnsi="Times New Roman"/>
          <w:szCs w:val="24"/>
        </w:rPr>
        <w:t xml:space="preserve"> KPR </w:t>
      </w:r>
      <w:proofErr w:type="spellStart"/>
      <w:r w:rsidR="00C63115" w:rsidRPr="007F4D0F">
        <w:rPr>
          <w:rFonts w:ascii="Times New Roman" w:hAnsi="Times New Roman"/>
          <w:szCs w:val="24"/>
        </w:rPr>
        <w:t>diminta</w:t>
      </w:r>
      <w:proofErr w:type="spellEnd"/>
      <w:r w:rsidR="00C63115" w:rsidRPr="007F4D0F">
        <w:rPr>
          <w:rFonts w:ascii="Times New Roman" w:hAnsi="Times New Roman"/>
          <w:szCs w:val="24"/>
        </w:rPr>
        <w:t xml:space="preserve"> oleh </w:t>
      </w:r>
      <w:proofErr w:type="spellStart"/>
      <w:r w:rsidR="00C63115" w:rsidRPr="007F4D0F">
        <w:rPr>
          <w:rFonts w:ascii="Times New Roman" w:hAnsi="Times New Roman"/>
          <w:szCs w:val="24"/>
        </w:rPr>
        <w:t>pihak</w:t>
      </w:r>
      <w:proofErr w:type="spellEnd"/>
      <w:r w:rsidR="00C63115" w:rsidRPr="007F4D0F">
        <w:rPr>
          <w:rFonts w:ascii="Times New Roman" w:hAnsi="Times New Roman"/>
          <w:szCs w:val="24"/>
        </w:rPr>
        <w:t xml:space="preserve"> bank </w:t>
      </w:r>
      <w:proofErr w:type="spellStart"/>
      <w:r w:rsidR="00386944" w:rsidRPr="007F4D0F">
        <w:rPr>
          <w:rFonts w:ascii="Times New Roman" w:hAnsi="Times New Roman"/>
          <w:szCs w:val="24"/>
        </w:rPr>
        <w:t>untuk</w:t>
      </w:r>
      <w:proofErr w:type="spellEnd"/>
      <w:r w:rsidR="00386944" w:rsidRPr="007F4D0F">
        <w:rPr>
          <w:rFonts w:ascii="Times New Roman" w:hAnsi="Times New Roman"/>
          <w:szCs w:val="24"/>
        </w:rPr>
        <w:t xml:space="preserve"> </w:t>
      </w:r>
      <w:proofErr w:type="spellStart"/>
      <w:r w:rsidR="00386944" w:rsidRPr="007F4D0F">
        <w:rPr>
          <w:rFonts w:ascii="Times New Roman" w:hAnsi="Times New Roman"/>
          <w:szCs w:val="24"/>
        </w:rPr>
        <w:t>diproses</w:t>
      </w:r>
      <w:proofErr w:type="spellEnd"/>
      <w:r w:rsidR="00386944" w:rsidRPr="007F4D0F">
        <w:rPr>
          <w:rFonts w:ascii="Times New Roman" w:hAnsi="Times New Roman"/>
          <w:szCs w:val="24"/>
        </w:rPr>
        <w:t xml:space="preserve"> </w:t>
      </w:r>
      <w:proofErr w:type="spellStart"/>
      <w:r w:rsidR="00386944" w:rsidRPr="007F4D0F">
        <w:rPr>
          <w:rFonts w:ascii="Times New Roman" w:hAnsi="Times New Roman"/>
          <w:szCs w:val="24"/>
        </w:rPr>
        <w:t>jual</w:t>
      </w:r>
      <w:proofErr w:type="spellEnd"/>
      <w:r w:rsidR="00386944" w:rsidRPr="007F4D0F">
        <w:rPr>
          <w:rFonts w:ascii="Times New Roman" w:hAnsi="Times New Roman"/>
          <w:szCs w:val="24"/>
        </w:rPr>
        <w:t xml:space="preserve"> </w:t>
      </w:r>
      <w:proofErr w:type="spellStart"/>
      <w:r w:rsidR="00386944" w:rsidRPr="007F4D0F">
        <w:rPr>
          <w:rFonts w:ascii="Times New Roman" w:hAnsi="Times New Roman"/>
          <w:szCs w:val="24"/>
        </w:rPr>
        <w:t>melalui</w:t>
      </w:r>
      <w:proofErr w:type="spellEnd"/>
      <w:r w:rsidR="00386944" w:rsidRPr="007F4D0F">
        <w:rPr>
          <w:rFonts w:ascii="Times New Roman" w:hAnsi="Times New Roman"/>
          <w:szCs w:val="24"/>
        </w:rPr>
        <w:t xml:space="preserve"> </w:t>
      </w:r>
      <w:proofErr w:type="spellStart"/>
      <w:r w:rsidR="00386944" w:rsidRPr="007F4D0F">
        <w:rPr>
          <w:rFonts w:ascii="Times New Roman" w:hAnsi="Times New Roman"/>
          <w:szCs w:val="24"/>
        </w:rPr>
        <w:t>lelang</w:t>
      </w:r>
      <w:proofErr w:type="spellEnd"/>
      <w:r w:rsidRPr="007F4D0F">
        <w:rPr>
          <w:rFonts w:ascii="Times New Roman" w:hAnsi="Times New Roman"/>
          <w:szCs w:val="24"/>
        </w:rPr>
        <w:t xml:space="preserve">. Pada </w:t>
      </w:r>
      <w:proofErr w:type="spellStart"/>
      <w:r w:rsidRPr="007F4D0F">
        <w:rPr>
          <w:rFonts w:ascii="Times New Roman" w:hAnsi="Times New Roman"/>
          <w:szCs w:val="24"/>
        </w:rPr>
        <w:t>dasarnya</w:t>
      </w:r>
      <w:proofErr w:type="spellEnd"/>
      <w:r w:rsidRPr="007F4D0F">
        <w:rPr>
          <w:rFonts w:ascii="Times New Roman" w:hAnsi="Times New Roman"/>
          <w:szCs w:val="24"/>
        </w:rPr>
        <w:t xml:space="preserve"> </w:t>
      </w:r>
      <w:proofErr w:type="spellStart"/>
      <w:r w:rsidRPr="007F4D0F">
        <w:rPr>
          <w:rFonts w:ascii="Times New Roman" w:hAnsi="Times New Roman"/>
          <w:szCs w:val="24"/>
        </w:rPr>
        <w:t>pemberlakuan</w:t>
      </w:r>
      <w:proofErr w:type="spellEnd"/>
      <w:r w:rsidRPr="007F4D0F">
        <w:rPr>
          <w:rFonts w:ascii="Times New Roman" w:hAnsi="Times New Roman"/>
          <w:szCs w:val="24"/>
        </w:rPr>
        <w:t xml:space="preserve"> </w:t>
      </w:r>
      <w:proofErr w:type="spellStart"/>
      <w:r w:rsidRPr="007F4D0F">
        <w:rPr>
          <w:rFonts w:ascii="Times New Roman" w:hAnsi="Times New Roman"/>
          <w:szCs w:val="24"/>
        </w:rPr>
        <w:t>denda</w:t>
      </w:r>
      <w:proofErr w:type="spellEnd"/>
      <w:r w:rsidRPr="007F4D0F">
        <w:rPr>
          <w:rFonts w:ascii="Times New Roman" w:hAnsi="Times New Roman"/>
          <w:szCs w:val="24"/>
        </w:rPr>
        <w:t xml:space="preserve"> </w:t>
      </w:r>
      <w:proofErr w:type="spellStart"/>
      <w:r w:rsidRPr="007F4D0F">
        <w:rPr>
          <w:rFonts w:ascii="Times New Roman" w:hAnsi="Times New Roman"/>
          <w:szCs w:val="24"/>
        </w:rPr>
        <w:t>itu</w:t>
      </w:r>
      <w:proofErr w:type="spellEnd"/>
      <w:r w:rsidRPr="007F4D0F">
        <w:rPr>
          <w:rFonts w:ascii="Times New Roman" w:hAnsi="Times New Roman"/>
          <w:szCs w:val="24"/>
        </w:rPr>
        <w:t xml:space="preserve"> </w:t>
      </w:r>
      <w:proofErr w:type="spellStart"/>
      <w:r w:rsidRPr="007F4D0F">
        <w:rPr>
          <w:rFonts w:ascii="Times New Roman" w:hAnsi="Times New Roman"/>
          <w:szCs w:val="24"/>
        </w:rPr>
        <w:t>memang</w:t>
      </w:r>
      <w:proofErr w:type="spellEnd"/>
      <w:r w:rsidRPr="007F4D0F">
        <w:rPr>
          <w:rFonts w:ascii="Times New Roman" w:hAnsi="Times New Roman"/>
          <w:szCs w:val="24"/>
        </w:rPr>
        <w:t xml:space="preserve"> </w:t>
      </w:r>
      <w:proofErr w:type="spellStart"/>
      <w:r w:rsidRPr="007F4D0F">
        <w:rPr>
          <w:rFonts w:ascii="Times New Roman" w:hAnsi="Times New Roman"/>
          <w:szCs w:val="24"/>
        </w:rPr>
        <w:t>boleh</w:t>
      </w:r>
      <w:proofErr w:type="spellEnd"/>
      <w:r w:rsidRPr="007F4D0F">
        <w:rPr>
          <w:rFonts w:ascii="Times New Roman" w:hAnsi="Times New Roman"/>
          <w:szCs w:val="24"/>
        </w:rPr>
        <w:t xml:space="preserve"> </w:t>
      </w:r>
      <w:proofErr w:type="spellStart"/>
      <w:r w:rsidRPr="007F4D0F">
        <w:rPr>
          <w:rFonts w:ascii="Times New Roman" w:hAnsi="Times New Roman"/>
          <w:szCs w:val="24"/>
        </w:rPr>
        <w:t>sesuai</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fatwa DSN No: 43/DSN-MUI/VIII/2004 </w:t>
      </w:r>
      <w:proofErr w:type="spellStart"/>
      <w:r w:rsidRPr="007F4D0F">
        <w:rPr>
          <w:rFonts w:ascii="Times New Roman" w:hAnsi="Times New Roman"/>
          <w:szCs w:val="24"/>
        </w:rPr>
        <w:t>tentang</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ta'widh</w:t>
      </w:r>
      <w:proofErr w:type="spellEnd"/>
      <w:r w:rsidRPr="007F4D0F">
        <w:rPr>
          <w:rFonts w:ascii="Times New Roman" w:hAnsi="Times New Roman"/>
          <w:szCs w:val="24"/>
        </w:rPr>
        <w:t>).</w:t>
      </w:r>
    </w:p>
    <w:p w14:paraId="431F02AC" w14:textId="67B4FBF8" w:rsidR="002C299B" w:rsidRPr="007F4D0F" w:rsidRDefault="002C299B" w:rsidP="00167A7B">
      <w:pPr>
        <w:pStyle w:val="ListParagraph"/>
        <w:spacing w:after="0" w:line="240" w:lineRule="auto"/>
        <w:ind w:left="0"/>
        <w:rPr>
          <w:rFonts w:ascii="Times New Roman" w:hAnsi="Times New Roman"/>
          <w:szCs w:val="24"/>
          <w:rtl/>
        </w:rPr>
      </w:pPr>
      <w:r w:rsidRPr="007F4D0F">
        <w:rPr>
          <w:rFonts w:ascii="Times New Roman" w:hAnsi="Times New Roman"/>
          <w:szCs w:val="24"/>
        </w:rPr>
        <w:t xml:space="preserve">Pada </w:t>
      </w:r>
      <w:r w:rsidR="00F97E5F" w:rsidRPr="007F4D0F">
        <w:rPr>
          <w:rFonts w:ascii="Times New Roman" w:hAnsi="Times New Roman"/>
          <w:szCs w:val="24"/>
        </w:rPr>
        <w:t xml:space="preserve">BTN Syariah </w:t>
      </w:r>
      <w:proofErr w:type="spellStart"/>
      <w:r w:rsidR="00F97E5F" w:rsidRPr="007F4D0F">
        <w:rPr>
          <w:rFonts w:ascii="Times New Roman" w:hAnsi="Times New Roman"/>
          <w:szCs w:val="24"/>
        </w:rPr>
        <w:t>cabang</w:t>
      </w:r>
      <w:proofErr w:type="spellEnd"/>
      <w:r w:rsidR="00F97E5F" w:rsidRPr="007F4D0F">
        <w:rPr>
          <w:rFonts w:ascii="Times New Roman" w:hAnsi="Times New Roman"/>
          <w:szCs w:val="24"/>
        </w:rPr>
        <w:t xml:space="preserve"> </w:t>
      </w:r>
      <w:proofErr w:type="spellStart"/>
      <w:r w:rsidR="00F97E5F" w:rsidRPr="007F4D0F">
        <w:rPr>
          <w:rFonts w:ascii="Times New Roman" w:hAnsi="Times New Roman"/>
          <w:szCs w:val="24"/>
        </w:rPr>
        <w:t>Jombang</w:t>
      </w:r>
      <w:proofErr w:type="spellEnd"/>
      <w:r w:rsidRPr="007F4D0F">
        <w:rPr>
          <w:rFonts w:ascii="Times New Roman" w:hAnsi="Times New Roman"/>
          <w:szCs w:val="24"/>
        </w:rPr>
        <w:t xml:space="preserve">, </w:t>
      </w:r>
      <w:proofErr w:type="spellStart"/>
      <w:r w:rsidR="005A6B5D" w:rsidRPr="007F4D0F">
        <w:rPr>
          <w:rFonts w:ascii="Times New Roman" w:hAnsi="Times New Roman"/>
          <w:szCs w:val="24"/>
        </w:rPr>
        <w:t>mengaplikasikan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sanksi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berupa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ta’widh</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ganti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rugi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diterapkan</w:t>
      </w:r>
      <w:proofErr w:type="spellEnd"/>
      <w:r w:rsidR="00B815DB" w:rsidRPr="007F4D0F">
        <w:rPr>
          <w:rFonts w:ascii="Times New Roman" w:hAnsi="Times New Roman"/>
          <w:szCs w:val="24"/>
        </w:rPr>
        <w:t xml:space="preserve"> </w:t>
      </w:r>
      <w:proofErr w:type="spellStart"/>
      <w:r w:rsidR="005A6B5D" w:rsidRPr="007F4D0F">
        <w:rPr>
          <w:rFonts w:ascii="Times New Roman" w:hAnsi="Times New Roman"/>
          <w:szCs w:val="24"/>
        </w:rPr>
        <w:t>ke</w:t>
      </w:r>
      <w:r w:rsidR="00B815DB" w:rsidRPr="007F4D0F">
        <w:rPr>
          <w:rFonts w:ascii="Times New Roman" w:hAnsi="Times New Roman"/>
          <w:szCs w:val="24"/>
        </w:rPr>
        <w:t>pada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nasabah</w:t>
      </w:r>
      <w:proofErr w:type="spellEnd"/>
      <w:r w:rsidR="00B815DB" w:rsidRPr="007F4D0F">
        <w:rPr>
          <w:rFonts w:ascii="Times New Roman" w:hAnsi="Times New Roman"/>
          <w:szCs w:val="24"/>
        </w:rPr>
        <w:t xml:space="preserve"> yang </w:t>
      </w:r>
      <w:proofErr w:type="spellStart"/>
      <w:r w:rsidR="00B815DB" w:rsidRPr="007F4D0F">
        <w:rPr>
          <w:rFonts w:ascii="Times New Roman" w:hAnsi="Times New Roman"/>
          <w:szCs w:val="24"/>
        </w:rPr>
        <w:t>memang</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tidak</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bisa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menunaikan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kewajibannya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membayar</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angsuran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baik</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disebabkan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karena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teledor</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atau</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benar-benar</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disengaja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maka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setelah</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tanggungan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tersebut</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melewati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batas</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akhir</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waktu</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dalam</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kontrak</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perjanjian</w:t>
      </w:r>
      <w:proofErr w:type="spellEnd"/>
      <w:r w:rsidR="00B815DB" w:rsidRPr="007F4D0F">
        <w:rPr>
          <w:rFonts w:ascii="Times New Roman" w:hAnsi="Times New Roman"/>
          <w:szCs w:val="24"/>
        </w:rPr>
        <w:t xml:space="preserve"> yang </w:t>
      </w:r>
      <w:proofErr w:type="spellStart"/>
      <w:r w:rsidR="00B815DB" w:rsidRPr="007F4D0F">
        <w:rPr>
          <w:rFonts w:ascii="Times New Roman" w:hAnsi="Times New Roman"/>
          <w:szCs w:val="24"/>
        </w:rPr>
        <w:t>sudah</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dibuat</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diawal</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debitur</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tersebut</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bisa</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dikenakan</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sanksi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ganti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rugi</w:t>
      </w:r>
      <w:proofErr w:type="spellEnd"/>
      <w:r w:rsidR="00B815DB" w:rsidRPr="007F4D0F">
        <w:rPr>
          <w:rFonts w:ascii="Times New Roman" w:hAnsi="Times New Roman"/>
          <w:szCs w:val="24"/>
        </w:rPr>
        <w:t xml:space="preserve"> (</w:t>
      </w:r>
      <w:proofErr w:type="spellStart"/>
      <w:r w:rsidR="00B815DB" w:rsidRPr="007F4D0F">
        <w:rPr>
          <w:rFonts w:ascii="Times New Roman" w:hAnsi="Times New Roman"/>
          <w:szCs w:val="24"/>
        </w:rPr>
        <w:t>ta’widl</w:t>
      </w:r>
      <w:proofErr w:type="spellEnd"/>
      <w:r w:rsidR="00B815DB" w:rsidRPr="007F4D0F">
        <w:rPr>
          <w:rFonts w:ascii="Times New Roman" w:hAnsi="Times New Roman"/>
          <w:szCs w:val="24"/>
        </w:rPr>
        <w:t>).</w:t>
      </w:r>
    </w:p>
    <w:p w14:paraId="5154F3EF" w14:textId="42C9ABBD" w:rsidR="002C299B" w:rsidRPr="007F4D0F" w:rsidRDefault="00C03641" w:rsidP="00167A7B">
      <w:pPr>
        <w:pStyle w:val="ListParagraph"/>
        <w:spacing w:after="0" w:line="240" w:lineRule="auto"/>
        <w:ind w:left="0"/>
        <w:rPr>
          <w:rFonts w:ascii="Times New Roman" w:hAnsi="Times New Roman"/>
          <w:szCs w:val="24"/>
        </w:rPr>
      </w:pPr>
      <w:r w:rsidRPr="007F4D0F">
        <w:rPr>
          <w:rFonts w:ascii="Times New Roman" w:hAnsi="Times New Roman"/>
          <w:szCs w:val="24"/>
        </w:rPr>
        <w:t xml:space="preserve">Dari </w:t>
      </w:r>
      <w:proofErr w:type="spellStart"/>
      <w:r w:rsidRPr="007F4D0F">
        <w:rPr>
          <w:rFonts w:ascii="Times New Roman" w:hAnsi="Times New Roman"/>
          <w:szCs w:val="24"/>
        </w:rPr>
        <w:t>uraian</w:t>
      </w:r>
      <w:proofErr w:type="spellEnd"/>
      <w:r w:rsidRPr="007F4D0F">
        <w:rPr>
          <w:rFonts w:ascii="Times New Roman" w:hAnsi="Times New Roman"/>
          <w:szCs w:val="24"/>
        </w:rPr>
        <w:t xml:space="preserve"> di </w:t>
      </w:r>
      <w:proofErr w:type="spellStart"/>
      <w:r w:rsidRPr="007F4D0F">
        <w:rPr>
          <w:rFonts w:ascii="Times New Roman" w:hAnsi="Times New Roman"/>
          <w:szCs w:val="24"/>
        </w:rPr>
        <w:t>atas</w:t>
      </w:r>
      <w:proofErr w:type="spellEnd"/>
      <w:r w:rsidRPr="007F4D0F">
        <w:rPr>
          <w:rFonts w:ascii="Times New Roman" w:hAnsi="Times New Roman"/>
          <w:szCs w:val="24"/>
        </w:rPr>
        <w:t xml:space="preserve">, </w:t>
      </w:r>
      <w:proofErr w:type="spellStart"/>
      <w:r w:rsidRPr="007F4D0F">
        <w:rPr>
          <w:rFonts w:ascii="Times New Roman" w:hAnsi="Times New Roman"/>
          <w:szCs w:val="24"/>
        </w:rPr>
        <w:t>peneliti</w:t>
      </w:r>
      <w:proofErr w:type="spellEnd"/>
      <w:r w:rsidRPr="007F4D0F">
        <w:rPr>
          <w:rFonts w:ascii="Times New Roman" w:hAnsi="Times New Roman"/>
          <w:szCs w:val="24"/>
        </w:rPr>
        <w:t xml:space="preserve"> </w:t>
      </w:r>
      <w:proofErr w:type="spellStart"/>
      <w:r w:rsidRPr="007F4D0F">
        <w:rPr>
          <w:rFonts w:ascii="Times New Roman" w:hAnsi="Times New Roman"/>
          <w:szCs w:val="24"/>
        </w:rPr>
        <w:t>ingin</w:t>
      </w:r>
      <w:proofErr w:type="spellEnd"/>
      <w:r w:rsidRPr="007F4D0F">
        <w:rPr>
          <w:rFonts w:ascii="Times New Roman" w:hAnsi="Times New Roman"/>
          <w:szCs w:val="24"/>
        </w:rPr>
        <w:t xml:space="preserve"> </w:t>
      </w:r>
      <w:proofErr w:type="spellStart"/>
      <w:r w:rsidRPr="007F4D0F">
        <w:rPr>
          <w:rFonts w:ascii="Times New Roman" w:hAnsi="Times New Roman"/>
          <w:szCs w:val="24"/>
        </w:rPr>
        <w:t>mengetahui</w:t>
      </w:r>
      <w:proofErr w:type="spellEnd"/>
      <w:r w:rsidRPr="007F4D0F">
        <w:rPr>
          <w:rFonts w:ascii="Times New Roman" w:hAnsi="Times New Roman"/>
          <w:szCs w:val="24"/>
        </w:rPr>
        <w:t xml:space="preserve"> </w:t>
      </w:r>
      <w:proofErr w:type="spellStart"/>
      <w:r w:rsidRPr="007F4D0F">
        <w:rPr>
          <w:rFonts w:ascii="Times New Roman" w:hAnsi="Times New Roman"/>
          <w:szCs w:val="24"/>
        </w:rPr>
        <w:t>pertama</w:t>
      </w:r>
      <w:proofErr w:type="spellEnd"/>
      <w:r w:rsidRPr="007F4D0F">
        <w:rPr>
          <w:rFonts w:ascii="Times New Roman" w:hAnsi="Times New Roman"/>
          <w:szCs w:val="24"/>
        </w:rPr>
        <w:t xml:space="preserve">, </w:t>
      </w:r>
      <w:proofErr w:type="spellStart"/>
      <w:r w:rsidR="001E731F" w:rsidRPr="007F4D0F">
        <w:rPr>
          <w:rFonts w:ascii="Times New Roman" w:hAnsi="Times New Roman"/>
          <w:szCs w:val="24"/>
        </w:rPr>
        <w:t>bagaimana</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implementasi</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i/>
          <w:iCs/>
          <w:szCs w:val="24"/>
        </w:rPr>
        <w:t>Ta’widh</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ganti</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rugi</w:t>
      </w:r>
      <w:proofErr w:type="spellEnd"/>
      <w:r w:rsidR="001E731F" w:rsidRPr="007F4D0F">
        <w:rPr>
          <w:rFonts w:ascii="Times New Roman" w:hAnsi="Times New Roman"/>
          <w:szCs w:val="24"/>
        </w:rPr>
        <w:t xml:space="preserve">) pada </w:t>
      </w:r>
      <w:proofErr w:type="spellStart"/>
      <w:r w:rsidR="00B51EA0" w:rsidRPr="007F4D0F">
        <w:rPr>
          <w:rFonts w:ascii="Times New Roman" w:hAnsi="Times New Roman"/>
          <w:szCs w:val="24"/>
        </w:rPr>
        <w:t>pembayaran</w:t>
      </w:r>
      <w:proofErr w:type="spellEnd"/>
      <w:r w:rsidR="001E731F" w:rsidRPr="007F4D0F">
        <w:rPr>
          <w:rFonts w:ascii="Times New Roman" w:hAnsi="Times New Roman"/>
          <w:szCs w:val="24"/>
        </w:rPr>
        <w:t xml:space="preserve"> KPR BTN </w:t>
      </w:r>
      <w:proofErr w:type="spellStart"/>
      <w:r w:rsidR="001E731F" w:rsidRPr="007F4D0F">
        <w:rPr>
          <w:rFonts w:ascii="Times New Roman" w:hAnsi="Times New Roman"/>
          <w:szCs w:val="24"/>
        </w:rPr>
        <w:t>iB</w:t>
      </w:r>
      <w:proofErr w:type="spellEnd"/>
      <w:r w:rsidR="001E731F" w:rsidRPr="007F4D0F">
        <w:rPr>
          <w:rFonts w:ascii="Times New Roman" w:hAnsi="Times New Roman"/>
          <w:szCs w:val="24"/>
        </w:rPr>
        <w:t xml:space="preserve"> di BTN Syariah </w:t>
      </w:r>
      <w:proofErr w:type="spellStart"/>
      <w:r w:rsidR="001E731F" w:rsidRPr="007F4D0F">
        <w:rPr>
          <w:rFonts w:ascii="Times New Roman" w:hAnsi="Times New Roman"/>
          <w:szCs w:val="24"/>
        </w:rPr>
        <w:t>cabang</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Jombang</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Kedua</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bagaimana</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Peninjauan</w:t>
      </w:r>
      <w:proofErr w:type="spellEnd"/>
      <w:r w:rsidR="001E731F" w:rsidRPr="007F4D0F">
        <w:rPr>
          <w:rFonts w:ascii="Times New Roman" w:hAnsi="Times New Roman"/>
          <w:szCs w:val="24"/>
        </w:rPr>
        <w:t xml:space="preserve"> fatwa DSN-MUI </w:t>
      </w:r>
      <w:proofErr w:type="spellStart"/>
      <w:r w:rsidR="001E731F" w:rsidRPr="007F4D0F">
        <w:rPr>
          <w:rFonts w:ascii="Times New Roman" w:hAnsi="Times New Roman"/>
          <w:szCs w:val="24"/>
        </w:rPr>
        <w:t>Nomor</w:t>
      </w:r>
      <w:proofErr w:type="spellEnd"/>
      <w:r w:rsidR="001E731F" w:rsidRPr="007F4D0F">
        <w:rPr>
          <w:rFonts w:ascii="Times New Roman" w:hAnsi="Times New Roman"/>
          <w:szCs w:val="24"/>
        </w:rPr>
        <w:t xml:space="preserve"> 43/DSNMUI/VIII/2004 </w:t>
      </w:r>
      <w:proofErr w:type="spellStart"/>
      <w:r w:rsidR="001E731F" w:rsidRPr="007F4D0F">
        <w:rPr>
          <w:rFonts w:ascii="Times New Roman" w:hAnsi="Times New Roman"/>
          <w:szCs w:val="24"/>
        </w:rPr>
        <w:t>tentang</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Ta’widh</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dalam</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prosedur</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penentuan</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ganti</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rugi</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i/>
          <w:iCs/>
          <w:szCs w:val="24"/>
        </w:rPr>
        <w:t>ta’widh</w:t>
      </w:r>
      <w:proofErr w:type="spellEnd"/>
      <w:r w:rsidR="001E731F" w:rsidRPr="007F4D0F">
        <w:rPr>
          <w:rFonts w:ascii="Times New Roman" w:hAnsi="Times New Roman"/>
          <w:i/>
          <w:iCs/>
          <w:szCs w:val="24"/>
        </w:rPr>
        <w:t xml:space="preserve">) </w:t>
      </w:r>
      <w:r w:rsidR="001E731F" w:rsidRPr="007F4D0F">
        <w:rPr>
          <w:rFonts w:ascii="Times New Roman" w:hAnsi="Times New Roman"/>
          <w:szCs w:val="24"/>
        </w:rPr>
        <w:t xml:space="preserve">pada KPR BTN </w:t>
      </w:r>
      <w:proofErr w:type="spellStart"/>
      <w:r w:rsidR="001E731F" w:rsidRPr="007F4D0F">
        <w:rPr>
          <w:rFonts w:ascii="Times New Roman" w:hAnsi="Times New Roman"/>
          <w:szCs w:val="24"/>
        </w:rPr>
        <w:t>iB</w:t>
      </w:r>
      <w:proofErr w:type="spellEnd"/>
      <w:r w:rsidR="001E731F" w:rsidRPr="007F4D0F">
        <w:rPr>
          <w:rFonts w:ascii="Times New Roman" w:hAnsi="Times New Roman"/>
          <w:szCs w:val="24"/>
        </w:rPr>
        <w:t xml:space="preserve"> di BTN Syariah </w:t>
      </w:r>
      <w:proofErr w:type="spellStart"/>
      <w:r w:rsidR="001E731F" w:rsidRPr="007F4D0F">
        <w:rPr>
          <w:rFonts w:ascii="Times New Roman" w:hAnsi="Times New Roman"/>
          <w:szCs w:val="24"/>
        </w:rPr>
        <w:t>cabang</w:t>
      </w:r>
      <w:proofErr w:type="spellEnd"/>
      <w:r w:rsidR="001E731F" w:rsidRPr="007F4D0F">
        <w:rPr>
          <w:rFonts w:ascii="Times New Roman" w:hAnsi="Times New Roman"/>
          <w:szCs w:val="24"/>
        </w:rPr>
        <w:t xml:space="preserve"> </w:t>
      </w:r>
      <w:proofErr w:type="spellStart"/>
      <w:r w:rsidR="001E731F" w:rsidRPr="007F4D0F">
        <w:rPr>
          <w:rFonts w:ascii="Times New Roman" w:hAnsi="Times New Roman"/>
          <w:szCs w:val="24"/>
        </w:rPr>
        <w:t>Jombang</w:t>
      </w:r>
      <w:proofErr w:type="spellEnd"/>
    </w:p>
    <w:p w14:paraId="3CD70E0D" w14:textId="77777777" w:rsidR="002C299B" w:rsidRPr="007F4D0F" w:rsidRDefault="002C299B" w:rsidP="00167A7B">
      <w:pPr>
        <w:pStyle w:val="ListParagraph"/>
        <w:spacing w:after="0" w:line="240" w:lineRule="auto"/>
        <w:ind w:left="426"/>
        <w:rPr>
          <w:rFonts w:ascii="Times New Roman" w:hAnsi="Times New Roman"/>
          <w:szCs w:val="24"/>
        </w:rPr>
      </w:pPr>
    </w:p>
    <w:p w14:paraId="4732E061" w14:textId="608C3900" w:rsidR="002C299B" w:rsidRPr="007F4D0F" w:rsidRDefault="00167A7B" w:rsidP="00167A7B">
      <w:pPr>
        <w:spacing w:after="0" w:line="240" w:lineRule="auto"/>
        <w:rPr>
          <w:rFonts w:ascii="Times New Roman" w:hAnsi="Times New Roman"/>
          <w:szCs w:val="24"/>
        </w:rPr>
      </w:pPr>
      <w:r w:rsidRPr="00190796">
        <w:rPr>
          <w:rFonts w:ascii="Times New Roman" w:hAnsi="Times New Roman"/>
          <w:b/>
          <w:szCs w:val="24"/>
        </w:rPr>
        <w:t>LITERATURE REVIEW</w:t>
      </w:r>
    </w:p>
    <w:p w14:paraId="07F6E53D" w14:textId="297C283B" w:rsidR="0000735F" w:rsidRPr="007F4D0F" w:rsidRDefault="0000735F"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Penelitian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Pr="007F4D0F">
        <w:rPr>
          <w:rFonts w:ascii="Times New Roman" w:hAnsi="Times New Roman"/>
          <w:szCs w:val="24"/>
        </w:rPr>
        <w:t>pernah</w:t>
      </w:r>
      <w:proofErr w:type="spellEnd"/>
      <w:r w:rsidRPr="007F4D0F">
        <w:rPr>
          <w:rFonts w:ascii="Times New Roman" w:hAnsi="Times New Roman"/>
          <w:szCs w:val="24"/>
        </w:rPr>
        <w:t xml:space="preserve"> </w:t>
      </w:r>
      <w:proofErr w:type="spellStart"/>
      <w:r w:rsidRPr="007F4D0F">
        <w:rPr>
          <w:rFonts w:ascii="Times New Roman" w:hAnsi="Times New Roman"/>
          <w:szCs w:val="24"/>
        </w:rPr>
        <w:t>dilakukan</w:t>
      </w:r>
      <w:proofErr w:type="spellEnd"/>
      <w:r w:rsidR="007F5E83" w:rsidRPr="007F4D0F">
        <w:rPr>
          <w:rFonts w:ascii="Times New Roman" w:hAnsi="Times New Roman"/>
          <w:szCs w:val="24"/>
        </w:rPr>
        <w:t xml:space="preserve"> yang </w:t>
      </w:r>
      <w:proofErr w:type="spellStart"/>
      <w:r w:rsidR="007F5E83" w:rsidRPr="007F4D0F">
        <w:rPr>
          <w:rFonts w:ascii="Times New Roman" w:hAnsi="Times New Roman"/>
          <w:szCs w:val="24"/>
        </w:rPr>
        <w:t>memiliki</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kesamaan</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tema</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masalah</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ganti</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maksud</w:t>
      </w:r>
      <w:proofErr w:type="spellEnd"/>
      <w:r w:rsidRPr="007F4D0F">
        <w:rPr>
          <w:rFonts w:ascii="Times New Roman" w:hAnsi="Times New Roman"/>
          <w:szCs w:val="24"/>
        </w:rPr>
        <w:t xml:space="preserve"> </w:t>
      </w:r>
      <w:proofErr w:type="spellStart"/>
      <w:r w:rsidRPr="007F4D0F">
        <w:rPr>
          <w:rFonts w:ascii="Times New Roman" w:hAnsi="Times New Roman"/>
          <w:szCs w:val="24"/>
        </w:rPr>
        <w:t>untuk</w:t>
      </w:r>
      <w:proofErr w:type="spellEnd"/>
      <w:r w:rsidRPr="007F4D0F">
        <w:rPr>
          <w:rFonts w:ascii="Times New Roman" w:hAnsi="Times New Roman"/>
          <w:szCs w:val="24"/>
        </w:rPr>
        <w:t xml:space="preserve"> </w:t>
      </w:r>
      <w:proofErr w:type="spellStart"/>
      <w:r w:rsidRPr="007F4D0F">
        <w:rPr>
          <w:rFonts w:ascii="Times New Roman" w:hAnsi="Times New Roman"/>
          <w:szCs w:val="24"/>
        </w:rPr>
        <w:t>mendukung</w:t>
      </w:r>
      <w:proofErr w:type="spellEnd"/>
      <w:r w:rsidRPr="007F4D0F">
        <w:rPr>
          <w:rFonts w:ascii="Times New Roman" w:hAnsi="Times New Roman"/>
          <w:szCs w:val="24"/>
        </w:rPr>
        <w:t xml:space="preserve"> dan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ada</w:t>
      </w:r>
      <w:proofErr w:type="spellEnd"/>
      <w:r w:rsidRPr="007F4D0F">
        <w:rPr>
          <w:rFonts w:ascii="Times New Roman" w:hAnsi="Times New Roman"/>
          <w:szCs w:val="24"/>
        </w:rPr>
        <w:t xml:space="preserve"> </w:t>
      </w:r>
      <w:proofErr w:type="spellStart"/>
      <w:r w:rsidRPr="007F4D0F">
        <w:rPr>
          <w:rFonts w:ascii="Times New Roman" w:hAnsi="Times New Roman"/>
          <w:szCs w:val="24"/>
        </w:rPr>
        <w:t>pengulangan</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penelitian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sama</w:t>
      </w:r>
      <w:proofErr w:type="spellEnd"/>
      <w:r w:rsidR="007F5E83" w:rsidRPr="007F4D0F">
        <w:rPr>
          <w:rFonts w:ascii="Times New Roman" w:hAnsi="Times New Roman"/>
          <w:szCs w:val="24"/>
        </w:rPr>
        <w:t xml:space="preserve">, </w:t>
      </w:r>
      <w:proofErr w:type="spellStart"/>
      <w:r w:rsidR="007F5E83" w:rsidRPr="007F4D0F">
        <w:rPr>
          <w:rFonts w:ascii="Times New Roman" w:hAnsi="Times New Roman"/>
          <w:szCs w:val="24"/>
        </w:rPr>
        <w:t>diantaranya</w:t>
      </w:r>
      <w:proofErr w:type="spellEnd"/>
      <w:r w:rsidR="007F5E83" w:rsidRPr="007F4D0F">
        <w:rPr>
          <w:rFonts w:ascii="Times New Roman" w:hAnsi="Times New Roman"/>
          <w:szCs w:val="24"/>
        </w:rPr>
        <w:t>:</w:t>
      </w:r>
    </w:p>
    <w:p w14:paraId="1B20226C" w14:textId="6439FC58" w:rsidR="007F5E83" w:rsidRPr="00167A7B" w:rsidRDefault="007F5E83" w:rsidP="00167A7B">
      <w:pPr>
        <w:pStyle w:val="ListParagraph"/>
        <w:spacing w:after="0" w:line="240" w:lineRule="auto"/>
        <w:ind w:left="0"/>
      </w:pPr>
      <w:proofErr w:type="spellStart"/>
      <w:r w:rsidRPr="007F4D0F">
        <w:rPr>
          <w:rFonts w:ascii="Times New Roman" w:hAnsi="Times New Roman"/>
          <w:szCs w:val="24"/>
        </w:rPr>
        <w:t>Pertama</w:t>
      </w:r>
      <w:proofErr w:type="spellEnd"/>
      <w:r w:rsidRPr="007F4D0F">
        <w:rPr>
          <w:rFonts w:ascii="Times New Roman" w:hAnsi="Times New Roman"/>
          <w:szCs w:val="24"/>
        </w:rPr>
        <w:t xml:space="preserve">, </w:t>
      </w:r>
      <w:proofErr w:type="spellStart"/>
      <w:r w:rsidRPr="007F4D0F">
        <w:rPr>
          <w:rFonts w:ascii="Times New Roman" w:hAnsi="Times New Roman"/>
          <w:szCs w:val="24"/>
        </w:rPr>
        <w:t>penelitian</w:t>
      </w:r>
      <w:proofErr w:type="spellEnd"/>
      <w:r w:rsidRPr="007F4D0F">
        <w:rPr>
          <w:rFonts w:ascii="Times New Roman" w:hAnsi="Times New Roman"/>
          <w:szCs w:val="24"/>
        </w:rPr>
        <w:t xml:space="preserve"> oleh </w:t>
      </w:r>
      <w:proofErr w:type="spellStart"/>
      <w:r w:rsidRPr="007F4D0F">
        <w:rPr>
          <w:rFonts w:ascii="Times New Roman" w:hAnsi="Times New Roman"/>
          <w:szCs w:val="24"/>
        </w:rPr>
        <w:t>Umul</w:t>
      </w:r>
      <w:proofErr w:type="spellEnd"/>
      <w:r w:rsidRPr="007F4D0F">
        <w:rPr>
          <w:rFonts w:ascii="Times New Roman" w:hAnsi="Times New Roman"/>
          <w:szCs w:val="24"/>
        </w:rPr>
        <w:t xml:space="preserve"> </w:t>
      </w:r>
      <w:proofErr w:type="spellStart"/>
      <w:r w:rsidRPr="007F4D0F">
        <w:rPr>
          <w:rFonts w:ascii="Times New Roman" w:hAnsi="Times New Roman"/>
          <w:szCs w:val="24"/>
        </w:rPr>
        <w:t>Kh</w:t>
      </w:r>
      <w:r w:rsidR="009D60F6" w:rsidRPr="007F4D0F">
        <w:rPr>
          <w:rFonts w:ascii="Times New Roman" w:hAnsi="Times New Roman"/>
          <w:szCs w:val="24"/>
        </w:rPr>
        <w:t>a</w:t>
      </w:r>
      <w:r w:rsidRPr="007F4D0F">
        <w:rPr>
          <w:rFonts w:ascii="Times New Roman" w:hAnsi="Times New Roman"/>
          <w:szCs w:val="24"/>
        </w:rPr>
        <w:t>ir</w:t>
      </w:r>
      <w:proofErr w:type="spellEnd"/>
      <w:r w:rsidRPr="007F4D0F">
        <w:rPr>
          <w:rFonts w:ascii="Times New Roman" w:hAnsi="Times New Roman"/>
          <w:szCs w:val="24"/>
        </w:rPr>
        <w:t xml:space="preserve"> </w:t>
      </w:r>
      <w:r w:rsidR="00393161" w:rsidRPr="007F4D0F">
        <w:rPr>
          <w:rFonts w:ascii="Times New Roman" w:hAnsi="Times New Roman"/>
          <w:szCs w:val="24"/>
        </w:rPr>
        <w:t xml:space="preserve">(2017)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judul</w:t>
      </w:r>
      <w:proofErr w:type="spellEnd"/>
      <w:r w:rsidRPr="007F4D0F">
        <w:rPr>
          <w:rFonts w:ascii="Times New Roman" w:hAnsi="Times New Roman"/>
          <w:szCs w:val="24"/>
        </w:rPr>
        <w:t xml:space="preserve"> “</w:t>
      </w:r>
      <w:proofErr w:type="spellStart"/>
      <w:r w:rsidRPr="00167A7B">
        <w:rPr>
          <w:rFonts w:ascii="Times New Roman" w:hAnsi="Times New Roman"/>
          <w:szCs w:val="24"/>
        </w:rPr>
        <w:t>Analisis</w:t>
      </w:r>
      <w:proofErr w:type="spellEnd"/>
      <w:r w:rsidRPr="00167A7B">
        <w:rPr>
          <w:rFonts w:ascii="Times New Roman" w:hAnsi="Times New Roman"/>
          <w:szCs w:val="24"/>
        </w:rPr>
        <w:t xml:space="preserve"> </w:t>
      </w:r>
      <w:proofErr w:type="spellStart"/>
      <w:r w:rsidRPr="00167A7B">
        <w:rPr>
          <w:rFonts w:ascii="Times New Roman" w:hAnsi="Times New Roman"/>
          <w:szCs w:val="24"/>
        </w:rPr>
        <w:t>Yuridis</w:t>
      </w:r>
      <w:proofErr w:type="spellEnd"/>
      <w:r w:rsidRPr="00167A7B">
        <w:rPr>
          <w:rFonts w:ascii="Times New Roman" w:hAnsi="Times New Roman"/>
          <w:szCs w:val="24"/>
        </w:rPr>
        <w:t xml:space="preserve"> </w:t>
      </w:r>
      <w:proofErr w:type="spellStart"/>
      <w:r w:rsidRPr="00167A7B">
        <w:rPr>
          <w:rFonts w:ascii="Times New Roman" w:hAnsi="Times New Roman"/>
          <w:szCs w:val="24"/>
        </w:rPr>
        <w:t>Perjanjian</w:t>
      </w:r>
      <w:proofErr w:type="spellEnd"/>
      <w:r w:rsidRPr="00167A7B">
        <w:rPr>
          <w:rFonts w:ascii="Times New Roman" w:hAnsi="Times New Roman"/>
          <w:szCs w:val="24"/>
        </w:rPr>
        <w:t xml:space="preserve"> </w:t>
      </w:r>
      <w:proofErr w:type="spellStart"/>
      <w:r w:rsidRPr="00167A7B">
        <w:rPr>
          <w:rFonts w:ascii="Times New Roman" w:hAnsi="Times New Roman"/>
          <w:szCs w:val="24"/>
        </w:rPr>
        <w:t>Pembiayaan</w:t>
      </w:r>
      <w:proofErr w:type="spellEnd"/>
      <w:r w:rsidRPr="00167A7B">
        <w:rPr>
          <w:rFonts w:ascii="Times New Roman" w:hAnsi="Times New Roman"/>
          <w:szCs w:val="24"/>
        </w:rPr>
        <w:t xml:space="preserve"> </w:t>
      </w:r>
      <w:proofErr w:type="spellStart"/>
      <w:r w:rsidRPr="00167A7B">
        <w:rPr>
          <w:rFonts w:ascii="Times New Roman" w:hAnsi="Times New Roman"/>
          <w:szCs w:val="24"/>
        </w:rPr>
        <w:t>Konsumen</w:t>
      </w:r>
      <w:proofErr w:type="spellEnd"/>
      <w:r w:rsidRPr="00167A7B">
        <w:rPr>
          <w:rFonts w:ascii="Times New Roman" w:hAnsi="Times New Roman"/>
          <w:szCs w:val="24"/>
        </w:rPr>
        <w:t xml:space="preserve"> Dan </w:t>
      </w:r>
      <w:proofErr w:type="spellStart"/>
      <w:r w:rsidRPr="00167A7B">
        <w:rPr>
          <w:rFonts w:ascii="Times New Roman" w:hAnsi="Times New Roman"/>
          <w:szCs w:val="24"/>
        </w:rPr>
        <w:t>Akibat</w:t>
      </w:r>
      <w:proofErr w:type="spellEnd"/>
      <w:r w:rsidRPr="00167A7B">
        <w:rPr>
          <w:rFonts w:ascii="Times New Roman" w:hAnsi="Times New Roman"/>
          <w:szCs w:val="24"/>
        </w:rPr>
        <w:t xml:space="preserve"> Hukum Jika </w:t>
      </w:r>
      <w:proofErr w:type="spellStart"/>
      <w:r w:rsidRPr="00167A7B">
        <w:rPr>
          <w:rFonts w:ascii="Times New Roman" w:hAnsi="Times New Roman"/>
          <w:szCs w:val="24"/>
        </w:rPr>
        <w:t>Terjadi</w:t>
      </w:r>
      <w:proofErr w:type="spellEnd"/>
      <w:r w:rsidRPr="00167A7B">
        <w:t xml:space="preserve"> </w:t>
      </w:r>
      <w:proofErr w:type="spellStart"/>
      <w:r w:rsidRPr="00167A7B">
        <w:rPr>
          <w:i/>
          <w:iCs/>
        </w:rPr>
        <w:t>Wanprestasi</w:t>
      </w:r>
      <w:proofErr w:type="spellEnd"/>
      <w:r w:rsidRPr="00167A7B">
        <w:rPr>
          <w:i/>
          <w:iCs/>
        </w:rPr>
        <w:t xml:space="preserve"> </w:t>
      </w:r>
      <w:proofErr w:type="spellStart"/>
      <w:r w:rsidRPr="00167A7B">
        <w:t>Dalam</w:t>
      </w:r>
      <w:proofErr w:type="spellEnd"/>
      <w:r w:rsidRPr="00167A7B">
        <w:t xml:space="preserve"> </w:t>
      </w:r>
      <w:proofErr w:type="spellStart"/>
      <w:r w:rsidRPr="00167A7B">
        <w:t>Perjanjian</w:t>
      </w:r>
      <w:proofErr w:type="spellEnd"/>
      <w:r w:rsidRPr="00167A7B">
        <w:t xml:space="preserve"> </w:t>
      </w:r>
      <w:proofErr w:type="spellStart"/>
      <w:r w:rsidRPr="00167A7B">
        <w:t>Pembiayaan</w:t>
      </w:r>
      <w:proofErr w:type="spellEnd"/>
      <w:r w:rsidRPr="00167A7B">
        <w:t xml:space="preserve"> </w:t>
      </w:r>
      <w:proofErr w:type="spellStart"/>
      <w:r w:rsidRPr="00167A7B">
        <w:t>Konsumen</w:t>
      </w:r>
      <w:proofErr w:type="spellEnd"/>
      <w:r w:rsidRPr="00167A7B">
        <w:t xml:space="preserve"> </w:t>
      </w:r>
      <w:proofErr w:type="gramStart"/>
      <w:r w:rsidRPr="00167A7B">
        <w:t>Di</w:t>
      </w:r>
      <w:proofErr w:type="gramEnd"/>
      <w:r w:rsidRPr="00167A7B">
        <w:t xml:space="preserve"> Indonesia”, </w:t>
      </w:r>
      <w:proofErr w:type="spellStart"/>
      <w:r w:rsidRPr="00167A7B">
        <w:t>dengan</w:t>
      </w:r>
      <w:proofErr w:type="spellEnd"/>
      <w:r w:rsidRPr="00167A7B">
        <w:t xml:space="preserve"> </w:t>
      </w:r>
      <w:proofErr w:type="spellStart"/>
      <w:r w:rsidRPr="00167A7B">
        <w:t>pendekatan</w:t>
      </w:r>
      <w:proofErr w:type="spellEnd"/>
      <w:r w:rsidRPr="00167A7B">
        <w:t xml:space="preserve"> </w:t>
      </w:r>
      <w:proofErr w:type="spellStart"/>
      <w:r w:rsidRPr="00167A7B">
        <w:t>yuridis</w:t>
      </w:r>
      <w:proofErr w:type="spellEnd"/>
      <w:r w:rsidRPr="00167A7B">
        <w:t xml:space="preserve"> </w:t>
      </w:r>
      <w:proofErr w:type="spellStart"/>
      <w:r w:rsidRPr="00167A7B">
        <w:t>normatif</w:t>
      </w:r>
      <w:proofErr w:type="spellEnd"/>
      <w:r w:rsidRPr="00167A7B">
        <w:t xml:space="preserve">. </w:t>
      </w:r>
      <w:proofErr w:type="spellStart"/>
      <w:r w:rsidRPr="00167A7B">
        <w:t>Berdasarkan</w:t>
      </w:r>
      <w:proofErr w:type="spellEnd"/>
      <w:r w:rsidRPr="00167A7B">
        <w:t xml:space="preserve"> </w:t>
      </w:r>
      <w:proofErr w:type="spellStart"/>
      <w:r w:rsidRPr="00167A7B">
        <w:t>hasil</w:t>
      </w:r>
      <w:proofErr w:type="spellEnd"/>
      <w:r w:rsidRPr="00167A7B">
        <w:t xml:space="preserve"> </w:t>
      </w:r>
      <w:proofErr w:type="spellStart"/>
      <w:r w:rsidRPr="00167A7B">
        <w:t>penelitian</w:t>
      </w:r>
      <w:proofErr w:type="spellEnd"/>
      <w:r w:rsidRPr="00167A7B">
        <w:t xml:space="preserve"> </w:t>
      </w:r>
      <w:proofErr w:type="spellStart"/>
      <w:r w:rsidRPr="00167A7B">
        <w:t>tersebut</w:t>
      </w:r>
      <w:proofErr w:type="spellEnd"/>
      <w:r w:rsidRPr="00167A7B">
        <w:t xml:space="preserve"> </w:t>
      </w:r>
      <w:proofErr w:type="spellStart"/>
      <w:r w:rsidRPr="00167A7B">
        <w:t>menerangkan</w:t>
      </w:r>
      <w:proofErr w:type="spellEnd"/>
      <w:r w:rsidRPr="00167A7B">
        <w:t xml:space="preserve"> </w:t>
      </w:r>
      <w:proofErr w:type="spellStart"/>
      <w:r w:rsidRPr="00167A7B">
        <w:t>bahwa</w:t>
      </w:r>
      <w:proofErr w:type="spellEnd"/>
      <w:r w:rsidRPr="00167A7B">
        <w:t xml:space="preserve"> </w:t>
      </w:r>
      <w:proofErr w:type="spellStart"/>
      <w:r w:rsidR="00393161" w:rsidRPr="00167A7B">
        <w:t>adannya</w:t>
      </w:r>
      <w:proofErr w:type="spellEnd"/>
      <w:r w:rsidR="00393161" w:rsidRPr="00167A7B">
        <w:t xml:space="preserve"> </w:t>
      </w:r>
      <w:proofErr w:type="spellStart"/>
      <w:r w:rsidR="00393161" w:rsidRPr="00167A7B">
        <w:t>hukuman</w:t>
      </w:r>
      <w:proofErr w:type="spellEnd"/>
      <w:r w:rsidR="00393161" w:rsidRPr="00167A7B">
        <w:t xml:space="preserve"> </w:t>
      </w:r>
      <w:proofErr w:type="spellStart"/>
      <w:r w:rsidR="00393161" w:rsidRPr="00167A7B">
        <w:t>akibat</w:t>
      </w:r>
      <w:proofErr w:type="spellEnd"/>
      <w:r w:rsidR="00393161" w:rsidRPr="00167A7B">
        <w:t xml:space="preserve"> </w:t>
      </w:r>
      <w:proofErr w:type="spellStart"/>
      <w:r w:rsidR="00393161" w:rsidRPr="00167A7B">
        <w:t>terjadi</w:t>
      </w:r>
      <w:proofErr w:type="spellEnd"/>
      <w:r w:rsidR="00393161" w:rsidRPr="00167A7B">
        <w:t xml:space="preserve"> </w:t>
      </w:r>
      <w:proofErr w:type="spellStart"/>
      <w:r w:rsidR="00393161" w:rsidRPr="00167A7B">
        <w:t>kelalaian</w:t>
      </w:r>
      <w:proofErr w:type="spellEnd"/>
      <w:r w:rsidR="00393161" w:rsidRPr="00167A7B">
        <w:t xml:space="preserve"> </w:t>
      </w:r>
      <w:proofErr w:type="spellStart"/>
      <w:r w:rsidR="00393161" w:rsidRPr="00167A7B">
        <w:t>debitur</w:t>
      </w:r>
      <w:proofErr w:type="spellEnd"/>
      <w:r w:rsidR="00393161" w:rsidRPr="00167A7B">
        <w:t xml:space="preserve"> (</w:t>
      </w:r>
      <w:proofErr w:type="spellStart"/>
      <w:r w:rsidR="00393161" w:rsidRPr="00167A7B">
        <w:t>wanprestasi</w:t>
      </w:r>
      <w:proofErr w:type="spellEnd"/>
      <w:r w:rsidR="00393161" w:rsidRPr="00167A7B">
        <w:t xml:space="preserve">), </w:t>
      </w:r>
      <w:proofErr w:type="spellStart"/>
      <w:r w:rsidR="00393161" w:rsidRPr="00167A7B">
        <w:t>secara</w:t>
      </w:r>
      <w:proofErr w:type="spellEnd"/>
      <w:r w:rsidR="00393161" w:rsidRPr="00167A7B">
        <w:t xml:space="preserve"> </w:t>
      </w:r>
      <w:proofErr w:type="spellStart"/>
      <w:r w:rsidR="00393161" w:rsidRPr="00167A7B">
        <w:t>otomatis</w:t>
      </w:r>
      <w:proofErr w:type="spellEnd"/>
      <w:r w:rsidR="00393161" w:rsidRPr="00167A7B">
        <w:t xml:space="preserve"> </w:t>
      </w:r>
      <w:proofErr w:type="spellStart"/>
      <w:r w:rsidR="00393161" w:rsidRPr="00167A7B">
        <w:t>perjanjian</w:t>
      </w:r>
      <w:proofErr w:type="spellEnd"/>
      <w:r w:rsidR="00393161" w:rsidRPr="00167A7B">
        <w:t xml:space="preserve"> </w:t>
      </w:r>
      <w:proofErr w:type="spellStart"/>
      <w:r w:rsidR="00393161" w:rsidRPr="00167A7B">
        <w:t>tersebut</w:t>
      </w:r>
      <w:proofErr w:type="spellEnd"/>
      <w:r w:rsidR="00393161" w:rsidRPr="00167A7B">
        <w:t xml:space="preserve"> </w:t>
      </w:r>
      <w:proofErr w:type="spellStart"/>
      <w:r w:rsidR="00393161" w:rsidRPr="00167A7B">
        <w:t>dinyatakan</w:t>
      </w:r>
      <w:proofErr w:type="spellEnd"/>
      <w:r w:rsidR="00393161" w:rsidRPr="00167A7B">
        <w:t xml:space="preserve"> </w:t>
      </w:r>
      <w:proofErr w:type="spellStart"/>
      <w:r w:rsidR="00393161" w:rsidRPr="00167A7B">
        <w:t>batal</w:t>
      </w:r>
      <w:proofErr w:type="spellEnd"/>
      <w:r w:rsidR="00393161" w:rsidRPr="00167A7B">
        <w:t xml:space="preserve"> demi </w:t>
      </w:r>
      <w:proofErr w:type="spellStart"/>
      <w:r w:rsidR="00393161" w:rsidRPr="00167A7B">
        <w:t>hukum</w:t>
      </w:r>
      <w:proofErr w:type="spellEnd"/>
      <w:r w:rsidR="00393161" w:rsidRPr="00167A7B">
        <w:t xml:space="preserve"> </w:t>
      </w:r>
      <w:proofErr w:type="spellStart"/>
      <w:r w:rsidR="00393161" w:rsidRPr="00167A7B">
        <w:t>meskipun</w:t>
      </w:r>
      <w:proofErr w:type="spellEnd"/>
      <w:r w:rsidR="00393161" w:rsidRPr="00167A7B">
        <w:t xml:space="preserve"> </w:t>
      </w:r>
      <w:proofErr w:type="spellStart"/>
      <w:r w:rsidR="00393161" w:rsidRPr="00167A7B">
        <w:t>tanpa</w:t>
      </w:r>
      <w:proofErr w:type="spellEnd"/>
      <w:r w:rsidR="00393161" w:rsidRPr="00167A7B">
        <w:t xml:space="preserve"> </w:t>
      </w:r>
      <w:proofErr w:type="spellStart"/>
      <w:r w:rsidR="00393161" w:rsidRPr="00167A7B">
        <w:t>dimintakan</w:t>
      </w:r>
      <w:proofErr w:type="spellEnd"/>
      <w:r w:rsidR="00393161" w:rsidRPr="00167A7B">
        <w:t xml:space="preserve"> </w:t>
      </w:r>
      <w:proofErr w:type="spellStart"/>
      <w:r w:rsidR="00393161" w:rsidRPr="00167A7B">
        <w:t>pembatalan</w:t>
      </w:r>
      <w:proofErr w:type="spellEnd"/>
      <w:r w:rsidR="00873719">
        <w:t xml:space="preserve"> </w:t>
      </w:r>
      <w:r w:rsidR="00873719">
        <w:fldChar w:fldCharType="begin" w:fldLock="1"/>
      </w:r>
      <w:r w:rsidR="00873719">
        <w:instrText>ADDIN CSL_CITATION {"citationItems":[{"id":"ITEM-1","itemData":{"DOI":"10.33760/jch.v3i1.7","ISSN":"2355-4657","abstract":"In Article 1329 of the Civil Code, the agreement is divided into 2 (two) kinds, namely the named agreement (nominaat) and unnamed agreement (innominaat). Contracts or agreements develope at this time as a logical consequence of the development of business cooperation between business actors. In a treaty there is one part bind itself to another part. Consumer financing is an agreement not specifically regulated in the Civil Code, but since the book III of the Civil Code embraces an open system, parties may enter into agreements not specifically regulated in the Civil Code. The consumer financing agreement as an Innominaat agreement is also subject to general terms of agreement. In this study using normative research methods, where the authors can examine and can also learn the norms contained in legislation or norms that regulated the principle of freedom of contract according to the Civil Code so that in its implementation in accordance with applicable regulations. The results show how the implementation of consumer financing agreements in Indonesia and how the legal consequences in case of default in consumer financing agreements. First, basically the consumer financing agreement in Indonesia is conducted like other agreements in general. Consumer Financing Agreement is not like a sale or purchase agreement or a lease, but the consumer financing agreement is a combination of both applicable by the parties exercising the rights and obligations in the agreement as described above. Second, the result of the law in case of default, the agreement does not need to be requested for cancellation, but by itself has been null and void, but the provisions of Article 1266 paragraph 2 explain that the consequences of the law of default are not null and void, but must be annulled to the judge. Subsequently Article 1244- Article 1252 of the Criminal Code describes the compensation for default, namely, by paying the actual losses suffered, the fees used, and allowed to cease the expected loss of profits.","author":[{"dropping-particle":"","family":"Khair","given":"Umul","non-dropping-particle":"","parse-names":false,"suffix":""}],"container-title":"JCH (Jurnal Cendekia Hukum)","id":"ITEM-1","issue":"1","issued":{"date-parts":[["2017"]]},"page":"32","title":"Analisis Yuridis Perjanjian Pembiayaan Konsumen Dan Akibat Hukum Jika Terjadi Wanprestasi Dalam Perjanjian Pembiayaan Konsumen Di Indonesia","type":"article-journal","volume":"3"},"uris":["http://www.mendeley.com/documents/?uuid=89e8688c-403b-4c24-bcef-13e3abdf0153"]}],"mendeley":{"formattedCitation":"(Khair, 2017)","plainTextFormattedCitation":"(Khair, 2017)","previouslyFormattedCitation":"(Khair, 2017)"},"properties":{"noteIndex":0},"schema":"https://github.com/citation-style-language/schema/raw/master/csl-citation.json"}</w:instrText>
      </w:r>
      <w:r w:rsidR="00873719">
        <w:fldChar w:fldCharType="separate"/>
      </w:r>
      <w:r w:rsidR="00873719" w:rsidRPr="00873719">
        <w:rPr>
          <w:bCs/>
          <w:noProof/>
          <w:lang w:val="en-US"/>
        </w:rPr>
        <w:t>(Khair, 2017)</w:t>
      </w:r>
      <w:r w:rsidR="00873719">
        <w:fldChar w:fldCharType="end"/>
      </w:r>
      <w:r w:rsidR="00393161" w:rsidRPr="00167A7B">
        <w:t>.</w:t>
      </w:r>
    </w:p>
    <w:p w14:paraId="5F0072E3" w14:textId="4B8CBF3F" w:rsidR="002F616A" w:rsidRPr="00167A7B" w:rsidRDefault="00393161"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Kedua</w:t>
      </w:r>
      <w:proofErr w:type="spellEnd"/>
      <w:r w:rsidRPr="00167A7B">
        <w:t xml:space="preserve">, </w:t>
      </w:r>
      <w:proofErr w:type="spellStart"/>
      <w:r w:rsidRPr="00167A7B">
        <w:t>penelitian</w:t>
      </w:r>
      <w:proofErr w:type="spellEnd"/>
      <w:r w:rsidRPr="00167A7B">
        <w:t xml:space="preserve"> oleh </w:t>
      </w:r>
      <w:proofErr w:type="spellStart"/>
      <w:r w:rsidRPr="00167A7B">
        <w:rPr>
          <w:rFonts w:ascii="Times New Roman" w:hAnsi="Times New Roman"/>
          <w:szCs w:val="24"/>
        </w:rPr>
        <w:t>Teuku</w:t>
      </w:r>
      <w:proofErr w:type="spellEnd"/>
      <w:r w:rsidRPr="00167A7B">
        <w:rPr>
          <w:rFonts w:ascii="Times New Roman" w:hAnsi="Times New Roman"/>
          <w:szCs w:val="24"/>
        </w:rPr>
        <w:t xml:space="preserve"> Arie </w:t>
      </w:r>
      <w:proofErr w:type="spellStart"/>
      <w:r w:rsidRPr="00167A7B">
        <w:rPr>
          <w:rFonts w:ascii="Times New Roman" w:hAnsi="Times New Roman"/>
          <w:szCs w:val="24"/>
        </w:rPr>
        <w:t>Azhari</w:t>
      </w:r>
      <w:proofErr w:type="spellEnd"/>
      <w:r w:rsidRPr="00167A7B">
        <w:rPr>
          <w:rFonts w:ascii="Times New Roman" w:hAnsi="Times New Roman"/>
          <w:szCs w:val="24"/>
        </w:rPr>
        <w:t xml:space="preserve"> dan </w:t>
      </w:r>
      <w:proofErr w:type="spellStart"/>
      <w:r w:rsidRPr="00167A7B">
        <w:rPr>
          <w:rFonts w:ascii="Times New Roman" w:hAnsi="Times New Roman"/>
          <w:szCs w:val="24"/>
        </w:rPr>
        <w:t>Burhanudin</w:t>
      </w:r>
      <w:proofErr w:type="spellEnd"/>
      <w:r w:rsidRPr="00167A7B">
        <w:rPr>
          <w:rFonts w:ascii="Times New Roman" w:hAnsi="Times New Roman"/>
          <w:szCs w:val="24"/>
        </w:rPr>
        <w:t xml:space="preserve"> </w:t>
      </w:r>
      <w:proofErr w:type="spellStart"/>
      <w:r w:rsidRPr="00167A7B">
        <w:rPr>
          <w:rFonts w:ascii="Times New Roman" w:hAnsi="Times New Roman"/>
          <w:szCs w:val="24"/>
        </w:rPr>
        <w:t>Harahap</w:t>
      </w:r>
      <w:proofErr w:type="spellEnd"/>
      <w:r w:rsidRPr="00167A7B">
        <w:rPr>
          <w:rFonts w:ascii="Times New Roman" w:hAnsi="Times New Roman"/>
          <w:szCs w:val="24"/>
        </w:rPr>
        <w:t xml:space="preserve"> (2018) </w:t>
      </w:r>
      <w:proofErr w:type="spellStart"/>
      <w:r w:rsidRPr="00167A7B">
        <w:rPr>
          <w:rFonts w:ascii="Times New Roman" w:hAnsi="Times New Roman"/>
          <w:szCs w:val="24"/>
        </w:rPr>
        <w:t>dengan</w:t>
      </w:r>
      <w:proofErr w:type="spellEnd"/>
      <w:r w:rsidRPr="00167A7B">
        <w:rPr>
          <w:rFonts w:ascii="Times New Roman" w:hAnsi="Times New Roman"/>
          <w:szCs w:val="24"/>
        </w:rPr>
        <w:t xml:space="preserve"> </w:t>
      </w:r>
      <w:proofErr w:type="spellStart"/>
      <w:r w:rsidRPr="00167A7B">
        <w:rPr>
          <w:rFonts w:ascii="Times New Roman" w:hAnsi="Times New Roman"/>
          <w:szCs w:val="24"/>
        </w:rPr>
        <w:t>judul</w:t>
      </w:r>
      <w:proofErr w:type="spellEnd"/>
      <w:r w:rsidRPr="00167A7B">
        <w:rPr>
          <w:rFonts w:ascii="Times New Roman" w:hAnsi="Times New Roman"/>
          <w:szCs w:val="24"/>
        </w:rPr>
        <w:t xml:space="preserve"> “</w:t>
      </w:r>
      <w:proofErr w:type="spellStart"/>
      <w:r w:rsidRPr="00167A7B">
        <w:rPr>
          <w:rFonts w:ascii="Times New Roman" w:hAnsi="Times New Roman"/>
          <w:szCs w:val="24"/>
        </w:rPr>
        <w:t>Analisis</w:t>
      </w:r>
      <w:proofErr w:type="spellEnd"/>
      <w:r w:rsidRPr="00167A7B">
        <w:rPr>
          <w:rFonts w:ascii="Times New Roman" w:hAnsi="Times New Roman"/>
          <w:szCs w:val="24"/>
        </w:rPr>
        <w:t xml:space="preserve"> </w:t>
      </w:r>
      <w:proofErr w:type="spellStart"/>
      <w:r w:rsidRPr="00167A7B">
        <w:rPr>
          <w:rFonts w:ascii="Times New Roman" w:hAnsi="Times New Roman"/>
          <w:szCs w:val="24"/>
        </w:rPr>
        <w:t>Penerapan</w:t>
      </w:r>
      <w:proofErr w:type="spellEnd"/>
      <w:r w:rsidRPr="00167A7B">
        <w:rPr>
          <w:rFonts w:ascii="Times New Roman" w:hAnsi="Times New Roman"/>
          <w:szCs w:val="24"/>
        </w:rPr>
        <w:t xml:space="preserve"> </w:t>
      </w:r>
      <w:proofErr w:type="spellStart"/>
      <w:r w:rsidRPr="00167A7B">
        <w:rPr>
          <w:rFonts w:ascii="Times New Roman" w:hAnsi="Times New Roman"/>
          <w:szCs w:val="24"/>
        </w:rPr>
        <w:t>Biaya</w:t>
      </w:r>
      <w:proofErr w:type="spellEnd"/>
      <w:r w:rsidRPr="00167A7B">
        <w:rPr>
          <w:rFonts w:ascii="Times New Roman" w:hAnsi="Times New Roman"/>
          <w:szCs w:val="24"/>
        </w:rPr>
        <w:t xml:space="preserve"> Atas </w:t>
      </w:r>
      <w:proofErr w:type="spellStart"/>
      <w:r w:rsidRPr="00167A7B">
        <w:rPr>
          <w:rFonts w:ascii="Times New Roman" w:hAnsi="Times New Roman"/>
          <w:szCs w:val="24"/>
        </w:rPr>
        <w:t>Keterlambatan</w:t>
      </w:r>
      <w:proofErr w:type="spellEnd"/>
      <w:r w:rsidRPr="00167A7B">
        <w:rPr>
          <w:rFonts w:ascii="Times New Roman" w:hAnsi="Times New Roman"/>
          <w:szCs w:val="24"/>
        </w:rPr>
        <w:t xml:space="preserve"> </w:t>
      </w:r>
      <w:proofErr w:type="spellStart"/>
      <w:r w:rsidRPr="00167A7B">
        <w:rPr>
          <w:rFonts w:ascii="Times New Roman" w:hAnsi="Times New Roman"/>
          <w:szCs w:val="24"/>
        </w:rPr>
        <w:t>Pembayaran</w:t>
      </w:r>
      <w:proofErr w:type="spellEnd"/>
      <w:r w:rsidRPr="00167A7B">
        <w:rPr>
          <w:rFonts w:ascii="Times New Roman" w:hAnsi="Times New Roman"/>
          <w:szCs w:val="24"/>
        </w:rPr>
        <w:t xml:space="preserve"> </w:t>
      </w:r>
      <w:proofErr w:type="spellStart"/>
      <w:r w:rsidRPr="00167A7B">
        <w:rPr>
          <w:rFonts w:ascii="Times New Roman" w:hAnsi="Times New Roman"/>
          <w:szCs w:val="24"/>
        </w:rPr>
        <w:t>Atau</w:t>
      </w:r>
      <w:proofErr w:type="spellEnd"/>
      <w:r w:rsidRPr="00167A7B">
        <w:rPr>
          <w:rFonts w:ascii="Times New Roman" w:hAnsi="Times New Roman"/>
          <w:szCs w:val="24"/>
        </w:rPr>
        <w:t xml:space="preserve"> </w:t>
      </w:r>
      <w:proofErr w:type="spellStart"/>
      <w:r w:rsidRPr="00167A7B">
        <w:rPr>
          <w:rFonts w:ascii="Times New Roman" w:hAnsi="Times New Roman"/>
          <w:szCs w:val="24"/>
        </w:rPr>
        <w:t>Denda</w:t>
      </w:r>
      <w:proofErr w:type="spellEnd"/>
      <w:r w:rsidRPr="00167A7B">
        <w:rPr>
          <w:rFonts w:ascii="Times New Roman" w:hAnsi="Times New Roman"/>
          <w:szCs w:val="24"/>
        </w:rPr>
        <w:t xml:space="preserve"> </w:t>
      </w:r>
      <w:proofErr w:type="spellStart"/>
      <w:r w:rsidRPr="00167A7B">
        <w:rPr>
          <w:rFonts w:ascii="Times New Roman" w:hAnsi="Times New Roman"/>
          <w:szCs w:val="24"/>
        </w:rPr>
        <w:t>Dalam</w:t>
      </w:r>
      <w:proofErr w:type="spellEnd"/>
      <w:r w:rsidRPr="00167A7B">
        <w:rPr>
          <w:rFonts w:ascii="Times New Roman" w:hAnsi="Times New Roman"/>
          <w:szCs w:val="24"/>
        </w:rPr>
        <w:t xml:space="preserve"> </w:t>
      </w:r>
      <w:proofErr w:type="spellStart"/>
      <w:r w:rsidRPr="00167A7B">
        <w:rPr>
          <w:rFonts w:ascii="Times New Roman" w:hAnsi="Times New Roman"/>
          <w:szCs w:val="24"/>
        </w:rPr>
        <w:t>Pembiayaan</w:t>
      </w:r>
      <w:proofErr w:type="spellEnd"/>
      <w:r w:rsidRPr="00167A7B">
        <w:rPr>
          <w:rFonts w:ascii="Times New Roman" w:hAnsi="Times New Roman"/>
          <w:szCs w:val="24"/>
        </w:rPr>
        <w:t xml:space="preserve"> Al </w:t>
      </w:r>
      <w:proofErr w:type="spellStart"/>
      <w:r w:rsidRPr="00167A7B">
        <w:rPr>
          <w:rFonts w:ascii="Times New Roman" w:hAnsi="Times New Roman"/>
          <w:szCs w:val="24"/>
        </w:rPr>
        <w:t>Murabahah</w:t>
      </w:r>
      <w:proofErr w:type="spellEnd"/>
      <w:r w:rsidRPr="00167A7B">
        <w:rPr>
          <w:rFonts w:ascii="Times New Roman" w:hAnsi="Times New Roman"/>
          <w:szCs w:val="24"/>
        </w:rPr>
        <w:t xml:space="preserve"> Pada </w:t>
      </w:r>
      <w:proofErr w:type="spellStart"/>
      <w:r w:rsidRPr="00167A7B">
        <w:rPr>
          <w:rFonts w:ascii="Times New Roman" w:hAnsi="Times New Roman"/>
          <w:szCs w:val="24"/>
        </w:rPr>
        <w:t>Perbankan</w:t>
      </w:r>
      <w:proofErr w:type="spellEnd"/>
      <w:r w:rsidRPr="00167A7B">
        <w:rPr>
          <w:rFonts w:ascii="Times New Roman" w:hAnsi="Times New Roman"/>
          <w:szCs w:val="24"/>
        </w:rPr>
        <w:t xml:space="preserve"> Syariah”, </w:t>
      </w:r>
      <w:proofErr w:type="spellStart"/>
      <w:r w:rsidRPr="00167A7B">
        <w:rPr>
          <w:rFonts w:ascii="Times New Roman" w:hAnsi="Times New Roman"/>
          <w:szCs w:val="24"/>
        </w:rPr>
        <w:t>dengan</w:t>
      </w:r>
      <w:proofErr w:type="spellEnd"/>
      <w:r w:rsidRPr="00167A7B">
        <w:rPr>
          <w:rFonts w:ascii="Times New Roman" w:hAnsi="Times New Roman"/>
          <w:szCs w:val="24"/>
        </w:rPr>
        <w:t xml:space="preserve"> </w:t>
      </w:r>
      <w:proofErr w:type="spellStart"/>
      <w:r w:rsidRPr="00167A7B">
        <w:rPr>
          <w:rFonts w:ascii="Times New Roman" w:hAnsi="Times New Roman"/>
          <w:szCs w:val="24"/>
        </w:rPr>
        <w:t>menggunakan</w:t>
      </w:r>
      <w:proofErr w:type="spellEnd"/>
      <w:r w:rsidRPr="00167A7B">
        <w:rPr>
          <w:rFonts w:ascii="Times New Roman" w:hAnsi="Times New Roman"/>
          <w:szCs w:val="24"/>
        </w:rPr>
        <w:t xml:space="preserve"> </w:t>
      </w:r>
      <w:proofErr w:type="spellStart"/>
      <w:r w:rsidRPr="00167A7B">
        <w:rPr>
          <w:rFonts w:ascii="Times New Roman" w:hAnsi="Times New Roman"/>
          <w:szCs w:val="24"/>
        </w:rPr>
        <w:t>metode</w:t>
      </w:r>
      <w:proofErr w:type="spellEnd"/>
      <w:r w:rsidRPr="00167A7B">
        <w:rPr>
          <w:rFonts w:ascii="Times New Roman" w:hAnsi="Times New Roman"/>
          <w:szCs w:val="24"/>
        </w:rPr>
        <w:t xml:space="preserve"> </w:t>
      </w:r>
      <w:proofErr w:type="spellStart"/>
      <w:r w:rsidRPr="00167A7B">
        <w:rPr>
          <w:rFonts w:ascii="Times New Roman" w:hAnsi="Times New Roman"/>
          <w:szCs w:val="24"/>
        </w:rPr>
        <w:t>yuridis</w:t>
      </w:r>
      <w:proofErr w:type="spellEnd"/>
      <w:r w:rsidRPr="00167A7B">
        <w:rPr>
          <w:rFonts w:ascii="Times New Roman" w:hAnsi="Times New Roman"/>
          <w:szCs w:val="24"/>
        </w:rPr>
        <w:t xml:space="preserve"> </w:t>
      </w:r>
      <w:proofErr w:type="spellStart"/>
      <w:r w:rsidRPr="00167A7B">
        <w:rPr>
          <w:rFonts w:ascii="Times New Roman" w:hAnsi="Times New Roman"/>
          <w:szCs w:val="24"/>
        </w:rPr>
        <w:t>normatif</w:t>
      </w:r>
      <w:proofErr w:type="spellEnd"/>
      <w:r w:rsidRPr="00167A7B">
        <w:rPr>
          <w:rFonts w:ascii="Times New Roman" w:hAnsi="Times New Roman"/>
          <w:szCs w:val="24"/>
        </w:rPr>
        <w:t xml:space="preserve">. Dari </w:t>
      </w:r>
      <w:proofErr w:type="spellStart"/>
      <w:r w:rsidRPr="00167A7B">
        <w:rPr>
          <w:rFonts w:ascii="Times New Roman" w:hAnsi="Times New Roman"/>
          <w:szCs w:val="24"/>
        </w:rPr>
        <w:t>penelitian</w:t>
      </w:r>
      <w:proofErr w:type="spellEnd"/>
      <w:r w:rsidRPr="00167A7B">
        <w:rPr>
          <w:rFonts w:ascii="Times New Roman" w:hAnsi="Times New Roman"/>
          <w:szCs w:val="24"/>
        </w:rPr>
        <w:t xml:space="preserve"> </w:t>
      </w:r>
      <w:proofErr w:type="spellStart"/>
      <w:r w:rsidRPr="00167A7B">
        <w:rPr>
          <w:rFonts w:ascii="Times New Roman" w:hAnsi="Times New Roman"/>
          <w:szCs w:val="24"/>
        </w:rPr>
        <w:t>tersebut</w:t>
      </w:r>
      <w:proofErr w:type="spellEnd"/>
      <w:r w:rsidRPr="00167A7B">
        <w:rPr>
          <w:rFonts w:ascii="Times New Roman" w:hAnsi="Times New Roman"/>
          <w:szCs w:val="24"/>
        </w:rPr>
        <w:t xml:space="preserve"> </w:t>
      </w:r>
      <w:proofErr w:type="spellStart"/>
      <w:r w:rsidRPr="00167A7B">
        <w:rPr>
          <w:rFonts w:ascii="Times New Roman" w:hAnsi="Times New Roman"/>
          <w:szCs w:val="24"/>
        </w:rPr>
        <w:t>memperoleh</w:t>
      </w:r>
      <w:proofErr w:type="spellEnd"/>
      <w:r w:rsidRPr="00167A7B">
        <w:rPr>
          <w:rFonts w:ascii="Times New Roman" w:hAnsi="Times New Roman"/>
          <w:szCs w:val="24"/>
        </w:rPr>
        <w:t xml:space="preserve"> </w:t>
      </w:r>
      <w:proofErr w:type="spellStart"/>
      <w:r w:rsidRPr="00167A7B">
        <w:rPr>
          <w:rFonts w:ascii="Times New Roman" w:hAnsi="Times New Roman"/>
          <w:szCs w:val="24"/>
        </w:rPr>
        <w:t>hasil</w:t>
      </w:r>
      <w:proofErr w:type="spellEnd"/>
      <w:r w:rsidRPr="00167A7B">
        <w:rPr>
          <w:rFonts w:ascii="Times New Roman" w:hAnsi="Times New Roman"/>
          <w:szCs w:val="24"/>
        </w:rPr>
        <w:t xml:space="preserve"> </w:t>
      </w:r>
      <w:proofErr w:type="spellStart"/>
      <w:r w:rsidRPr="00167A7B">
        <w:rPr>
          <w:rFonts w:ascii="Times New Roman" w:hAnsi="Times New Roman"/>
          <w:szCs w:val="24"/>
        </w:rPr>
        <w:t>bahwa</w:t>
      </w:r>
      <w:proofErr w:type="spellEnd"/>
      <w:r w:rsidRPr="00167A7B">
        <w:rPr>
          <w:rFonts w:ascii="Times New Roman" w:hAnsi="Times New Roman"/>
          <w:szCs w:val="24"/>
        </w:rPr>
        <w:t xml:space="preserve"> </w:t>
      </w:r>
      <w:proofErr w:type="spellStart"/>
      <w:r w:rsidRPr="00167A7B">
        <w:rPr>
          <w:rFonts w:ascii="Times New Roman" w:hAnsi="Times New Roman"/>
          <w:szCs w:val="24"/>
        </w:rPr>
        <w:t>implementasi</w:t>
      </w:r>
      <w:proofErr w:type="spellEnd"/>
      <w:r w:rsidRPr="00167A7B">
        <w:rPr>
          <w:rFonts w:ascii="Times New Roman" w:hAnsi="Times New Roman"/>
          <w:szCs w:val="24"/>
        </w:rPr>
        <w:t xml:space="preserve"> </w:t>
      </w:r>
      <w:proofErr w:type="spellStart"/>
      <w:r w:rsidRPr="00167A7B">
        <w:rPr>
          <w:rFonts w:ascii="Times New Roman" w:hAnsi="Times New Roman"/>
          <w:szCs w:val="24"/>
        </w:rPr>
        <w:t>denda</w:t>
      </w:r>
      <w:proofErr w:type="spellEnd"/>
      <w:r w:rsidRPr="00167A7B">
        <w:rPr>
          <w:rFonts w:ascii="Times New Roman" w:hAnsi="Times New Roman"/>
          <w:szCs w:val="24"/>
        </w:rPr>
        <w:t xml:space="preserve"> </w:t>
      </w:r>
      <w:proofErr w:type="spellStart"/>
      <w:r w:rsidRPr="00167A7B">
        <w:rPr>
          <w:rFonts w:ascii="Times New Roman" w:hAnsi="Times New Roman"/>
          <w:szCs w:val="24"/>
        </w:rPr>
        <w:t>atas</w:t>
      </w:r>
      <w:proofErr w:type="spellEnd"/>
      <w:r w:rsidRPr="00167A7B">
        <w:rPr>
          <w:rFonts w:ascii="Times New Roman" w:hAnsi="Times New Roman"/>
          <w:szCs w:val="24"/>
        </w:rPr>
        <w:t xml:space="preserve"> </w:t>
      </w:r>
      <w:proofErr w:type="spellStart"/>
      <w:r w:rsidRPr="00167A7B">
        <w:rPr>
          <w:rFonts w:ascii="Times New Roman" w:hAnsi="Times New Roman"/>
          <w:szCs w:val="24"/>
        </w:rPr>
        <w:t>terjadinya</w:t>
      </w:r>
      <w:proofErr w:type="spellEnd"/>
      <w:r w:rsidRPr="00167A7B">
        <w:rPr>
          <w:rFonts w:ascii="Times New Roman" w:hAnsi="Times New Roman"/>
          <w:szCs w:val="24"/>
        </w:rPr>
        <w:t xml:space="preserve"> </w:t>
      </w:r>
      <w:proofErr w:type="spellStart"/>
      <w:r w:rsidRPr="00167A7B">
        <w:rPr>
          <w:rFonts w:ascii="Times New Roman" w:hAnsi="Times New Roman"/>
          <w:szCs w:val="24"/>
        </w:rPr>
        <w:t>tunggakan</w:t>
      </w:r>
      <w:proofErr w:type="spellEnd"/>
      <w:r w:rsidRPr="00167A7B">
        <w:rPr>
          <w:rFonts w:ascii="Times New Roman" w:hAnsi="Times New Roman"/>
          <w:szCs w:val="24"/>
        </w:rPr>
        <w:t xml:space="preserve"> </w:t>
      </w:r>
      <w:proofErr w:type="spellStart"/>
      <w:r w:rsidRPr="00167A7B">
        <w:rPr>
          <w:rFonts w:ascii="Times New Roman" w:hAnsi="Times New Roman"/>
          <w:szCs w:val="24"/>
        </w:rPr>
        <w:t>angsuran</w:t>
      </w:r>
      <w:proofErr w:type="spellEnd"/>
      <w:r w:rsidRPr="00167A7B">
        <w:rPr>
          <w:rFonts w:ascii="Times New Roman" w:hAnsi="Times New Roman"/>
          <w:szCs w:val="24"/>
        </w:rPr>
        <w:t xml:space="preserve"> </w:t>
      </w:r>
      <w:proofErr w:type="spellStart"/>
      <w:r w:rsidRPr="00167A7B">
        <w:rPr>
          <w:rFonts w:ascii="Times New Roman" w:hAnsi="Times New Roman"/>
          <w:szCs w:val="24"/>
        </w:rPr>
        <w:t>dalam</w:t>
      </w:r>
      <w:proofErr w:type="spellEnd"/>
      <w:r w:rsidRPr="00167A7B">
        <w:rPr>
          <w:rFonts w:ascii="Times New Roman" w:hAnsi="Times New Roman"/>
          <w:szCs w:val="24"/>
        </w:rPr>
        <w:t xml:space="preserve"> </w:t>
      </w:r>
      <w:proofErr w:type="spellStart"/>
      <w:r w:rsidRPr="00167A7B">
        <w:rPr>
          <w:rFonts w:ascii="Times New Roman" w:hAnsi="Times New Roman"/>
          <w:szCs w:val="24"/>
        </w:rPr>
        <w:t>pembiayaan</w:t>
      </w:r>
      <w:proofErr w:type="spellEnd"/>
      <w:r w:rsidRPr="00167A7B">
        <w:rPr>
          <w:rFonts w:ascii="Times New Roman" w:hAnsi="Times New Roman"/>
          <w:szCs w:val="24"/>
        </w:rPr>
        <w:t xml:space="preserve"> al </w:t>
      </w:r>
      <w:proofErr w:type="spellStart"/>
      <w:r w:rsidRPr="00167A7B">
        <w:rPr>
          <w:rFonts w:ascii="Times New Roman" w:hAnsi="Times New Roman"/>
          <w:szCs w:val="24"/>
        </w:rPr>
        <w:t>murabahah</w:t>
      </w:r>
      <w:proofErr w:type="spellEnd"/>
      <w:r w:rsidRPr="00167A7B">
        <w:rPr>
          <w:rFonts w:ascii="Times New Roman" w:hAnsi="Times New Roman"/>
          <w:szCs w:val="24"/>
        </w:rPr>
        <w:t xml:space="preserve"> </w:t>
      </w:r>
      <w:r w:rsidR="002F616A" w:rsidRPr="00167A7B">
        <w:rPr>
          <w:rFonts w:ascii="Times New Roman" w:hAnsi="Times New Roman"/>
          <w:szCs w:val="24"/>
        </w:rPr>
        <w:t xml:space="preserve">pada bank Syariah </w:t>
      </w:r>
      <w:proofErr w:type="spellStart"/>
      <w:r w:rsidR="002F616A" w:rsidRPr="00167A7B">
        <w:rPr>
          <w:rFonts w:ascii="Times New Roman" w:hAnsi="Times New Roman"/>
          <w:szCs w:val="24"/>
        </w:rPr>
        <w:t>tidak</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diperkenankan</w:t>
      </w:r>
      <w:proofErr w:type="spellEnd"/>
      <w:r w:rsidR="002F616A" w:rsidRPr="00167A7B">
        <w:rPr>
          <w:rFonts w:ascii="Times New Roman" w:hAnsi="Times New Roman"/>
          <w:szCs w:val="24"/>
        </w:rPr>
        <w:t xml:space="preserve">, </w:t>
      </w:r>
      <w:r w:rsidRPr="00167A7B">
        <w:rPr>
          <w:rFonts w:ascii="Times New Roman" w:hAnsi="Times New Roman"/>
          <w:szCs w:val="24"/>
        </w:rPr>
        <w:t xml:space="preserve"> </w:t>
      </w:r>
      <w:proofErr w:type="spellStart"/>
      <w:r w:rsidR="002F616A" w:rsidRPr="00167A7B">
        <w:rPr>
          <w:rFonts w:ascii="Times New Roman" w:hAnsi="Times New Roman"/>
          <w:szCs w:val="24"/>
        </w:rPr>
        <w:t>karena</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dapat</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diasumsikan</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dengan</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adanya</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ganti</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rugi</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tersebut</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nilai</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jual</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atas</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barang</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menjadi</w:t>
      </w:r>
      <w:proofErr w:type="spellEnd"/>
      <w:r w:rsidR="002F616A" w:rsidRPr="00167A7B">
        <w:rPr>
          <w:rFonts w:ascii="Times New Roman" w:hAnsi="Times New Roman"/>
          <w:szCs w:val="24"/>
        </w:rPr>
        <w:t xml:space="preserve"> </w:t>
      </w:r>
      <w:proofErr w:type="spellStart"/>
      <w:r w:rsidR="002F616A" w:rsidRPr="00167A7B">
        <w:rPr>
          <w:rFonts w:ascii="Times New Roman" w:hAnsi="Times New Roman"/>
          <w:szCs w:val="24"/>
        </w:rPr>
        <w:t>bertambah</w:t>
      </w:r>
      <w:proofErr w:type="spellEnd"/>
      <w:r w:rsidR="00873719">
        <w:rPr>
          <w:rFonts w:ascii="Times New Roman" w:hAnsi="Times New Roman"/>
          <w:szCs w:val="24"/>
        </w:rPr>
        <w:t xml:space="preserve"> </w:t>
      </w:r>
      <w:r w:rsidR="00873719">
        <w:fldChar w:fldCharType="begin" w:fldLock="1"/>
      </w:r>
      <w:r w:rsidR="00873719">
        <w:instrText>ADDIN CSL_CITATION {"citationItems":[{"id":"ITEM-1","itemData":{"author":[{"dropping-particle":"","family":"Azhari","given":"Teuku Arie; Burhanudin Harahap","non-dropping-particle":"","parse-names":false,"suffix":""}],"container-title":"Jurnal Repertorium","id":"ITEM-1","issue":"2","issued":{"date-parts":[["2018"]]},"page":"188-203","title":"ANALISIS PENERAPAN BIAYA ATAS KETERLAMBATAN PEMBAYARAN ATAU DENDA DALAM PEMBIAYAAN AL MURABAHAH PADA PERBANKAN SYARIAH","type":"article-journal","volume":"5"},"uris":["http://www.mendeley.com/documents/?uuid=b8666683-c4af-4915-b25d-04f4b53722e2"]}],"mendeley":{"formattedCitation":"(Azhari, 2018)","plainTextFormattedCitation":"(Azhari, 2018)","previouslyFormattedCitation":"(Azhari, 2018)"},"properties":{"noteIndex":0},"schema":"https://github.com/citation-style-language/schema/raw/master/csl-citation.json"}</w:instrText>
      </w:r>
      <w:r w:rsidR="00873719">
        <w:fldChar w:fldCharType="separate"/>
      </w:r>
      <w:r w:rsidR="00873719" w:rsidRPr="00873719">
        <w:rPr>
          <w:bCs/>
          <w:noProof/>
          <w:lang w:val="en-US"/>
        </w:rPr>
        <w:t>(Azhari, 2018)</w:t>
      </w:r>
      <w:r w:rsidR="00873719">
        <w:fldChar w:fldCharType="end"/>
      </w:r>
      <w:r w:rsidR="002F616A" w:rsidRPr="00167A7B">
        <w:rPr>
          <w:rFonts w:ascii="Times New Roman" w:hAnsi="Times New Roman"/>
          <w:szCs w:val="24"/>
        </w:rPr>
        <w:t>.</w:t>
      </w:r>
    </w:p>
    <w:p w14:paraId="2E3D3BC7" w14:textId="28C5E91D" w:rsidR="002F616A" w:rsidRDefault="002F616A" w:rsidP="00167A7B">
      <w:pPr>
        <w:pStyle w:val="ListParagraph"/>
        <w:spacing w:after="0" w:line="240" w:lineRule="auto"/>
        <w:ind w:left="0"/>
        <w:rPr>
          <w:rFonts w:ascii="Times New Roman" w:hAnsi="Times New Roman"/>
          <w:color w:val="000000"/>
          <w:szCs w:val="24"/>
        </w:rPr>
      </w:pPr>
      <w:proofErr w:type="spellStart"/>
      <w:r w:rsidRPr="00167A7B">
        <w:rPr>
          <w:rFonts w:ascii="Times New Roman" w:hAnsi="Times New Roman"/>
          <w:szCs w:val="24"/>
        </w:rPr>
        <w:t>Ketiga</w:t>
      </w:r>
      <w:proofErr w:type="spellEnd"/>
      <w:r w:rsidRPr="00167A7B">
        <w:rPr>
          <w:rFonts w:ascii="Times New Roman" w:hAnsi="Times New Roman"/>
          <w:szCs w:val="24"/>
        </w:rPr>
        <w:t xml:space="preserve">, </w:t>
      </w:r>
      <w:proofErr w:type="spellStart"/>
      <w:r w:rsidRPr="00167A7B">
        <w:rPr>
          <w:rFonts w:ascii="Times New Roman" w:hAnsi="Times New Roman"/>
          <w:szCs w:val="24"/>
        </w:rPr>
        <w:t>hasil</w:t>
      </w:r>
      <w:proofErr w:type="spellEnd"/>
      <w:r w:rsidRPr="00167A7B">
        <w:rPr>
          <w:rFonts w:ascii="Times New Roman" w:hAnsi="Times New Roman"/>
          <w:szCs w:val="24"/>
        </w:rPr>
        <w:t xml:space="preserve"> </w:t>
      </w:r>
      <w:proofErr w:type="spellStart"/>
      <w:r w:rsidRPr="00167A7B">
        <w:rPr>
          <w:rFonts w:ascii="Times New Roman" w:hAnsi="Times New Roman"/>
          <w:szCs w:val="24"/>
        </w:rPr>
        <w:t>penelitian</w:t>
      </w:r>
      <w:proofErr w:type="spellEnd"/>
      <w:r w:rsidRPr="00167A7B">
        <w:rPr>
          <w:rFonts w:ascii="Times New Roman" w:hAnsi="Times New Roman"/>
          <w:szCs w:val="24"/>
        </w:rPr>
        <w:t xml:space="preserve"> </w:t>
      </w:r>
      <w:proofErr w:type="spellStart"/>
      <w:r w:rsidRPr="00167A7B">
        <w:rPr>
          <w:rFonts w:ascii="Times New Roman" w:hAnsi="Times New Roman"/>
          <w:szCs w:val="24"/>
        </w:rPr>
        <w:t>bentuk</w:t>
      </w:r>
      <w:proofErr w:type="spellEnd"/>
      <w:r w:rsidRPr="00167A7B">
        <w:rPr>
          <w:rFonts w:ascii="Times New Roman" w:hAnsi="Times New Roman"/>
          <w:szCs w:val="24"/>
        </w:rPr>
        <w:t xml:space="preserve"> </w:t>
      </w:r>
      <w:proofErr w:type="spellStart"/>
      <w:r w:rsidRPr="00167A7B">
        <w:rPr>
          <w:rFonts w:ascii="Times New Roman" w:hAnsi="Times New Roman"/>
          <w:szCs w:val="24"/>
        </w:rPr>
        <w:t>skripsi</w:t>
      </w:r>
      <w:proofErr w:type="spellEnd"/>
      <w:r w:rsidRPr="00167A7B">
        <w:rPr>
          <w:rFonts w:ascii="Times New Roman" w:hAnsi="Times New Roman"/>
          <w:szCs w:val="24"/>
        </w:rPr>
        <w:t xml:space="preserve"> oleh Nika </w:t>
      </w:r>
      <w:proofErr w:type="spellStart"/>
      <w:r w:rsidRPr="00167A7B">
        <w:rPr>
          <w:rFonts w:ascii="Times New Roman" w:hAnsi="Times New Roman"/>
          <w:szCs w:val="24"/>
        </w:rPr>
        <w:t>Rahmawati</w:t>
      </w:r>
      <w:proofErr w:type="spellEnd"/>
      <w:r w:rsidRPr="00167A7B">
        <w:rPr>
          <w:rFonts w:ascii="Times New Roman" w:hAnsi="Times New Roman"/>
          <w:szCs w:val="24"/>
        </w:rPr>
        <w:t xml:space="preserve"> (2019) </w:t>
      </w:r>
      <w:proofErr w:type="spellStart"/>
      <w:r w:rsidRPr="00167A7B">
        <w:rPr>
          <w:rFonts w:ascii="Times New Roman" w:hAnsi="Times New Roman"/>
          <w:szCs w:val="24"/>
        </w:rPr>
        <w:t>dengan</w:t>
      </w:r>
      <w:proofErr w:type="spellEnd"/>
      <w:r w:rsidRPr="00167A7B">
        <w:rPr>
          <w:rFonts w:ascii="Times New Roman" w:hAnsi="Times New Roman"/>
          <w:szCs w:val="24"/>
        </w:rPr>
        <w:t xml:space="preserve"> </w:t>
      </w:r>
      <w:proofErr w:type="spellStart"/>
      <w:r w:rsidRPr="00167A7B">
        <w:rPr>
          <w:rFonts w:ascii="Times New Roman" w:hAnsi="Times New Roman"/>
          <w:szCs w:val="24"/>
        </w:rPr>
        <w:t>judul</w:t>
      </w:r>
      <w:proofErr w:type="spellEnd"/>
      <w:r w:rsidRPr="00167A7B">
        <w:rPr>
          <w:rFonts w:ascii="Times New Roman" w:hAnsi="Times New Roman"/>
          <w:szCs w:val="24"/>
        </w:rPr>
        <w:t xml:space="preserve"> “</w:t>
      </w:r>
      <w:proofErr w:type="spellStart"/>
      <w:r w:rsidRPr="00167A7B">
        <w:rPr>
          <w:rFonts w:ascii="Times New Roman" w:hAnsi="Times New Roman"/>
          <w:szCs w:val="24"/>
        </w:rPr>
        <w:t>praktek</w:t>
      </w:r>
      <w:proofErr w:type="spellEnd"/>
      <w:r w:rsidRPr="00167A7B">
        <w:rPr>
          <w:rFonts w:ascii="Times New Roman" w:hAnsi="Times New Roman"/>
          <w:szCs w:val="24"/>
        </w:rPr>
        <w:t xml:space="preserve"> </w:t>
      </w:r>
      <w:proofErr w:type="spellStart"/>
      <w:r w:rsidRPr="00167A7B">
        <w:rPr>
          <w:rFonts w:ascii="Times New Roman" w:hAnsi="Times New Roman"/>
          <w:szCs w:val="24"/>
        </w:rPr>
        <w:t>pelaksanaan</w:t>
      </w:r>
      <w:proofErr w:type="spellEnd"/>
      <w:r w:rsidRPr="00167A7B">
        <w:rPr>
          <w:rFonts w:ascii="Times New Roman" w:hAnsi="Times New Roman"/>
          <w:szCs w:val="24"/>
        </w:rPr>
        <w:t xml:space="preserve"> </w:t>
      </w:r>
      <w:proofErr w:type="spellStart"/>
      <w:r w:rsidRPr="00167A7B">
        <w:rPr>
          <w:rFonts w:ascii="Times New Roman" w:hAnsi="Times New Roman"/>
          <w:szCs w:val="24"/>
        </w:rPr>
        <w:t>ganti</w:t>
      </w:r>
      <w:proofErr w:type="spellEnd"/>
      <w:r w:rsidRPr="00167A7B">
        <w:rPr>
          <w:rFonts w:ascii="Times New Roman" w:hAnsi="Times New Roman"/>
          <w:szCs w:val="24"/>
        </w:rPr>
        <w:t xml:space="preserve"> </w:t>
      </w:r>
      <w:proofErr w:type="spellStart"/>
      <w:r w:rsidRPr="00167A7B">
        <w:rPr>
          <w:rFonts w:ascii="Times New Roman" w:hAnsi="Times New Roman"/>
          <w:szCs w:val="24"/>
        </w:rPr>
        <w:t>rugi</w:t>
      </w:r>
      <w:proofErr w:type="spellEnd"/>
      <w:r w:rsidRPr="00167A7B">
        <w:rPr>
          <w:rFonts w:ascii="Times New Roman" w:hAnsi="Times New Roman"/>
          <w:szCs w:val="24"/>
        </w:rPr>
        <w:t xml:space="preserve"> (</w:t>
      </w:r>
      <w:proofErr w:type="spellStart"/>
      <w:r w:rsidRPr="00167A7B">
        <w:rPr>
          <w:rFonts w:ascii="Times New Roman" w:hAnsi="Times New Roman"/>
          <w:szCs w:val="24"/>
        </w:rPr>
        <w:t>ta’widh</w:t>
      </w:r>
      <w:proofErr w:type="spellEnd"/>
      <w:r w:rsidRPr="00167A7B">
        <w:rPr>
          <w:rFonts w:ascii="Times New Roman" w:hAnsi="Times New Roman"/>
          <w:szCs w:val="24"/>
        </w:rPr>
        <w:t xml:space="preserve">) di </w:t>
      </w:r>
      <w:proofErr w:type="spellStart"/>
      <w:r w:rsidRPr="00167A7B">
        <w:rPr>
          <w:rFonts w:ascii="Times New Roman" w:hAnsi="Times New Roman"/>
          <w:szCs w:val="24"/>
        </w:rPr>
        <w:t>pegadaian</w:t>
      </w:r>
      <w:proofErr w:type="spellEnd"/>
      <w:r w:rsidRPr="00167A7B">
        <w:rPr>
          <w:rFonts w:ascii="Times New Roman" w:hAnsi="Times New Roman"/>
          <w:szCs w:val="24"/>
        </w:rPr>
        <w:t xml:space="preserve"> </w:t>
      </w:r>
      <w:proofErr w:type="spellStart"/>
      <w:r w:rsidRPr="00167A7B">
        <w:rPr>
          <w:rFonts w:ascii="Times New Roman" w:hAnsi="Times New Roman"/>
          <w:szCs w:val="24"/>
        </w:rPr>
        <w:t>syariah</w:t>
      </w:r>
      <w:proofErr w:type="spellEnd"/>
      <w:r w:rsidRPr="00167A7B">
        <w:rPr>
          <w:rFonts w:ascii="Times New Roman" w:hAnsi="Times New Roman"/>
          <w:szCs w:val="24"/>
        </w:rPr>
        <w:t xml:space="preserve"> </w:t>
      </w:r>
      <w:proofErr w:type="spellStart"/>
      <w:r w:rsidRPr="00167A7B">
        <w:rPr>
          <w:rFonts w:ascii="Times New Roman" w:hAnsi="Times New Roman"/>
          <w:szCs w:val="24"/>
        </w:rPr>
        <w:t>kendal</w:t>
      </w:r>
      <w:proofErr w:type="spellEnd"/>
      <w:r w:rsidRPr="00167A7B">
        <w:rPr>
          <w:rFonts w:ascii="Times New Roman" w:hAnsi="Times New Roman"/>
          <w:szCs w:val="24"/>
        </w:rPr>
        <w:t xml:space="preserve"> </w:t>
      </w:r>
      <w:proofErr w:type="spellStart"/>
      <w:r w:rsidRPr="00167A7B">
        <w:rPr>
          <w:rFonts w:ascii="Times New Roman" w:hAnsi="Times New Roman"/>
          <w:szCs w:val="24"/>
        </w:rPr>
        <w:t>permai</w:t>
      </w:r>
      <w:proofErr w:type="spellEnd"/>
      <w:r w:rsidRPr="00167A7B">
        <w:rPr>
          <w:rFonts w:ascii="Times New Roman" w:hAnsi="Times New Roman"/>
          <w:szCs w:val="24"/>
        </w:rPr>
        <w:t xml:space="preserve"> (</w:t>
      </w:r>
      <w:proofErr w:type="spellStart"/>
      <w:r w:rsidRPr="00167A7B">
        <w:rPr>
          <w:rFonts w:ascii="Times New Roman" w:hAnsi="Times New Roman"/>
          <w:szCs w:val="24"/>
        </w:rPr>
        <w:t>perspektif</w:t>
      </w:r>
      <w:proofErr w:type="spellEnd"/>
      <w:r w:rsidRPr="00167A7B">
        <w:rPr>
          <w:rFonts w:ascii="Times New Roman" w:hAnsi="Times New Roman"/>
          <w:szCs w:val="24"/>
        </w:rPr>
        <w:t xml:space="preserve"> DSN-MUI no. 46/DSNMUI/VIII/2004 </w:t>
      </w:r>
      <w:proofErr w:type="spellStart"/>
      <w:r w:rsidRPr="00167A7B">
        <w:rPr>
          <w:rFonts w:ascii="Times New Roman" w:hAnsi="Times New Roman"/>
          <w:szCs w:val="24"/>
        </w:rPr>
        <w:t>tentang</w:t>
      </w:r>
      <w:proofErr w:type="spellEnd"/>
      <w:r w:rsidRPr="00167A7B">
        <w:rPr>
          <w:rFonts w:ascii="Times New Roman" w:hAnsi="Times New Roman"/>
          <w:szCs w:val="24"/>
        </w:rPr>
        <w:t xml:space="preserve"> </w:t>
      </w:r>
      <w:proofErr w:type="spellStart"/>
      <w:r w:rsidRPr="00167A7B">
        <w:rPr>
          <w:rFonts w:ascii="Times New Roman" w:hAnsi="Times New Roman"/>
          <w:szCs w:val="24"/>
        </w:rPr>
        <w:t>ganti</w:t>
      </w:r>
      <w:proofErr w:type="spellEnd"/>
      <w:r w:rsidRPr="00167A7B">
        <w:rPr>
          <w:rFonts w:ascii="Times New Roman" w:hAnsi="Times New Roman"/>
          <w:szCs w:val="24"/>
        </w:rPr>
        <w:t xml:space="preserve"> </w:t>
      </w:r>
      <w:proofErr w:type="spellStart"/>
      <w:r w:rsidRPr="00167A7B">
        <w:rPr>
          <w:rFonts w:ascii="Times New Roman" w:hAnsi="Times New Roman"/>
          <w:szCs w:val="24"/>
        </w:rPr>
        <w:t>rugi</w:t>
      </w:r>
      <w:proofErr w:type="spellEnd"/>
      <w:r w:rsidRPr="00167A7B">
        <w:rPr>
          <w:rFonts w:ascii="Times New Roman" w:hAnsi="Times New Roman"/>
          <w:szCs w:val="24"/>
        </w:rPr>
        <w:t xml:space="preserve"> (</w:t>
      </w:r>
      <w:proofErr w:type="spellStart"/>
      <w:r w:rsidRPr="00167A7B">
        <w:rPr>
          <w:rFonts w:ascii="Times New Roman" w:hAnsi="Times New Roman"/>
          <w:szCs w:val="24"/>
        </w:rPr>
        <w:t>ta’widh</w:t>
      </w:r>
      <w:proofErr w:type="spellEnd"/>
      <w:r w:rsidRPr="00167A7B">
        <w:rPr>
          <w:rFonts w:ascii="Times New Roman" w:hAnsi="Times New Roman"/>
          <w:szCs w:val="24"/>
        </w:rPr>
        <w:t xml:space="preserve">)”, </w:t>
      </w:r>
      <w:proofErr w:type="spellStart"/>
      <w:r w:rsidRPr="00167A7B">
        <w:rPr>
          <w:rFonts w:ascii="Times New Roman" w:hAnsi="Times New Roman"/>
          <w:szCs w:val="24"/>
        </w:rPr>
        <w:t>dengan</w:t>
      </w:r>
      <w:proofErr w:type="spellEnd"/>
      <w:r w:rsidRPr="00167A7B">
        <w:rPr>
          <w:rFonts w:ascii="Times New Roman" w:hAnsi="Times New Roman"/>
          <w:szCs w:val="24"/>
        </w:rPr>
        <w:t xml:space="preserve"> </w:t>
      </w:r>
      <w:proofErr w:type="spellStart"/>
      <w:r w:rsidRPr="00167A7B">
        <w:rPr>
          <w:rFonts w:ascii="Times New Roman" w:hAnsi="Times New Roman"/>
          <w:szCs w:val="24"/>
        </w:rPr>
        <w:t>menggunakan</w:t>
      </w:r>
      <w:proofErr w:type="spellEnd"/>
      <w:r w:rsidRPr="00167A7B">
        <w:rPr>
          <w:rFonts w:ascii="Times New Roman" w:hAnsi="Times New Roman"/>
          <w:szCs w:val="24"/>
        </w:rPr>
        <w:t xml:space="preserve"> </w:t>
      </w:r>
      <w:proofErr w:type="spellStart"/>
      <w:r w:rsidRPr="00167A7B">
        <w:rPr>
          <w:rFonts w:ascii="Times New Roman" w:hAnsi="Times New Roman"/>
          <w:szCs w:val="24"/>
        </w:rPr>
        <w:t>metode</w:t>
      </w:r>
      <w:proofErr w:type="spellEnd"/>
      <w:r w:rsidRPr="00167A7B">
        <w:rPr>
          <w:rFonts w:ascii="Times New Roman" w:hAnsi="Times New Roman"/>
          <w:szCs w:val="24"/>
        </w:rPr>
        <w:t xml:space="preserve"> </w:t>
      </w:r>
      <w:proofErr w:type="spellStart"/>
      <w:r w:rsidRPr="00167A7B">
        <w:rPr>
          <w:rFonts w:ascii="Times New Roman" w:hAnsi="Times New Roman"/>
          <w:szCs w:val="24"/>
        </w:rPr>
        <w:t>deskriptif</w:t>
      </w:r>
      <w:proofErr w:type="spellEnd"/>
      <w:r w:rsidRPr="00167A7B">
        <w:rPr>
          <w:rFonts w:ascii="Times New Roman" w:hAnsi="Times New Roman"/>
          <w:szCs w:val="24"/>
        </w:rPr>
        <w:t>. Hasil</w:t>
      </w:r>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dari</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penelitian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tersebut</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menerangkan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sistem</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ganti</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rugi</w:t>
      </w:r>
      <w:proofErr w:type="spellEnd"/>
      <w:r w:rsidRPr="007F4D0F">
        <w:rPr>
          <w:rFonts w:ascii="Times New Roman" w:hAnsi="Times New Roman"/>
          <w:color w:val="000000"/>
          <w:szCs w:val="24"/>
        </w:rPr>
        <w:t xml:space="preserve"> pada </w:t>
      </w:r>
      <w:proofErr w:type="spellStart"/>
      <w:r w:rsidRPr="007F4D0F">
        <w:rPr>
          <w:rFonts w:ascii="Times New Roman" w:hAnsi="Times New Roman"/>
          <w:color w:val="000000"/>
          <w:szCs w:val="24"/>
        </w:rPr>
        <w:t>produk</w:t>
      </w:r>
      <w:proofErr w:type="spellEnd"/>
      <w:r w:rsidRPr="007F4D0F">
        <w:rPr>
          <w:rFonts w:ascii="Times New Roman" w:hAnsi="Times New Roman"/>
          <w:color w:val="000000"/>
          <w:szCs w:val="24"/>
        </w:rPr>
        <w:t xml:space="preserve"> </w:t>
      </w:r>
      <w:proofErr w:type="spellStart"/>
      <w:r w:rsidRPr="007F4D0F">
        <w:rPr>
          <w:rFonts w:ascii="Times New Roman" w:hAnsi="Times New Roman"/>
          <w:i/>
          <w:iCs/>
          <w:color w:val="000000"/>
          <w:szCs w:val="24"/>
        </w:rPr>
        <w:t>Amanah</w:t>
      </w:r>
      <w:proofErr w:type="spellEnd"/>
      <w:r w:rsidRPr="007F4D0F">
        <w:rPr>
          <w:rFonts w:ascii="Times New Roman" w:hAnsi="Times New Roman"/>
          <w:i/>
          <w:iCs/>
          <w:color w:val="000000"/>
          <w:szCs w:val="24"/>
        </w:rPr>
        <w:t xml:space="preserve"> </w:t>
      </w:r>
      <w:proofErr w:type="spellStart"/>
      <w:r w:rsidRPr="007F4D0F">
        <w:rPr>
          <w:rFonts w:ascii="Times New Roman" w:hAnsi="Times New Roman"/>
          <w:color w:val="000000"/>
          <w:szCs w:val="24"/>
        </w:rPr>
        <w:t>diterapkan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kepada</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nasabah</w:t>
      </w:r>
      <w:proofErr w:type="spellEnd"/>
      <w:r w:rsidRPr="007F4D0F">
        <w:rPr>
          <w:rFonts w:ascii="Times New Roman" w:hAnsi="Times New Roman"/>
          <w:color w:val="000000"/>
          <w:szCs w:val="24"/>
        </w:rPr>
        <w:t xml:space="preserve"> yang </w:t>
      </w:r>
      <w:proofErr w:type="spellStart"/>
      <w:r w:rsidRPr="007F4D0F">
        <w:rPr>
          <w:rFonts w:ascii="Times New Roman" w:hAnsi="Times New Roman"/>
          <w:color w:val="000000"/>
          <w:szCs w:val="24"/>
        </w:rPr>
        <w:t>lalai</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dalam</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pembayaran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angsuran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tapi</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dengan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menginfokan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terlebih</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dahulu</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kepda</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nasabah</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bahwa</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sudah</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jatuh</w:t>
      </w:r>
      <w:proofErr w:type="spellEnd"/>
      <w:r w:rsidRPr="007F4D0F">
        <w:rPr>
          <w:rFonts w:ascii="Times New Roman" w:hAnsi="Times New Roman"/>
          <w:color w:val="000000"/>
          <w:szCs w:val="24"/>
        </w:rPr>
        <w:t xml:space="preserve"> tempo </w:t>
      </w:r>
      <w:proofErr w:type="spellStart"/>
      <w:r w:rsidRPr="007F4D0F">
        <w:rPr>
          <w:rFonts w:ascii="Times New Roman" w:hAnsi="Times New Roman"/>
          <w:color w:val="000000"/>
          <w:szCs w:val="24"/>
        </w:rPr>
        <w:t>tidak</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langsung</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melakukan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penyitaan</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terhadap</w:t>
      </w:r>
      <w:proofErr w:type="spellEnd"/>
      <w:r w:rsidRPr="007F4D0F">
        <w:rPr>
          <w:rFonts w:ascii="Times New Roman" w:hAnsi="Times New Roman"/>
          <w:color w:val="000000"/>
          <w:szCs w:val="24"/>
        </w:rPr>
        <w:t xml:space="preserve"> </w:t>
      </w:r>
      <w:proofErr w:type="spellStart"/>
      <w:r w:rsidRPr="007F4D0F">
        <w:rPr>
          <w:rFonts w:ascii="Times New Roman" w:hAnsi="Times New Roman"/>
          <w:color w:val="000000"/>
          <w:szCs w:val="24"/>
        </w:rPr>
        <w:t>barang</w:t>
      </w:r>
      <w:proofErr w:type="spellEnd"/>
      <w:r w:rsidR="00873719">
        <w:rPr>
          <w:rFonts w:ascii="Times New Roman" w:hAnsi="Times New Roman"/>
          <w:color w:val="000000"/>
          <w:szCs w:val="24"/>
        </w:rPr>
        <w:t xml:space="preserve"> </w:t>
      </w:r>
      <w:r w:rsidR="00873719">
        <w:rPr>
          <w:rStyle w:val="FootnoteReference"/>
          <w:rFonts w:ascii="Times New Roman" w:hAnsi="Times New Roman"/>
          <w:color w:val="000000"/>
          <w:szCs w:val="24"/>
        </w:rPr>
        <w:fldChar w:fldCharType="begin" w:fldLock="1"/>
      </w:r>
      <w:r w:rsidR="00873719">
        <w:rPr>
          <w:rFonts w:ascii="Times New Roman" w:hAnsi="Times New Roman" w:cstheme="minorBidi"/>
          <w:color w:val="000000"/>
          <w:szCs w:val="24"/>
        </w:rPr>
        <w:instrText>ADDIN CSL_CITATION {"citationItems":[{"id":"ITEM-1","itemData":{"ISBN":"1402036108","author":[{"dropping-particle":"","family":"Rahmawati","given":"Nika","non-dropping-particle":"","parse-names":false,"suffix":""}],"container-title":"UIN Walisongo","id":"ITEM-1","issue":"1","issued":{"date-parts":[["2019"]]},"number-of-pages":"75-84","publisher":"UIN Walisongo","title":"PRAKTEK PELAKSANAAN GANTI RUGI (TA’WIDH) DI PEGADAIAN SYARIAH KENDAL PERMAI (Perspektif DSN-MUI No. 46/DSNMUI/VIII/2004 Tentang Ganti Rugi (Ta’widh))”.","type":"thesis","volume":"4"},"uris":["http://www.mendeley.com/documents/?uuid=cef9c25e-bdbd-4f35-a8fe-da382cb14b24"]}],"mendeley":{"formattedCitation":"(Rahmawati, 2019)","plainTextFormattedCitation":"(Rahmawati, 2019)","previouslyFormattedCitation":"(Rahmawati, 2019)"},"properties":{"noteIndex":0},"schema":"https://github.com/citation-style-language/schema/raw/master/csl-citation.json"}</w:instrText>
      </w:r>
      <w:r w:rsidR="00873719">
        <w:rPr>
          <w:rStyle w:val="FootnoteReference"/>
          <w:rFonts w:ascii="Times New Roman" w:hAnsi="Times New Roman"/>
          <w:color w:val="000000"/>
          <w:szCs w:val="24"/>
        </w:rPr>
        <w:fldChar w:fldCharType="separate"/>
      </w:r>
      <w:r w:rsidR="00873719" w:rsidRPr="00873719">
        <w:rPr>
          <w:rFonts w:ascii="Times New Roman" w:hAnsi="Times New Roman" w:cstheme="minorBidi"/>
          <w:noProof/>
          <w:color w:val="000000"/>
          <w:szCs w:val="24"/>
        </w:rPr>
        <w:t>(Rahmawati, 2019)</w:t>
      </w:r>
      <w:r w:rsidR="00873719">
        <w:rPr>
          <w:rStyle w:val="FootnoteReference"/>
          <w:rFonts w:ascii="Times New Roman" w:hAnsi="Times New Roman"/>
          <w:color w:val="000000"/>
          <w:szCs w:val="24"/>
        </w:rPr>
        <w:fldChar w:fldCharType="end"/>
      </w:r>
      <w:r w:rsidRPr="007F4D0F">
        <w:rPr>
          <w:rFonts w:ascii="Times New Roman" w:hAnsi="Times New Roman"/>
          <w:color w:val="000000"/>
          <w:szCs w:val="24"/>
        </w:rPr>
        <w:t>.</w:t>
      </w:r>
    </w:p>
    <w:p w14:paraId="61E81DF2" w14:textId="77777777" w:rsidR="00167A7B" w:rsidRPr="007F4D0F" w:rsidRDefault="00167A7B" w:rsidP="00167A7B">
      <w:pPr>
        <w:pStyle w:val="ListParagraph"/>
        <w:spacing w:after="0" w:line="240" w:lineRule="auto"/>
        <w:ind w:left="0" w:firstLine="567"/>
        <w:rPr>
          <w:rFonts w:ascii="Times New Roman" w:hAnsi="Times New Roman"/>
          <w:color w:val="000000"/>
          <w:szCs w:val="24"/>
        </w:rPr>
      </w:pPr>
    </w:p>
    <w:p w14:paraId="479D8D38" w14:textId="77777777" w:rsidR="00167A7B" w:rsidRPr="007F4D0F" w:rsidRDefault="00167A7B" w:rsidP="00167A7B">
      <w:pPr>
        <w:spacing w:after="0" w:line="240" w:lineRule="auto"/>
        <w:rPr>
          <w:rFonts w:ascii="Times New Roman" w:hAnsi="Times New Roman"/>
          <w:szCs w:val="24"/>
        </w:rPr>
      </w:pPr>
      <w:r w:rsidRPr="007F4D0F">
        <w:rPr>
          <w:rFonts w:ascii="Times New Roman" w:hAnsi="Times New Roman"/>
          <w:b/>
          <w:bCs/>
          <w:szCs w:val="24"/>
        </w:rPr>
        <w:t>METODE PENELITIAN</w:t>
      </w:r>
    </w:p>
    <w:p w14:paraId="023F6C19" w14:textId="65513446" w:rsidR="00167A7B" w:rsidRPr="007F4D0F" w:rsidRDefault="00167A7B"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kualitatif</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yaitu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data yang </w:t>
      </w:r>
      <w:proofErr w:type="spellStart"/>
      <w:r w:rsidRPr="007F4D0F">
        <w:rPr>
          <w:rFonts w:ascii="Times New Roman" w:hAnsi="Times New Roman"/>
          <w:szCs w:val="24"/>
          <w:lang w:val="en-US"/>
        </w:rPr>
        <w:t>diperoleh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w:t>
      </w:r>
      <w:proofErr w:type="spellStart"/>
      <w:r w:rsidRPr="00167A7B">
        <w:rPr>
          <w:rFonts w:ascii="Times New Roman" w:hAnsi="Times New Roman"/>
          <w:szCs w:val="24"/>
        </w:rPr>
        <w:t>langsung</w:t>
      </w:r>
      <w:proofErr w:type="spellEnd"/>
      <w:r w:rsidR="00873719">
        <w:rPr>
          <w:rFonts w:ascii="Times New Roman" w:hAnsi="Times New Roman"/>
          <w:szCs w:val="24"/>
        </w:rPr>
        <w:t xml:space="preserve"> </w:t>
      </w:r>
      <w:r w:rsidR="00873719">
        <w:rPr>
          <w:rFonts w:ascii="Times New Roman" w:hAnsi="Times New Roman"/>
          <w:szCs w:val="24"/>
        </w:rPr>
        <w:fldChar w:fldCharType="begin" w:fldLock="1"/>
      </w:r>
      <w:r w:rsidR="00873719">
        <w:rPr>
          <w:rFonts w:ascii="Times New Roman" w:hAnsi="Times New Roman"/>
          <w:szCs w:val="24"/>
        </w:rPr>
        <w:instrText>ADDIN CSL_CITATION {"citationItems":[{"id":"ITEM-1","itemData":{"author":[{"dropping-particle":"","family":"Soekamto","given":"Soejarno","non-dropping-particle":"","parse-names":false,"suffix":""}],"id":"ITEM-1","issued":{"date-parts":[["1996"]]},"number-of-pages":"10","publisher":"UI Press","publisher-place":"Jakarta","title":"Pengantar Penelitian Hukum","type":"book"},"uris":["http://www.mendeley.com/documents/?uuid=fbb26b1c-2119-463a-990e-1d4afa59feed"]}],"mendeley":{"formattedCitation":"(Soekamto, 1996)","plainTextFormattedCitation":"(Soekamto, 1996)","previouslyFormattedCitation":"(Soekamto, 1996)"},"properties":{"noteIndex":0},"schema":"https://github.com/citation-style-language/schema/raw/master/csl-citation.json"}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(Soekamto, 1996)</w:t>
      </w:r>
      <w:r w:rsidR="00873719">
        <w:rPr>
          <w:rFonts w:ascii="Times New Roman" w:hAnsi="Times New Roman"/>
          <w:szCs w:val="24"/>
        </w:rPr>
        <w:fldChar w:fldCharType="end"/>
      </w:r>
      <w:r w:rsidR="00873719">
        <w:rPr>
          <w:rFonts w:ascii="Times New Roman" w:hAnsi="Times New Roman"/>
          <w:szCs w:val="24"/>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Sumber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datanya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didapat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kenyataan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terjadi</w:t>
      </w:r>
      <w:proofErr w:type="spellEnd"/>
      <w:r w:rsidRPr="007F4D0F">
        <w:rPr>
          <w:rFonts w:ascii="Times New Roman" w:hAnsi="Times New Roman"/>
          <w:szCs w:val="24"/>
          <w:lang w:val="en-US"/>
        </w:rPr>
        <w:t xml:space="preserve"> di 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Pr="007F4D0F">
        <w:rPr>
          <w:rFonts w:ascii="Times New Roman" w:hAnsi="Times New Roman"/>
          <w:szCs w:val="24"/>
          <w:lang w:val="en-US"/>
        </w:rPr>
        <w:t>.</w:t>
      </w:r>
    </w:p>
    <w:p w14:paraId="5622AAE3" w14:textId="77777777" w:rsidR="00167A7B" w:rsidRPr="007F4D0F" w:rsidRDefault="00167A7B"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penulis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menggunakan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metode</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analisi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isi</w:t>
      </w:r>
      <w:proofErr w:type="spellEnd"/>
      <w:r w:rsidRPr="007F4D0F">
        <w:rPr>
          <w:rFonts w:ascii="Times New Roman" w:hAnsi="Times New Roman"/>
          <w:szCs w:val="24"/>
          <w:lang w:val="en-US"/>
        </w:rPr>
        <w:t xml:space="preserve"> (content analysis) </w:t>
      </w:r>
      <w:proofErr w:type="spellStart"/>
      <w:r w:rsidRPr="007F4D0F">
        <w:rPr>
          <w:rFonts w:ascii="Times New Roman" w:hAnsi="Times New Roman"/>
          <w:szCs w:val="24"/>
          <w:lang w:val="en-US"/>
        </w:rPr>
        <w:t>yakni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pembahasan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terhadap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suatu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informasi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tertulis</w:t>
      </w:r>
      <w:proofErr w:type="spellEnd"/>
      <w:r w:rsidRPr="007F4D0F">
        <w:rPr>
          <w:rFonts w:ascii="Times New Roman" w:hAnsi="Times New Roman"/>
          <w:szCs w:val="24"/>
          <w:lang w:val="en-US"/>
        </w:rPr>
        <w:t xml:space="preserve"> pada Fatwa DSN NO. </w:t>
      </w:r>
      <w:r w:rsidRPr="007F4D0F">
        <w:rPr>
          <w:rFonts w:ascii="Times New Roman" w:hAnsi="Times New Roman"/>
          <w:szCs w:val="24"/>
          <w:lang w:val="en-US"/>
        </w:rPr>
        <w:lastRenderedPageBreak/>
        <w:t xml:space="preserve">43/DSN-MUI/VIII/2004 </w:t>
      </w:r>
      <w:proofErr w:type="spellStart"/>
      <w:r w:rsidRPr="007F4D0F">
        <w:rPr>
          <w:rFonts w:ascii="Times New Roman" w:hAnsi="Times New Roman"/>
          <w:szCs w:val="24"/>
          <w:lang w:val="en-US"/>
        </w:rPr>
        <w:t>tentang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w:t>
      </w:r>
    </w:p>
    <w:p w14:paraId="5133B46D" w14:textId="216AA1DD" w:rsidR="00167A7B" w:rsidRDefault="00167A7B" w:rsidP="00167A7B">
      <w:pPr>
        <w:pStyle w:val="ListParagraph"/>
        <w:spacing w:after="0" w:line="240" w:lineRule="auto"/>
        <w:ind w:left="0"/>
        <w:rPr>
          <w:rFonts w:ascii="Times New Roman" w:hAnsi="Times New Roman"/>
          <w:b/>
          <w:szCs w:val="24"/>
        </w:rPr>
      </w:pP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analisa</w:t>
      </w:r>
      <w:proofErr w:type="spellEnd"/>
      <w:r w:rsidRPr="007F4D0F">
        <w:rPr>
          <w:rFonts w:ascii="Times New Roman" w:hAnsi="Times New Roman"/>
          <w:szCs w:val="24"/>
          <w:lang w:val="en-US"/>
        </w:rPr>
        <w:t xml:space="preserve"> data </w:t>
      </w:r>
      <w:proofErr w:type="spellStart"/>
      <w:r w:rsidRPr="007F4D0F">
        <w:rPr>
          <w:rFonts w:ascii="Times New Roman" w:hAnsi="Times New Roman"/>
          <w:szCs w:val="24"/>
          <w:lang w:val="en-US"/>
        </w:rPr>
        <w:t>terhadap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00873719">
        <w:rPr>
          <w:rFonts w:ascii="Times New Roman" w:hAnsi="Times New Roman"/>
          <w:szCs w:val="24"/>
          <w:lang w:val="en-US"/>
        </w:rPr>
        <w:t xml:space="preserve"> </w:t>
      </w:r>
      <w:proofErr w:type="spellStart"/>
      <w:r w:rsidRPr="007F4D0F">
        <w:rPr>
          <w:rFonts w:ascii="Times New Roman" w:hAnsi="Times New Roman"/>
          <w:szCs w:val="24"/>
          <w:lang w:val="en-US"/>
        </w:rPr>
        <w:t>Penulis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evaluasi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sehingga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apabila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masih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kekurangan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dapat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memperbaiki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kembali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jika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masih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terdapat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informasi</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mengganjal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menggali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informasi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kembali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Pr="007F4D0F">
        <w:rPr>
          <w:rFonts w:ascii="Times New Roman" w:hAnsi="Times New Roman"/>
          <w:szCs w:val="24"/>
          <w:lang w:val="en-US"/>
        </w:rPr>
        <w:t xml:space="preserve">. Setelah </w:t>
      </w:r>
      <w:proofErr w:type="spellStart"/>
      <w:r w:rsidRPr="007F4D0F">
        <w:rPr>
          <w:rFonts w:ascii="Times New Roman" w:hAnsi="Times New Roman"/>
          <w:szCs w:val="24"/>
          <w:lang w:val="en-US"/>
        </w:rPr>
        <w:t>semua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terselesaikan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permasalahan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terjawab</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penulis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menyimpulkan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hasil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analisa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penelitian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dilaksanakan</w:t>
      </w:r>
      <w:proofErr w:type="spellEnd"/>
      <w:r w:rsidRPr="007F4D0F">
        <w:rPr>
          <w:rFonts w:ascii="Times New Roman" w:hAnsi="Times New Roman"/>
          <w:szCs w:val="24"/>
          <w:lang w:val="en-US"/>
        </w:rPr>
        <w:t xml:space="preserve"> di BTN Syariah</w:t>
      </w:r>
      <w:r w:rsidRPr="007F4D0F">
        <w:rPr>
          <w:rFonts w:ascii="Times New Roman" w:hAnsi="Times New Roman"/>
          <w:szCs w:val="24"/>
        </w:rPr>
        <w:t xml:space="preserve"> </w:t>
      </w:r>
      <w:proofErr w:type="spellStart"/>
      <w:r w:rsidRPr="007F4D0F">
        <w:rPr>
          <w:rFonts w:ascii="Times New Roman" w:hAnsi="Times New Roman"/>
          <w:szCs w:val="24"/>
        </w:rPr>
        <w:t>cabang</w:t>
      </w:r>
      <w:proofErr w:type="spellEnd"/>
      <w:r w:rsidRPr="007F4D0F">
        <w:rPr>
          <w:rFonts w:ascii="Times New Roman" w:hAnsi="Times New Roman"/>
          <w:szCs w:val="24"/>
        </w:rPr>
        <w:t xml:space="preserve"> </w:t>
      </w:r>
      <w:proofErr w:type="spellStart"/>
      <w:r w:rsidRPr="007F4D0F">
        <w:rPr>
          <w:rFonts w:ascii="Times New Roman" w:hAnsi="Times New Roman"/>
          <w:szCs w:val="24"/>
        </w:rPr>
        <w:t>Jombang</w:t>
      </w:r>
      <w:proofErr w:type="spellEnd"/>
      <w:r w:rsidRPr="007F4D0F">
        <w:rPr>
          <w:rFonts w:ascii="Times New Roman" w:eastAsia="SimSun" w:hAnsi="Times New Roman"/>
          <w:kern w:val="2"/>
          <w:szCs w:val="24"/>
          <w:lang w:val="id-ID" w:eastAsia="zh-CN"/>
        </w:rPr>
        <w:t>.</w:t>
      </w:r>
    </w:p>
    <w:p w14:paraId="6EEFA607" w14:textId="77777777" w:rsidR="00167A7B" w:rsidRDefault="00167A7B" w:rsidP="00167A7B">
      <w:pPr>
        <w:spacing w:after="0" w:line="240" w:lineRule="auto"/>
        <w:rPr>
          <w:rFonts w:ascii="Times New Roman" w:hAnsi="Times New Roman"/>
          <w:b/>
          <w:szCs w:val="24"/>
        </w:rPr>
      </w:pPr>
    </w:p>
    <w:p w14:paraId="66F12110" w14:textId="692D6C57" w:rsidR="00167A7B" w:rsidRDefault="00167A7B" w:rsidP="00167A7B">
      <w:pPr>
        <w:spacing w:after="0" w:line="240" w:lineRule="auto"/>
        <w:rPr>
          <w:rFonts w:ascii="Times New Roman" w:hAnsi="Times New Roman"/>
          <w:b/>
          <w:szCs w:val="24"/>
        </w:rPr>
      </w:pPr>
      <w:r>
        <w:rPr>
          <w:rFonts w:ascii="Times New Roman" w:hAnsi="Times New Roman"/>
          <w:b/>
          <w:szCs w:val="24"/>
        </w:rPr>
        <w:t>KONSEP DASAR</w:t>
      </w:r>
    </w:p>
    <w:p w14:paraId="14BB149F" w14:textId="7AC15BF1" w:rsidR="00B062E3" w:rsidRPr="007F4D0F" w:rsidRDefault="00B062E3" w:rsidP="00167A7B">
      <w:pPr>
        <w:spacing w:after="0" w:line="240" w:lineRule="auto"/>
        <w:rPr>
          <w:rFonts w:ascii="Times New Roman" w:hAnsi="Times New Roman"/>
          <w:b/>
          <w:szCs w:val="24"/>
        </w:rPr>
      </w:pPr>
      <w:proofErr w:type="spellStart"/>
      <w:r w:rsidRPr="007F4D0F">
        <w:rPr>
          <w:rFonts w:ascii="Times New Roman" w:hAnsi="Times New Roman"/>
          <w:b/>
          <w:szCs w:val="24"/>
        </w:rPr>
        <w:t>Penjelasan</w:t>
      </w:r>
      <w:proofErr w:type="spellEnd"/>
      <w:r w:rsidRPr="007F4D0F">
        <w:rPr>
          <w:rFonts w:ascii="Times New Roman" w:hAnsi="Times New Roman"/>
          <w:b/>
          <w:szCs w:val="24"/>
        </w:rPr>
        <w:t xml:space="preserve"> </w:t>
      </w:r>
      <w:proofErr w:type="spellStart"/>
      <w:r w:rsidRPr="007F4D0F">
        <w:rPr>
          <w:rFonts w:ascii="Times New Roman" w:hAnsi="Times New Roman"/>
          <w:b/>
          <w:szCs w:val="24"/>
        </w:rPr>
        <w:t>Ta’widh</w:t>
      </w:r>
      <w:proofErr w:type="spellEnd"/>
    </w:p>
    <w:p w14:paraId="1CF4E77A" w14:textId="728F3E19" w:rsidR="000F317C" w:rsidRPr="007F4D0F" w:rsidRDefault="000F317C"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Ta’widh</w:t>
      </w:r>
      <w:proofErr w:type="spellEnd"/>
      <w:r w:rsidRPr="007F4D0F">
        <w:rPr>
          <w:rFonts w:ascii="Times New Roman" w:hAnsi="Times New Roman"/>
          <w:szCs w:val="24"/>
        </w:rPr>
        <w:t xml:space="preserve"> </w:t>
      </w:r>
      <w:proofErr w:type="spellStart"/>
      <w:r w:rsidR="00412136" w:rsidRPr="007F4D0F">
        <w:rPr>
          <w:rFonts w:ascii="Times New Roman" w:hAnsi="Times New Roman"/>
          <w:bCs/>
          <w:szCs w:val="24"/>
        </w:rPr>
        <w:t>didefinisikan</w:t>
      </w:r>
      <w:proofErr w:type="spellEnd"/>
      <w:r w:rsidRPr="007F4D0F">
        <w:rPr>
          <w:rFonts w:ascii="Times New Roman" w:hAnsi="Times New Roman"/>
          <w:szCs w:val="24"/>
        </w:rPr>
        <w:t xml:space="preserve"> </w:t>
      </w:r>
      <w:proofErr w:type="spellStart"/>
      <w:r w:rsidRPr="007F4D0F">
        <w:rPr>
          <w:rFonts w:ascii="Times New Roman" w:hAnsi="Times New Roman"/>
          <w:szCs w:val="24"/>
        </w:rPr>
        <w:t>adalah</w:t>
      </w:r>
      <w:proofErr w:type="spellEnd"/>
      <w:r w:rsidRPr="007F4D0F">
        <w:rPr>
          <w:rFonts w:ascii="Times New Roman" w:hAnsi="Times New Roman"/>
          <w:szCs w:val="24"/>
        </w:rPr>
        <w:t xml:space="preserve"> </w:t>
      </w:r>
      <w:proofErr w:type="spellStart"/>
      <w:r w:rsidR="00412136" w:rsidRPr="007F4D0F">
        <w:rPr>
          <w:rFonts w:ascii="Times New Roman" w:hAnsi="Times New Roman"/>
          <w:szCs w:val="24"/>
        </w:rPr>
        <w:t>biaya</w:t>
      </w:r>
      <w:proofErr w:type="spellEnd"/>
      <w:r w:rsidR="00412136" w:rsidRPr="007F4D0F">
        <w:rPr>
          <w:rFonts w:ascii="Times New Roman" w:hAnsi="Times New Roman"/>
          <w:szCs w:val="24"/>
        </w:rPr>
        <w:t xml:space="preserve"> yang </w:t>
      </w:r>
      <w:proofErr w:type="spellStart"/>
      <w:r w:rsidR="00412136" w:rsidRPr="007F4D0F">
        <w:rPr>
          <w:rFonts w:ascii="Times New Roman" w:hAnsi="Times New Roman"/>
          <w:szCs w:val="24"/>
        </w:rPr>
        <w:t>harus</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dikeluarkan</w:t>
      </w:r>
      <w:proofErr w:type="spellEnd"/>
      <w:r w:rsidR="00412136" w:rsidRPr="007F4D0F">
        <w:rPr>
          <w:rFonts w:ascii="Times New Roman" w:hAnsi="Times New Roman"/>
          <w:szCs w:val="24"/>
        </w:rPr>
        <w:t xml:space="preserve"> oleh </w:t>
      </w:r>
      <w:proofErr w:type="spellStart"/>
      <w:r w:rsidR="00412136" w:rsidRPr="007F4D0F">
        <w:rPr>
          <w:rFonts w:ascii="Times New Roman" w:hAnsi="Times New Roman"/>
          <w:szCs w:val="24"/>
        </w:rPr>
        <w:t>debitur</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dikenakan</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kelalaian</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atau</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terlambat</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dalam</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melakukan</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kewajiban</w:t>
      </w:r>
      <w:proofErr w:type="spellEnd"/>
      <w:r w:rsidR="00412136" w:rsidRPr="007F4D0F">
        <w:rPr>
          <w:rFonts w:ascii="Times New Roman" w:hAnsi="Times New Roman"/>
          <w:szCs w:val="24"/>
        </w:rPr>
        <w:t xml:space="preserve"> </w:t>
      </w:r>
      <w:proofErr w:type="spellStart"/>
      <w:r w:rsidR="00412136" w:rsidRPr="00167A7B">
        <w:rPr>
          <w:rFonts w:ascii="Times New Roman" w:hAnsi="Times New Roman"/>
          <w:szCs w:val="24"/>
          <w:lang w:val="en-US"/>
        </w:rPr>
        <w:t>angsuran</w:t>
      </w:r>
      <w:proofErr w:type="spellEnd"/>
      <w:r w:rsidR="00412136" w:rsidRPr="007F4D0F">
        <w:rPr>
          <w:rFonts w:ascii="Times New Roman" w:hAnsi="Times New Roman"/>
          <w:szCs w:val="24"/>
        </w:rPr>
        <w:t xml:space="preserve"> yang </w:t>
      </w:r>
      <w:proofErr w:type="spellStart"/>
      <w:r w:rsidR="00412136" w:rsidRPr="007F4D0F">
        <w:rPr>
          <w:rFonts w:ascii="Times New Roman" w:hAnsi="Times New Roman"/>
          <w:szCs w:val="24"/>
        </w:rPr>
        <w:t>mengakibatkan</w:t>
      </w:r>
      <w:proofErr w:type="spellEnd"/>
      <w:r w:rsidR="00412136" w:rsidRPr="007F4D0F">
        <w:rPr>
          <w:rFonts w:ascii="Times New Roman" w:hAnsi="Times New Roman"/>
          <w:szCs w:val="24"/>
        </w:rPr>
        <w:t xml:space="preserve"> bank </w:t>
      </w:r>
      <w:proofErr w:type="spellStart"/>
      <w:r w:rsidR="00412136" w:rsidRPr="007F4D0F">
        <w:rPr>
          <w:rFonts w:ascii="Times New Roman" w:hAnsi="Times New Roman"/>
          <w:szCs w:val="24"/>
        </w:rPr>
        <w:t>mengalami</w:t>
      </w:r>
      <w:proofErr w:type="spellEnd"/>
      <w:r w:rsidR="00412136" w:rsidRPr="007F4D0F">
        <w:rPr>
          <w:rFonts w:ascii="Times New Roman" w:hAnsi="Times New Roman"/>
          <w:szCs w:val="24"/>
        </w:rPr>
        <w:t xml:space="preserve"> </w:t>
      </w:r>
      <w:proofErr w:type="spellStart"/>
      <w:r w:rsidR="00412136" w:rsidRPr="007F4D0F">
        <w:rPr>
          <w:rFonts w:ascii="Times New Roman" w:hAnsi="Times New Roman"/>
          <w:szCs w:val="24"/>
        </w:rPr>
        <w:t>kerugian</w:t>
      </w:r>
      <w:proofErr w:type="spellEnd"/>
      <w:r w:rsidR="00B75804" w:rsidRPr="007F4D0F">
        <w:rPr>
          <w:rFonts w:ascii="Times New Roman" w:hAnsi="Times New Roman"/>
          <w:szCs w:val="24"/>
        </w:rPr>
        <w:t>.</w:t>
      </w:r>
      <w:r w:rsidRPr="007F4D0F">
        <w:rPr>
          <w:rFonts w:ascii="Times New Roman" w:hAnsi="Times New Roman"/>
          <w:szCs w:val="24"/>
        </w:rPr>
        <w:t xml:space="preserve"> </w:t>
      </w:r>
      <w:proofErr w:type="spellStart"/>
      <w:r w:rsidR="00B75804" w:rsidRPr="007F4D0F">
        <w:rPr>
          <w:rFonts w:ascii="Times New Roman" w:hAnsi="Times New Roman"/>
          <w:szCs w:val="24"/>
        </w:rPr>
        <w:t>Kerugian</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disini</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karena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dengan</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nyata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ada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biaya</w:t>
      </w:r>
      <w:proofErr w:type="spellEnd"/>
      <w:r w:rsidR="00B75804" w:rsidRPr="007F4D0F">
        <w:rPr>
          <w:rFonts w:ascii="Times New Roman" w:hAnsi="Times New Roman"/>
          <w:szCs w:val="24"/>
        </w:rPr>
        <w:t xml:space="preserve"> yang </w:t>
      </w:r>
      <w:proofErr w:type="spellStart"/>
      <w:r w:rsidR="00B75804" w:rsidRPr="007F4D0F">
        <w:rPr>
          <w:rFonts w:ascii="Times New Roman" w:hAnsi="Times New Roman"/>
          <w:szCs w:val="24"/>
        </w:rPr>
        <w:t>dialokasikan</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untuk</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penagihan</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kepada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debitur</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dalam</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bentuk</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penagihan</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langsung</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biaya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transportasi</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biaya</w:t>
      </w:r>
      <w:proofErr w:type="spellEnd"/>
      <w:r w:rsidR="00B75804" w:rsidRPr="007F4D0F">
        <w:rPr>
          <w:rFonts w:ascii="Times New Roman" w:hAnsi="Times New Roman"/>
          <w:szCs w:val="24"/>
        </w:rPr>
        <w:t xml:space="preserve"> </w:t>
      </w:r>
      <w:proofErr w:type="spellStart"/>
      <w:r w:rsidR="00B75804" w:rsidRPr="007F4D0F">
        <w:rPr>
          <w:rFonts w:ascii="Times New Roman" w:hAnsi="Times New Roman"/>
          <w:szCs w:val="24"/>
        </w:rPr>
        <w:t>telepon</w:t>
      </w:r>
      <w:proofErr w:type="spellEnd"/>
      <w:r w:rsidR="00B75804" w:rsidRPr="007F4D0F">
        <w:rPr>
          <w:rFonts w:ascii="Times New Roman" w:hAnsi="Times New Roman"/>
          <w:szCs w:val="24"/>
        </w:rPr>
        <w:t xml:space="preserve"> dan lain-lain</w:t>
      </w:r>
      <w:r w:rsidR="00873719">
        <w:rPr>
          <w:rFonts w:ascii="Times New Roman" w:hAnsi="Times New Roman"/>
          <w:szCs w:val="24"/>
        </w:rPr>
        <w:t xml:space="preserve"> </w:t>
      </w:r>
      <w:r w:rsidR="00873719">
        <w:rPr>
          <w:rFonts w:ascii="Times New Roman" w:hAnsi="Times New Roman"/>
          <w:szCs w:val="24"/>
        </w:rPr>
        <w:fldChar w:fldCharType="begin" w:fldLock="1"/>
      </w:r>
      <w:r w:rsidR="0031111E">
        <w:rPr>
          <w:rFonts w:ascii="Times New Roman" w:hAnsi="Times New Roman"/>
          <w:szCs w:val="24"/>
        </w:rPr>
        <w:instrText>ADDIN CSL_CITATION {"citationItems":[{"id":"ITEM-1","itemData":{"author":[{"dropping-particle":"","family":"Ifham","given":"Ahmad","non-dropping-particle":"","parse-names":false,"suffix":""}],"id":"ITEM-1","issued":{"date-parts":[["2017"]]},"publisher":"Gramedia Pustaka Utama","publisher-place":"Jakarta","title":"Ini Lho KPR Syariah!","type":"book"},"uris":["http://www.mendeley.com/documents/?uuid=36a826dc-a31d-4b96-b0d7-481ec6399d49"]}],"mendeley":{"formattedCitation":"(Ifham, 2017)","plainTextFormattedCitation":"(Ifham, 2017)","previouslyFormattedCitation":"(Ifham, 2017)"},"properties":{"noteIndex":0},"schema":"https://github.com/citation-style-language/schema/raw/master/csl-citation.json"}</w:instrText>
      </w:r>
      <w:r w:rsidR="00873719">
        <w:rPr>
          <w:rFonts w:ascii="Times New Roman" w:hAnsi="Times New Roman"/>
          <w:szCs w:val="24"/>
        </w:rPr>
        <w:fldChar w:fldCharType="separate"/>
      </w:r>
      <w:r w:rsidR="00873719" w:rsidRPr="00873719">
        <w:rPr>
          <w:rFonts w:ascii="Times New Roman" w:hAnsi="Times New Roman"/>
          <w:noProof/>
          <w:szCs w:val="24"/>
        </w:rPr>
        <w:t>(Ifham, 2017)</w:t>
      </w:r>
      <w:r w:rsidR="00873719">
        <w:rPr>
          <w:rFonts w:ascii="Times New Roman" w:hAnsi="Times New Roman"/>
          <w:szCs w:val="24"/>
        </w:rPr>
        <w:fldChar w:fldCharType="end"/>
      </w:r>
      <w:r w:rsidR="00873719">
        <w:rPr>
          <w:rFonts w:ascii="Times New Roman" w:hAnsi="Times New Roman"/>
          <w:szCs w:val="24"/>
        </w:rPr>
        <w:t>.</w:t>
      </w:r>
    </w:p>
    <w:p w14:paraId="7A60F255" w14:textId="7C056511" w:rsidR="000F317C" w:rsidRPr="00167A7B" w:rsidRDefault="00B75804"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rPr>
        <w:t>Menurut</w:t>
      </w:r>
      <w:proofErr w:type="spellEnd"/>
      <w:r w:rsidRPr="007F4D0F">
        <w:rPr>
          <w:rFonts w:ascii="Times New Roman" w:hAnsi="Times New Roman"/>
          <w:szCs w:val="24"/>
        </w:rPr>
        <w:t xml:space="preserve"> </w:t>
      </w:r>
      <w:proofErr w:type="spellStart"/>
      <w:r w:rsidRPr="007F4D0F">
        <w:rPr>
          <w:rFonts w:ascii="Times New Roman" w:hAnsi="Times New Roman"/>
          <w:szCs w:val="24"/>
        </w:rPr>
        <w:t>Bagya</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bukunya</w:t>
      </w:r>
      <w:proofErr w:type="spellEnd"/>
      <w:r w:rsidRPr="007F4D0F">
        <w:rPr>
          <w:rFonts w:ascii="Times New Roman" w:hAnsi="Times New Roman"/>
          <w:szCs w:val="24"/>
        </w:rPr>
        <w:t xml:space="preserve"> </w:t>
      </w:r>
      <w:proofErr w:type="spellStart"/>
      <w:r w:rsidRPr="007F4D0F">
        <w:rPr>
          <w:rFonts w:ascii="Times New Roman" w:hAnsi="Times New Roman"/>
          <w:szCs w:val="24"/>
        </w:rPr>
        <w:t>menerangkan</w:t>
      </w:r>
      <w:proofErr w:type="spellEnd"/>
      <w:r w:rsidRPr="007F4D0F">
        <w:rPr>
          <w:rFonts w:ascii="Times New Roman" w:hAnsi="Times New Roman"/>
          <w:szCs w:val="24"/>
        </w:rPr>
        <w:t xml:space="preserve"> </w:t>
      </w:r>
      <w:proofErr w:type="spellStart"/>
      <w:r w:rsidRPr="00167A7B">
        <w:rPr>
          <w:rFonts w:ascii="Times New Roman" w:hAnsi="Times New Roman"/>
          <w:szCs w:val="24"/>
          <w:lang w:val="en-US"/>
        </w:rPr>
        <w:t>bahwa</w:t>
      </w:r>
      <w:proofErr w:type="spellEnd"/>
      <w:r w:rsidRPr="00167A7B">
        <w:rPr>
          <w:rFonts w:ascii="Times New Roman" w:hAnsi="Times New Roman"/>
          <w:szCs w:val="24"/>
          <w:lang w:val="en-US"/>
        </w:rPr>
        <w:t xml:space="preserve"> </w:t>
      </w:r>
      <w:proofErr w:type="spellStart"/>
      <w:r w:rsidR="000F317C" w:rsidRPr="00167A7B">
        <w:rPr>
          <w:rFonts w:ascii="Times New Roman" w:hAnsi="Times New Roman"/>
          <w:szCs w:val="24"/>
          <w:lang w:val="en-US"/>
        </w:rPr>
        <w:t>Ta'widh</w:t>
      </w:r>
      <w:proofErr w:type="spellEnd"/>
      <w:r w:rsidR="000F317C" w:rsidRPr="00167A7B">
        <w:rPr>
          <w:rFonts w:ascii="Times New Roman" w:hAnsi="Times New Roman"/>
          <w:szCs w:val="24"/>
          <w:lang w:val="en-US"/>
        </w:rPr>
        <w:t xml:space="preserve"> </w:t>
      </w:r>
      <w:proofErr w:type="spellStart"/>
      <w:r w:rsidRPr="00167A7B">
        <w:rPr>
          <w:rFonts w:ascii="Times New Roman" w:hAnsi="Times New Roman"/>
          <w:szCs w:val="24"/>
          <w:lang w:val="en-US"/>
        </w:rPr>
        <w:t>a</w:t>
      </w:r>
      <w:r w:rsidR="000F317C" w:rsidRPr="00167A7B">
        <w:rPr>
          <w:rFonts w:ascii="Times New Roman" w:hAnsi="Times New Roman"/>
          <w:szCs w:val="24"/>
          <w:lang w:val="en-US"/>
        </w:rPr>
        <w:t>dalah</w:t>
      </w:r>
      <w:proofErr w:type="spellEnd"/>
      <w:r w:rsidR="000F317C" w:rsidRPr="00167A7B">
        <w:rPr>
          <w:rFonts w:ascii="Times New Roman" w:hAnsi="Times New Roman"/>
          <w:szCs w:val="24"/>
          <w:lang w:val="en-US"/>
        </w:rPr>
        <w:t xml:space="preserve"> </w:t>
      </w:r>
      <w:proofErr w:type="spellStart"/>
      <w:r w:rsidRPr="00167A7B">
        <w:rPr>
          <w:rFonts w:ascii="Times New Roman" w:hAnsi="Times New Roman"/>
          <w:szCs w:val="24"/>
          <w:lang w:val="en-US"/>
        </w:rPr>
        <w:t>sebagai</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wujud</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imbalan</w:t>
      </w:r>
      <w:proofErr w:type="spellEnd"/>
      <w:r w:rsidR="000F317C" w:rsidRPr="00167A7B">
        <w:rPr>
          <w:rFonts w:ascii="Times New Roman" w:hAnsi="Times New Roman"/>
          <w:szCs w:val="24"/>
          <w:lang w:val="en-US"/>
        </w:rPr>
        <w:t xml:space="preserve">, </w:t>
      </w:r>
      <w:proofErr w:type="spellStart"/>
      <w:r w:rsidRPr="00167A7B">
        <w:rPr>
          <w:rFonts w:ascii="Times New Roman" w:hAnsi="Times New Roman"/>
          <w:szCs w:val="24"/>
          <w:lang w:val="en-US"/>
        </w:rPr>
        <w:t>sanksi</w:t>
      </w:r>
      <w:proofErr w:type="spellEnd"/>
      <w:r w:rsidRPr="00167A7B">
        <w:rPr>
          <w:rFonts w:ascii="Times New Roman" w:hAnsi="Times New Roman"/>
          <w:szCs w:val="24"/>
          <w:lang w:val="en-US"/>
        </w:rPr>
        <w:t xml:space="preserve"> </w:t>
      </w:r>
      <w:r w:rsidR="000F317C" w:rsidRPr="00167A7B">
        <w:rPr>
          <w:rFonts w:ascii="Times New Roman" w:hAnsi="Times New Roman"/>
          <w:szCs w:val="24"/>
          <w:lang w:val="en-US"/>
        </w:rPr>
        <w:t xml:space="preserve">yang </w:t>
      </w:r>
      <w:proofErr w:type="spellStart"/>
      <w:r w:rsidRPr="00167A7B">
        <w:rPr>
          <w:rFonts w:ascii="Times New Roman" w:hAnsi="Times New Roman"/>
          <w:szCs w:val="24"/>
          <w:lang w:val="en-US"/>
        </w:rPr>
        <w:t>dikeluarkan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karena</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adanya</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ketidaksesuaian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akad</w:t>
      </w:r>
      <w:proofErr w:type="spellEnd"/>
      <w:r w:rsidR="000F317C" w:rsidRPr="00167A7B">
        <w:rPr>
          <w:rFonts w:ascii="Times New Roman" w:hAnsi="Times New Roman"/>
          <w:szCs w:val="24"/>
          <w:lang w:val="en-US"/>
        </w:rPr>
        <w:t xml:space="preserve">. </w:t>
      </w:r>
      <w:proofErr w:type="spellStart"/>
      <w:r w:rsidRPr="00167A7B">
        <w:rPr>
          <w:rFonts w:ascii="Times New Roman" w:hAnsi="Times New Roman"/>
          <w:szCs w:val="24"/>
          <w:lang w:val="en-US"/>
        </w:rPr>
        <w:t>Ketidaksesuaian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akad</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ini</w:t>
      </w:r>
      <w:proofErr w:type="spellEnd"/>
      <w:r w:rsidRPr="00167A7B">
        <w:rPr>
          <w:rFonts w:ascii="Times New Roman" w:hAnsi="Times New Roman"/>
          <w:szCs w:val="24"/>
          <w:lang w:val="en-US"/>
        </w:rPr>
        <w:t xml:space="preserve"> </w:t>
      </w:r>
      <w:proofErr w:type="spellStart"/>
      <w:r w:rsidR="000F317C" w:rsidRPr="00167A7B">
        <w:rPr>
          <w:rFonts w:ascii="Times New Roman" w:hAnsi="Times New Roman"/>
          <w:szCs w:val="24"/>
          <w:lang w:val="en-US"/>
        </w:rPr>
        <w:t>adalah</w:t>
      </w:r>
      <w:proofErr w:type="spellEnd"/>
      <w:r w:rsidR="000F317C"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ada</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pihak</w:t>
      </w:r>
      <w:proofErr w:type="spellEnd"/>
      <w:r w:rsidR="00495DFA" w:rsidRPr="00167A7B">
        <w:rPr>
          <w:rFonts w:ascii="Times New Roman" w:hAnsi="Times New Roman"/>
          <w:szCs w:val="24"/>
          <w:lang w:val="en-US"/>
        </w:rPr>
        <w:t xml:space="preserve"> yang </w:t>
      </w:r>
      <w:proofErr w:type="spellStart"/>
      <w:r w:rsidR="00495DFA" w:rsidRPr="00167A7B">
        <w:rPr>
          <w:rFonts w:ascii="Times New Roman" w:hAnsi="Times New Roman"/>
          <w:szCs w:val="24"/>
          <w:lang w:val="en-US"/>
        </w:rPr>
        <w:t>dengan</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direncana</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tidak</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menepati</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kewajibanya</w:t>
      </w:r>
      <w:proofErr w:type="spellEnd"/>
      <w:r w:rsidR="00495DFA" w:rsidRPr="00167A7B">
        <w:rPr>
          <w:rFonts w:ascii="Times New Roman" w:hAnsi="Times New Roman"/>
          <w:szCs w:val="24"/>
          <w:lang w:val="en-US"/>
        </w:rPr>
        <w:t xml:space="preserve"> yang </w:t>
      </w:r>
      <w:proofErr w:type="spellStart"/>
      <w:r w:rsidR="00495DFA" w:rsidRPr="00167A7B">
        <w:rPr>
          <w:rFonts w:ascii="Times New Roman" w:hAnsi="Times New Roman"/>
          <w:szCs w:val="24"/>
          <w:lang w:val="en-US"/>
        </w:rPr>
        <w:t>sudah</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disepakati</w:t>
      </w:r>
      <w:proofErr w:type="spellEnd"/>
      <w:r w:rsidR="00495DFA" w:rsidRPr="00167A7B">
        <w:rPr>
          <w:rFonts w:ascii="Times New Roman" w:hAnsi="Times New Roman"/>
          <w:szCs w:val="24"/>
          <w:lang w:val="en-US"/>
        </w:rPr>
        <w:t xml:space="preserve"> pada </w:t>
      </w:r>
      <w:proofErr w:type="spellStart"/>
      <w:r w:rsidR="00495DFA" w:rsidRPr="00167A7B">
        <w:rPr>
          <w:rFonts w:ascii="Times New Roman" w:hAnsi="Times New Roman"/>
          <w:szCs w:val="24"/>
          <w:lang w:val="en-US"/>
        </w:rPr>
        <w:t>waktu</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kontrak</w:t>
      </w:r>
      <w:proofErr w:type="spellEnd"/>
      <w:r w:rsidR="00495DFA" w:rsidRPr="00167A7B">
        <w:rPr>
          <w:rFonts w:ascii="Times New Roman" w:hAnsi="Times New Roman"/>
          <w:szCs w:val="24"/>
          <w:lang w:val="en-US"/>
        </w:rPr>
        <w:t xml:space="preserve"> yang </w:t>
      </w:r>
      <w:proofErr w:type="spellStart"/>
      <w:r w:rsidR="00495DFA" w:rsidRPr="00167A7B">
        <w:rPr>
          <w:rFonts w:ascii="Times New Roman" w:hAnsi="Times New Roman"/>
          <w:szCs w:val="24"/>
          <w:lang w:val="en-US"/>
        </w:rPr>
        <w:t>mengakibatkan</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munculnya</w:t>
      </w:r>
      <w:proofErr w:type="spellEnd"/>
      <w:r w:rsidR="00495DFA" w:rsidRPr="00167A7B">
        <w:rPr>
          <w:rFonts w:ascii="Times New Roman" w:hAnsi="Times New Roman"/>
          <w:szCs w:val="24"/>
          <w:lang w:val="en-US"/>
        </w:rPr>
        <w:t xml:space="preserve"> </w:t>
      </w:r>
      <w:proofErr w:type="spellStart"/>
      <w:r w:rsidR="00495DFA" w:rsidRPr="00167A7B">
        <w:rPr>
          <w:rFonts w:ascii="Times New Roman" w:hAnsi="Times New Roman"/>
          <w:szCs w:val="24"/>
          <w:lang w:val="en-US"/>
        </w:rPr>
        <w:t>kerugian</w:t>
      </w:r>
      <w:proofErr w:type="spellEnd"/>
      <w:r w:rsidR="00495DFA" w:rsidRPr="00167A7B">
        <w:rPr>
          <w:rFonts w:ascii="Times New Roman" w:hAnsi="Times New Roman"/>
          <w:szCs w:val="24"/>
          <w:lang w:val="en-US"/>
        </w:rPr>
        <w:t xml:space="preserve"> yang </w:t>
      </w:r>
      <w:proofErr w:type="spellStart"/>
      <w:r w:rsidR="00495DFA" w:rsidRPr="00167A7B">
        <w:rPr>
          <w:rFonts w:ascii="Times New Roman" w:hAnsi="Times New Roman"/>
          <w:szCs w:val="24"/>
          <w:lang w:val="en-US"/>
        </w:rPr>
        <w:t>dialamai</w:t>
      </w:r>
      <w:proofErr w:type="spellEnd"/>
      <w:r w:rsidR="00495DFA" w:rsidRPr="00167A7B">
        <w:rPr>
          <w:rFonts w:ascii="Times New Roman" w:hAnsi="Times New Roman"/>
          <w:szCs w:val="24"/>
          <w:lang w:val="en-US"/>
        </w:rPr>
        <w:t xml:space="preserve"> oleh </w:t>
      </w:r>
      <w:proofErr w:type="spellStart"/>
      <w:r w:rsidR="00495DFA" w:rsidRPr="00167A7B">
        <w:rPr>
          <w:rFonts w:ascii="Times New Roman" w:hAnsi="Times New Roman"/>
          <w:szCs w:val="24"/>
          <w:lang w:val="en-US"/>
        </w:rPr>
        <w:t>pihak</w:t>
      </w:r>
      <w:proofErr w:type="spellEnd"/>
      <w:r w:rsidR="00495DFA" w:rsidRPr="00167A7B">
        <w:rPr>
          <w:rFonts w:ascii="Times New Roman" w:hAnsi="Times New Roman"/>
          <w:szCs w:val="24"/>
          <w:lang w:val="en-US"/>
        </w:rPr>
        <w:t xml:space="preserve"> yang lain</w:t>
      </w:r>
      <w:r w:rsidR="0031111E">
        <w:rPr>
          <w:rFonts w:ascii="Times New Roman" w:hAnsi="Times New Roman"/>
          <w:szCs w:val="24"/>
          <w:lang w:val="en-US"/>
        </w:rPr>
        <w:t xml:space="preserve"> </w:t>
      </w:r>
      <w:r w:rsidR="0031111E">
        <w:rPr>
          <w:rFonts w:ascii="Times New Roman" w:hAnsi="Times New Roman"/>
          <w:szCs w:val="24"/>
          <w:lang w:val="en-US"/>
        </w:rPr>
        <w:fldChar w:fldCharType="begin" w:fldLock="1"/>
      </w:r>
      <w:r w:rsidR="0031111E">
        <w:rPr>
          <w:rFonts w:ascii="Times New Roman" w:hAnsi="Times New Roman"/>
          <w:szCs w:val="24"/>
          <w:lang w:val="en-US"/>
        </w:rPr>
        <w:instrText>ADDIN CSL_CITATION {"citationItems":[{"id":"ITEM-1","itemData":{"author":[{"dropping-particle":"","family":"Prabowo","given":"Bagya Agung","non-dropping-particle":"","parse-names":false,"suffix":""}],"id":"ITEM-1","issued":{"date-parts":[["2012"]]},"publisher":"UII Press","publisher-place":"Yogyakarta","title":"Aspek Hukum Pembiayaan Murobahah Pada Perbankan Syariah","type":"book"},"uris":["http://www.mendeley.com/documents/?uuid=bc2ca6e3-f2e3-4955-83b8-ec132e00d3fc"]}],"mendeley":{"formattedCitation":"(Prabowo, 2012)","plainTextFormattedCitation":"(Prabowo, 2012)","previouslyFormattedCitation":"(Prabowo, 2012)"},"properties":{"noteIndex":0},"schema":"https://github.com/citation-style-language/schema/raw/master/csl-citation.json"}</w:instrText>
      </w:r>
      <w:r w:rsidR="0031111E">
        <w:rPr>
          <w:rFonts w:ascii="Times New Roman" w:hAnsi="Times New Roman"/>
          <w:szCs w:val="24"/>
          <w:lang w:val="en-US"/>
        </w:rPr>
        <w:fldChar w:fldCharType="separate"/>
      </w:r>
      <w:r w:rsidR="0031111E" w:rsidRPr="0031111E">
        <w:rPr>
          <w:rFonts w:ascii="Times New Roman" w:hAnsi="Times New Roman"/>
          <w:noProof/>
          <w:szCs w:val="24"/>
          <w:lang w:val="en-US"/>
        </w:rPr>
        <w:t>(Prabowo, 2012)</w:t>
      </w:r>
      <w:r w:rsidR="0031111E">
        <w:rPr>
          <w:rFonts w:ascii="Times New Roman" w:hAnsi="Times New Roman"/>
          <w:szCs w:val="24"/>
          <w:lang w:val="en-US"/>
        </w:rPr>
        <w:fldChar w:fldCharType="end"/>
      </w:r>
      <w:r w:rsidR="0031111E">
        <w:rPr>
          <w:rFonts w:ascii="Times New Roman" w:hAnsi="Times New Roman"/>
          <w:szCs w:val="24"/>
          <w:lang w:val="en-US"/>
        </w:rPr>
        <w:t>.</w:t>
      </w:r>
    </w:p>
    <w:p w14:paraId="5107F233" w14:textId="7AF461EC" w:rsidR="00C03641" w:rsidRPr="007F4D0F" w:rsidRDefault="00A725BD" w:rsidP="00167A7B">
      <w:pPr>
        <w:pStyle w:val="ListParagraph"/>
        <w:spacing w:after="0" w:line="240" w:lineRule="auto"/>
        <w:ind w:left="0"/>
        <w:rPr>
          <w:rFonts w:ascii="Times New Roman" w:hAnsi="Times New Roman"/>
          <w:szCs w:val="24"/>
        </w:rPr>
      </w:pPr>
      <w:proofErr w:type="spellStart"/>
      <w:r w:rsidRPr="00167A7B">
        <w:rPr>
          <w:rFonts w:ascii="Times New Roman" w:hAnsi="Times New Roman"/>
          <w:szCs w:val="24"/>
          <w:lang w:val="en-US"/>
        </w:rPr>
        <w:t>Jikalau</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ada</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indikasi</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dari</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pihak</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debitur</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dengan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sengaja</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melakukan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hal</w:t>
      </w:r>
      <w:proofErr w:type="spellEnd"/>
      <w:r w:rsidRPr="00167A7B">
        <w:rPr>
          <w:rFonts w:ascii="Times New Roman" w:hAnsi="Times New Roman"/>
          <w:szCs w:val="24"/>
          <w:lang w:val="en-US"/>
        </w:rPr>
        <w:t xml:space="preserve"> yang </w:t>
      </w:r>
      <w:proofErr w:type="spellStart"/>
      <w:r w:rsidRPr="00167A7B">
        <w:rPr>
          <w:rFonts w:ascii="Times New Roman" w:hAnsi="Times New Roman"/>
          <w:szCs w:val="24"/>
          <w:lang w:val="en-US"/>
        </w:rPr>
        <w:t>sudah</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tidak</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sesuai</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dengan</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kontrak</w:t>
      </w:r>
      <w:proofErr w:type="spellEnd"/>
      <w:r w:rsidRPr="00167A7B">
        <w:rPr>
          <w:rFonts w:ascii="Times New Roman" w:hAnsi="Times New Roman"/>
          <w:szCs w:val="24"/>
          <w:lang w:val="en-US"/>
        </w:rPr>
        <w:t xml:space="preserve"> dan </w:t>
      </w:r>
      <w:proofErr w:type="spellStart"/>
      <w:r w:rsidRPr="00167A7B">
        <w:rPr>
          <w:rFonts w:ascii="Times New Roman" w:hAnsi="Times New Roman"/>
          <w:szCs w:val="24"/>
          <w:lang w:val="en-US"/>
        </w:rPr>
        <w:t>membuat</w:t>
      </w:r>
      <w:proofErr w:type="spellEnd"/>
      <w:r w:rsidRPr="00167A7B">
        <w:rPr>
          <w:rFonts w:ascii="Times New Roman" w:hAnsi="Times New Roman"/>
          <w:szCs w:val="24"/>
          <w:lang w:val="en-US"/>
        </w:rPr>
        <w:t xml:space="preserve"> </w:t>
      </w:r>
      <w:proofErr w:type="spellStart"/>
      <w:r w:rsidRPr="00167A7B">
        <w:rPr>
          <w:rFonts w:ascii="Times New Roman" w:hAnsi="Times New Roman"/>
          <w:szCs w:val="24"/>
          <w:lang w:val="en-US"/>
        </w:rPr>
        <w:t>pihak</w:t>
      </w:r>
      <w:proofErr w:type="spellEnd"/>
      <w:r w:rsidRPr="00167A7B">
        <w:rPr>
          <w:rFonts w:ascii="Times New Roman" w:hAnsi="Times New Roman"/>
          <w:szCs w:val="24"/>
          <w:lang w:val="en-US"/>
        </w:rPr>
        <w:t xml:space="preserve"> bank </w:t>
      </w:r>
      <w:proofErr w:type="spellStart"/>
      <w:r w:rsidRPr="00167A7B">
        <w:rPr>
          <w:rFonts w:ascii="Times New Roman" w:hAnsi="Times New Roman"/>
          <w:szCs w:val="24"/>
          <w:lang w:val="en-US"/>
        </w:rPr>
        <w:t>mengalami</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w:t>
      </w:r>
      <w:proofErr w:type="spellStart"/>
      <w:r w:rsidRPr="007F4D0F">
        <w:rPr>
          <w:rFonts w:ascii="Times New Roman" w:hAnsi="Times New Roman"/>
          <w:szCs w:val="24"/>
        </w:rPr>
        <w:t>maka</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dirugikan</w:t>
      </w:r>
      <w:proofErr w:type="spellEnd"/>
      <w:r w:rsidRPr="007F4D0F">
        <w:rPr>
          <w:rFonts w:ascii="Times New Roman" w:hAnsi="Times New Roman"/>
          <w:szCs w:val="24"/>
        </w:rPr>
        <w:t xml:space="preserve"> (</w:t>
      </w:r>
      <w:proofErr w:type="spellStart"/>
      <w:r w:rsidRPr="007F4D0F">
        <w:rPr>
          <w:rFonts w:ascii="Times New Roman" w:hAnsi="Times New Roman"/>
          <w:szCs w:val="24"/>
        </w:rPr>
        <w:t>kreditur</w:t>
      </w:r>
      <w:proofErr w:type="spellEnd"/>
      <w:r w:rsidRPr="007F4D0F">
        <w:rPr>
          <w:rFonts w:ascii="Times New Roman" w:hAnsi="Times New Roman"/>
          <w:szCs w:val="24"/>
        </w:rPr>
        <w:t xml:space="preserve">) </w:t>
      </w:r>
      <w:proofErr w:type="spellStart"/>
      <w:r w:rsidRPr="007F4D0F">
        <w:rPr>
          <w:rFonts w:ascii="Times New Roman" w:hAnsi="Times New Roman"/>
          <w:szCs w:val="24"/>
        </w:rPr>
        <w:t>bisa</w:t>
      </w:r>
      <w:proofErr w:type="spellEnd"/>
      <w:r w:rsidRPr="007F4D0F">
        <w:rPr>
          <w:rFonts w:ascii="Times New Roman" w:hAnsi="Times New Roman"/>
          <w:szCs w:val="24"/>
        </w:rPr>
        <w:t xml:space="preserve"> </w:t>
      </w:r>
      <w:proofErr w:type="spellStart"/>
      <w:r w:rsidRPr="007F4D0F">
        <w:rPr>
          <w:rFonts w:ascii="Times New Roman" w:hAnsi="Times New Roman"/>
          <w:szCs w:val="24"/>
        </w:rPr>
        <w:t>memaksa</w:t>
      </w:r>
      <w:proofErr w:type="spellEnd"/>
      <w:r w:rsidRPr="007F4D0F">
        <w:rPr>
          <w:rFonts w:ascii="Times New Roman" w:hAnsi="Times New Roman"/>
          <w:szCs w:val="24"/>
        </w:rPr>
        <w:t xml:space="preserve"> </w:t>
      </w:r>
      <w:proofErr w:type="spellStart"/>
      <w:r w:rsidRPr="007F4D0F">
        <w:rPr>
          <w:rFonts w:ascii="Times New Roman" w:hAnsi="Times New Roman"/>
          <w:szCs w:val="24"/>
        </w:rPr>
        <w:t>debitur</w:t>
      </w:r>
      <w:proofErr w:type="spellEnd"/>
      <w:r w:rsidRPr="007F4D0F">
        <w:rPr>
          <w:rFonts w:ascii="Times New Roman" w:hAnsi="Times New Roman"/>
          <w:szCs w:val="24"/>
        </w:rPr>
        <w:t xml:space="preserve"> </w:t>
      </w:r>
      <w:proofErr w:type="spellStart"/>
      <w:r w:rsidRPr="007F4D0F">
        <w:rPr>
          <w:rFonts w:ascii="Times New Roman" w:hAnsi="Times New Roman"/>
          <w:szCs w:val="24"/>
        </w:rPr>
        <w:t>untuk</w:t>
      </w:r>
      <w:proofErr w:type="spellEnd"/>
      <w:r w:rsidRPr="007F4D0F">
        <w:rPr>
          <w:rFonts w:ascii="Times New Roman" w:hAnsi="Times New Roman"/>
          <w:szCs w:val="24"/>
        </w:rPr>
        <w:t xml:space="preserve"> </w:t>
      </w:r>
      <w:proofErr w:type="spellStart"/>
      <w:r w:rsidRPr="007F4D0F">
        <w:rPr>
          <w:rFonts w:ascii="Times New Roman" w:hAnsi="Times New Roman"/>
          <w:szCs w:val="24"/>
        </w:rPr>
        <w:t>membayar</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sesuai</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Pr="007F4D0F">
        <w:rPr>
          <w:rFonts w:ascii="Times New Roman" w:hAnsi="Times New Roman"/>
          <w:szCs w:val="24"/>
        </w:rPr>
        <w:t>disetujui</w:t>
      </w:r>
      <w:proofErr w:type="spellEnd"/>
      <w:r w:rsidRPr="007F4D0F">
        <w:rPr>
          <w:rFonts w:ascii="Times New Roman" w:hAnsi="Times New Roman"/>
          <w:szCs w:val="24"/>
        </w:rPr>
        <w:t xml:space="preserve"> </w:t>
      </w:r>
      <w:proofErr w:type="spellStart"/>
      <w:r w:rsidRPr="007F4D0F">
        <w:rPr>
          <w:rFonts w:ascii="Times New Roman" w:hAnsi="Times New Roman"/>
          <w:szCs w:val="24"/>
        </w:rPr>
        <w:t>waktu</w:t>
      </w:r>
      <w:proofErr w:type="spellEnd"/>
      <w:r w:rsidRPr="007F4D0F">
        <w:rPr>
          <w:rFonts w:ascii="Times New Roman" w:hAnsi="Times New Roman"/>
          <w:szCs w:val="24"/>
        </w:rPr>
        <w:t xml:space="preserve"> </w:t>
      </w:r>
      <w:proofErr w:type="spellStart"/>
      <w:r w:rsidRPr="007F4D0F">
        <w:rPr>
          <w:rFonts w:ascii="Times New Roman" w:hAnsi="Times New Roman"/>
          <w:szCs w:val="24"/>
        </w:rPr>
        <w:t>kontrak</w:t>
      </w:r>
      <w:proofErr w:type="spellEnd"/>
      <w:r w:rsidRPr="007F4D0F">
        <w:rPr>
          <w:rFonts w:ascii="Times New Roman" w:hAnsi="Times New Roman"/>
          <w:szCs w:val="24"/>
        </w:rPr>
        <w:t xml:space="preserve"> </w:t>
      </w:r>
      <w:proofErr w:type="spellStart"/>
      <w:r w:rsidRPr="007F4D0F">
        <w:rPr>
          <w:rFonts w:ascii="Times New Roman" w:hAnsi="Times New Roman"/>
          <w:szCs w:val="24"/>
        </w:rPr>
        <w:t>awal</w:t>
      </w:r>
      <w:proofErr w:type="spellEnd"/>
      <w:r w:rsidRPr="007F4D0F">
        <w:rPr>
          <w:rFonts w:ascii="Times New Roman" w:hAnsi="Times New Roman"/>
          <w:szCs w:val="24"/>
        </w:rPr>
        <w:t>.</w:t>
      </w:r>
      <w:r w:rsidR="000F317C" w:rsidRPr="007F4D0F">
        <w:rPr>
          <w:rFonts w:ascii="Times New Roman" w:hAnsi="Times New Roman"/>
          <w:szCs w:val="24"/>
        </w:rPr>
        <w:t xml:space="preserve"> Dewan </w:t>
      </w:r>
      <w:proofErr w:type="spellStart"/>
      <w:r w:rsidR="000F317C" w:rsidRPr="007F4D0F">
        <w:rPr>
          <w:rFonts w:ascii="Times New Roman" w:hAnsi="Times New Roman"/>
          <w:szCs w:val="24"/>
        </w:rPr>
        <w:t>Syari'ah</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telah</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mengadopsi</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konsep</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denda</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terhadap</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mereka</w:t>
      </w:r>
      <w:proofErr w:type="spellEnd"/>
      <w:r w:rsidR="000F317C" w:rsidRPr="007F4D0F">
        <w:rPr>
          <w:rFonts w:ascii="Times New Roman" w:hAnsi="Times New Roman"/>
          <w:szCs w:val="24"/>
        </w:rPr>
        <w:t xml:space="preserve"> yang </w:t>
      </w:r>
      <w:proofErr w:type="spellStart"/>
      <w:r w:rsidR="000F317C" w:rsidRPr="007F4D0F">
        <w:rPr>
          <w:rFonts w:ascii="Times New Roman" w:hAnsi="Times New Roman"/>
          <w:szCs w:val="24"/>
        </w:rPr>
        <w:t>tidak</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melunasi</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hutang</w:t>
      </w:r>
      <w:proofErr w:type="spellEnd"/>
      <w:r w:rsidR="000F317C" w:rsidRPr="007F4D0F">
        <w:rPr>
          <w:rFonts w:ascii="Times New Roman" w:hAnsi="Times New Roman"/>
          <w:szCs w:val="24"/>
        </w:rPr>
        <w:t xml:space="preserve"> pada </w:t>
      </w:r>
      <w:proofErr w:type="spellStart"/>
      <w:r w:rsidR="000F317C" w:rsidRPr="007F4D0F">
        <w:rPr>
          <w:rFonts w:ascii="Times New Roman" w:hAnsi="Times New Roman"/>
          <w:szCs w:val="24"/>
        </w:rPr>
        <w:t>tepat</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waktu</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khususnya</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jika</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nasabah</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mampu</w:t>
      </w:r>
      <w:proofErr w:type="spellEnd"/>
      <w:r w:rsidR="000F317C" w:rsidRPr="007F4D0F">
        <w:rPr>
          <w:rFonts w:ascii="Times New Roman" w:hAnsi="Times New Roman"/>
          <w:szCs w:val="24"/>
        </w:rPr>
        <w:t xml:space="preserve"> </w:t>
      </w:r>
      <w:proofErr w:type="spellStart"/>
      <w:r w:rsidR="000F317C" w:rsidRPr="007F4D0F">
        <w:rPr>
          <w:rFonts w:ascii="Times New Roman" w:hAnsi="Times New Roman"/>
          <w:szCs w:val="24"/>
        </w:rPr>
        <w:t>melunasi</w:t>
      </w:r>
      <w:proofErr w:type="spellEnd"/>
      <w:r w:rsidR="000F317C" w:rsidRPr="007F4D0F">
        <w:rPr>
          <w:rFonts w:ascii="Times New Roman" w:hAnsi="Times New Roman"/>
          <w:szCs w:val="24"/>
        </w:rPr>
        <w:t>.</w:t>
      </w:r>
    </w:p>
    <w:p w14:paraId="49A2E146" w14:textId="6720DC46" w:rsidR="000F317C" w:rsidRPr="007F4D0F" w:rsidRDefault="000F317C" w:rsidP="00167A7B">
      <w:pPr>
        <w:spacing w:after="0" w:line="240" w:lineRule="auto"/>
        <w:rPr>
          <w:rFonts w:ascii="Times New Roman" w:hAnsi="Times New Roman"/>
          <w:b/>
          <w:bCs/>
          <w:i/>
          <w:iCs/>
          <w:szCs w:val="24"/>
          <w:lang w:val="id-ID"/>
        </w:rPr>
      </w:pPr>
      <w:r w:rsidRPr="007F4D0F">
        <w:rPr>
          <w:rFonts w:ascii="Times New Roman" w:hAnsi="Times New Roman"/>
          <w:b/>
          <w:bCs/>
          <w:szCs w:val="24"/>
          <w:lang w:val="id-ID"/>
        </w:rPr>
        <w:t xml:space="preserve">Dasar Hukum </w:t>
      </w:r>
      <w:r w:rsidRPr="007F4D0F">
        <w:rPr>
          <w:rFonts w:ascii="Times New Roman" w:hAnsi="Times New Roman"/>
          <w:b/>
          <w:bCs/>
          <w:i/>
          <w:iCs/>
          <w:szCs w:val="24"/>
          <w:lang w:val="id-ID"/>
        </w:rPr>
        <w:t>Ta’widh</w:t>
      </w:r>
    </w:p>
    <w:p w14:paraId="21A19754" w14:textId="77777777" w:rsidR="000F317C" w:rsidRPr="007F4D0F" w:rsidRDefault="000F317C" w:rsidP="00167A7B">
      <w:pPr>
        <w:spacing w:after="0" w:line="240" w:lineRule="auto"/>
        <w:rPr>
          <w:rFonts w:ascii="Times New Roman" w:hAnsi="Times New Roman"/>
          <w:szCs w:val="24"/>
        </w:rPr>
      </w:pPr>
      <w:r w:rsidRPr="007F4D0F">
        <w:rPr>
          <w:rFonts w:ascii="Times New Roman" w:hAnsi="Times New Roman"/>
          <w:szCs w:val="24"/>
          <w:lang w:val="id-ID"/>
        </w:rPr>
        <w:t>Q.S. Al Baqoroh ayat 194 :</w:t>
      </w:r>
    </w:p>
    <w:p w14:paraId="4F37462F" w14:textId="77777777" w:rsidR="000F317C" w:rsidRPr="007F4D0F" w:rsidRDefault="000F317C" w:rsidP="00167A7B">
      <w:pPr>
        <w:pStyle w:val="ListParagraph"/>
        <w:spacing w:after="0" w:line="240" w:lineRule="auto"/>
        <w:ind w:left="1134"/>
        <w:jc w:val="right"/>
        <w:rPr>
          <w:rFonts w:ascii="Times New Roman" w:hAnsi="Times New Roman"/>
          <w:szCs w:val="24"/>
        </w:rPr>
      </w:pPr>
      <w:r w:rsidRPr="007F4D0F">
        <w:rPr>
          <w:rFonts w:ascii="Times New Roman" w:hAnsi="Times New Roman"/>
          <w:szCs w:val="24"/>
          <w:rtl/>
        </w:rPr>
        <w:t xml:space="preserve">الْشَّهْرُ الْحَرَمُ بِالشَّهْرِ الْحَرَمِ وَالْحُرُمَتِ قِصَاصٌ </w:t>
      </w:r>
      <w:r w:rsidRPr="007F4D0F">
        <w:rPr>
          <w:rFonts w:ascii="Times New Roman" w:hAnsi="Times New Roman"/>
          <w:szCs w:val="24"/>
          <w:shd w:val="clear" w:color="auto" w:fill="FFFFFF"/>
          <w:vertAlign w:val="superscript"/>
          <w:rtl/>
        </w:rPr>
        <w:t>قالى</w:t>
      </w:r>
      <w:r w:rsidRPr="007F4D0F">
        <w:rPr>
          <w:rFonts w:ascii="Times New Roman" w:hAnsi="Times New Roman"/>
          <w:szCs w:val="24"/>
          <w:rtl/>
        </w:rPr>
        <w:t xml:space="preserve"> فَمَنِ اعْتَدَى عَلَيْكُمْ فَاعْتَدُوْا عَلَيْهِ بِمِثْلِ مَا اعْتَدَى عَلَيْكُمْ </w:t>
      </w:r>
      <w:r w:rsidRPr="007F4D0F">
        <w:rPr>
          <w:rFonts w:ascii="Times New Roman" w:hAnsi="Times New Roman"/>
          <w:szCs w:val="24"/>
          <w:shd w:val="clear" w:color="auto" w:fill="FFFFFF"/>
          <w:vertAlign w:val="superscript"/>
          <w:rtl/>
        </w:rPr>
        <w:t>صالى</w:t>
      </w:r>
      <w:r w:rsidRPr="007F4D0F">
        <w:rPr>
          <w:rFonts w:ascii="Times New Roman" w:hAnsi="Times New Roman"/>
          <w:szCs w:val="24"/>
          <w:rtl/>
        </w:rPr>
        <w:t xml:space="preserve"> وَاتَّقُوْا اللهَ وَاعْلَمُوْا اَنَّ اللهَ مَعَ الْمُتَّقِيْنَ</w:t>
      </w:r>
      <w:r w:rsidRPr="007F4D0F">
        <w:rPr>
          <w:rFonts w:ascii="Times New Roman" w:hAnsi="Times New Roman"/>
          <w:i/>
          <w:iCs/>
          <w:szCs w:val="24"/>
        </w:rPr>
        <w:t xml:space="preserve">  </w:t>
      </w:r>
    </w:p>
    <w:p w14:paraId="168C5CA8" w14:textId="120CAF8C" w:rsidR="000F317C" w:rsidRPr="007F4D0F" w:rsidRDefault="000F317C" w:rsidP="00167A7B">
      <w:pPr>
        <w:pStyle w:val="ListParagraph"/>
        <w:spacing w:after="0" w:line="240" w:lineRule="auto"/>
        <w:ind w:left="0"/>
        <w:rPr>
          <w:rFonts w:ascii="Times New Roman" w:hAnsi="Times New Roman"/>
          <w:i/>
          <w:iCs/>
          <w:szCs w:val="24"/>
          <w:lang w:val="id-ID"/>
        </w:rPr>
      </w:pPr>
      <w:r w:rsidRPr="007F4D0F">
        <w:rPr>
          <w:rFonts w:ascii="Times New Roman" w:hAnsi="Times New Roman"/>
          <w:i/>
          <w:iCs/>
          <w:szCs w:val="24"/>
        </w:rPr>
        <w:t>"</w:t>
      </w:r>
      <w:proofErr w:type="spellStart"/>
      <w:r w:rsidRPr="007F4D0F">
        <w:rPr>
          <w:rFonts w:ascii="Times New Roman" w:hAnsi="Times New Roman"/>
          <w:i/>
          <w:iCs/>
          <w:szCs w:val="24"/>
        </w:rPr>
        <w:t>bulan</w:t>
      </w:r>
      <w:proofErr w:type="spellEnd"/>
      <w:r w:rsidRPr="007F4D0F">
        <w:rPr>
          <w:rFonts w:ascii="Times New Roman" w:hAnsi="Times New Roman"/>
          <w:i/>
          <w:iCs/>
          <w:szCs w:val="24"/>
        </w:rPr>
        <w:t xml:space="preserve"> haram </w:t>
      </w:r>
      <w:proofErr w:type="spellStart"/>
      <w:r w:rsidRPr="007F4D0F">
        <w:rPr>
          <w:rFonts w:ascii="Times New Roman" w:hAnsi="Times New Roman"/>
          <w:i/>
          <w:iCs/>
          <w:szCs w:val="24"/>
        </w:rPr>
        <w:t>dengan</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bulan</w:t>
      </w:r>
      <w:proofErr w:type="spellEnd"/>
      <w:r w:rsidRPr="007F4D0F">
        <w:rPr>
          <w:rFonts w:ascii="Times New Roman" w:hAnsi="Times New Roman"/>
          <w:i/>
          <w:iCs/>
          <w:szCs w:val="24"/>
        </w:rPr>
        <w:t xml:space="preserve"> haram, dan (</w:t>
      </w:r>
      <w:proofErr w:type="spellStart"/>
      <w:r w:rsidRPr="007F4D0F">
        <w:rPr>
          <w:rFonts w:ascii="Times New Roman" w:hAnsi="Times New Roman"/>
          <w:i/>
          <w:iCs/>
          <w:szCs w:val="24"/>
        </w:rPr>
        <w:t>terhadap</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sesuatu</w:t>
      </w:r>
      <w:proofErr w:type="spellEnd"/>
      <w:r w:rsidRPr="007F4D0F">
        <w:rPr>
          <w:rFonts w:ascii="Times New Roman" w:hAnsi="Times New Roman"/>
          <w:i/>
          <w:iCs/>
          <w:szCs w:val="24"/>
        </w:rPr>
        <w:t xml:space="preserve"> yang </w:t>
      </w:r>
      <w:proofErr w:type="spellStart"/>
      <w:r w:rsidRPr="007F4D0F">
        <w:rPr>
          <w:rFonts w:ascii="Times New Roman" w:hAnsi="Times New Roman"/>
          <w:i/>
          <w:iCs/>
          <w:szCs w:val="24"/>
        </w:rPr>
        <w:t>dihormati</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berlaku</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hukum</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qisas</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maka</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barang</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siapa</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melakukan</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aniaya</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kerugian</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kepadamu</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balaslah</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ia</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seimbang</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dengan</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kerugian</w:t>
      </w:r>
      <w:proofErr w:type="spellEnd"/>
      <w:r w:rsidRPr="007F4D0F">
        <w:rPr>
          <w:rFonts w:ascii="Times New Roman" w:hAnsi="Times New Roman"/>
          <w:i/>
          <w:iCs/>
          <w:szCs w:val="24"/>
        </w:rPr>
        <w:t xml:space="preserve"> yang </w:t>
      </w:r>
      <w:proofErr w:type="spellStart"/>
      <w:r w:rsidRPr="007F4D0F">
        <w:rPr>
          <w:rFonts w:ascii="Times New Roman" w:hAnsi="Times New Roman"/>
          <w:i/>
          <w:iCs/>
          <w:szCs w:val="24"/>
        </w:rPr>
        <w:t>telah</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ia</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timpakan</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kepadamu</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Bertakwalah</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kepada</w:t>
      </w:r>
      <w:proofErr w:type="spellEnd"/>
      <w:r w:rsidRPr="007F4D0F">
        <w:rPr>
          <w:rFonts w:ascii="Times New Roman" w:hAnsi="Times New Roman"/>
          <w:i/>
          <w:iCs/>
          <w:szCs w:val="24"/>
        </w:rPr>
        <w:t xml:space="preserve"> Allah dan </w:t>
      </w:r>
      <w:proofErr w:type="spellStart"/>
      <w:r w:rsidRPr="007F4D0F">
        <w:rPr>
          <w:rFonts w:ascii="Times New Roman" w:hAnsi="Times New Roman"/>
          <w:i/>
          <w:iCs/>
          <w:szCs w:val="24"/>
        </w:rPr>
        <w:t>ketahuilah</w:t>
      </w:r>
      <w:proofErr w:type="spellEnd"/>
      <w:r w:rsidRPr="007F4D0F">
        <w:rPr>
          <w:rFonts w:ascii="Times New Roman" w:hAnsi="Times New Roman"/>
          <w:i/>
          <w:iCs/>
          <w:szCs w:val="24"/>
        </w:rPr>
        <w:t xml:space="preserve">, </w:t>
      </w:r>
      <w:proofErr w:type="spellStart"/>
      <w:r w:rsidRPr="007F4D0F">
        <w:rPr>
          <w:rFonts w:ascii="Times New Roman" w:hAnsi="Times New Roman"/>
          <w:i/>
          <w:iCs/>
          <w:szCs w:val="24"/>
        </w:rPr>
        <w:t>bahwa</w:t>
      </w:r>
      <w:proofErr w:type="spellEnd"/>
      <w:r w:rsidRPr="007F4D0F">
        <w:rPr>
          <w:rFonts w:ascii="Times New Roman" w:hAnsi="Times New Roman"/>
          <w:i/>
          <w:iCs/>
          <w:szCs w:val="24"/>
        </w:rPr>
        <w:t xml:space="preserve"> Allah </w:t>
      </w:r>
      <w:proofErr w:type="spellStart"/>
      <w:r w:rsidRPr="007F4D0F">
        <w:rPr>
          <w:rFonts w:ascii="Times New Roman" w:hAnsi="Times New Roman"/>
          <w:i/>
          <w:iCs/>
          <w:szCs w:val="24"/>
        </w:rPr>
        <w:t>beserta</w:t>
      </w:r>
      <w:proofErr w:type="spellEnd"/>
      <w:r w:rsidRPr="007F4D0F">
        <w:rPr>
          <w:rFonts w:ascii="Times New Roman" w:hAnsi="Times New Roman"/>
          <w:i/>
          <w:iCs/>
          <w:szCs w:val="24"/>
        </w:rPr>
        <w:t xml:space="preserve"> orang-orang yang </w:t>
      </w:r>
      <w:proofErr w:type="spellStart"/>
      <w:r w:rsidRPr="007F4D0F">
        <w:rPr>
          <w:rFonts w:ascii="Times New Roman" w:hAnsi="Times New Roman"/>
          <w:i/>
          <w:iCs/>
          <w:szCs w:val="24"/>
        </w:rPr>
        <w:t>bertakwa</w:t>
      </w:r>
      <w:proofErr w:type="spellEnd"/>
      <w:r w:rsidRPr="007F4D0F">
        <w:rPr>
          <w:rFonts w:ascii="Times New Roman" w:hAnsi="Times New Roman"/>
          <w:i/>
          <w:iCs/>
          <w:szCs w:val="24"/>
        </w:rPr>
        <w:t>.</w:t>
      </w:r>
      <w:r w:rsidRPr="007F4D0F">
        <w:rPr>
          <w:rFonts w:ascii="Times New Roman" w:hAnsi="Times New Roman"/>
          <w:i/>
          <w:iCs/>
          <w:szCs w:val="24"/>
          <w:lang w:val="id-ID"/>
        </w:rPr>
        <w:t>”</w:t>
      </w:r>
      <w:r w:rsidR="00873719">
        <w:rPr>
          <w:rStyle w:val="FootnoteReference"/>
          <w:rFonts w:ascii="Times New Roman" w:hAnsi="Times New Roman"/>
          <w:i/>
          <w:iCs/>
          <w:szCs w:val="24"/>
          <w:lang w:val="id-ID"/>
        </w:rPr>
        <w:fldChar w:fldCharType="begin" w:fldLock="1"/>
      </w:r>
      <w:r w:rsidR="00873719">
        <w:rPr>
          <w:rFonts w:ascii="Times New Roman" w:hAnsi="Times New Roman" w:cstheme="minorBidi"/>
          <w:iCs/>
          <w:szCs w:val="24"/>
          <w:lang w:val="id-ID"/>
        </w:rPr>
        <w:instrText>ADDIN CSL_CITATION {"citationItems":[{"id":"ITEM-1","itemData":{"author":[{"dropping-particle":"","family":"Departemen Agama R. I.","given":"","non-dropping-particle":"","parse-names":false,"suffix":""}],"id":"ITEM-1","issued":{"date-parts":[["2005"]]},"publisher":"J-Art","publisher-place":"Bandung","title":"al-Qur’an dan Terjemahnya","type":"book"},"uris":["http://www.mendeley.com/documents/?uuid=5274e7e8-674e-4fcd-8e62-6524a8e62512"]}],"mendeley":{"formattedCitation":"(Departemen Agama R. I., 2005)","plainTextFormattedCitation":"(Departemen Agama R. I., 2005)","previouslyFormattedCitation":"(Departemen Agama R. I., 2005)"},"properties":{"noteIndex":0},"schema":"https://github.com/citation-style-language/schema/raw/master/csl-citation.json"}</w:instrText>
      </w:r>
      <w:r w:rsidR="00873719">
        <w:rPr>
          <w:rStyle w:val="FootnoteReference"/>
          <w:rFonts w:ascii="Times New Roman" w:hAnsi="Times New Roman"/>
          <w:i/>
          <w:iCs/>
          <w:szCs w:val="24"/>
          <w:lang w:val="id-ID"/>
        </w:rPr>
        <w:fldChar w:fldCharType="separate"/>
      </w:r>
      <w:r w:rsidR="00873719" w:rsidRPr="00873719">
        <w:rPr>
          <w:rFonts w:ascii="Times New Roman" w:hAnsi="Times New Roman" w:cstheme="minorBidi"/>
          <w:iCs/>
          <w:noProof/>
          <w:szCs w:val="24"/>
          <w:lang w:val="id-ID"/>
        </w:rPr>
        <w:t>(Departemen Agama R. I., 2005)</w:t>
      </w:r>
      <w:r w:rsidR="00873719">
        <w:rPr>
          <w:rStyle w:val="FootnoteReference"/>
          <w:rFonts w:ascii="Times New Roman" w:hAnsi="Times New Roman"/>
          <w:i/>
          <w:iCs/>
          <w:szCs w:val="24"/>
          <w:lang w:val="id-ID"/>
        </w:rPr>
        <w:fldChar w:fldCharType="end"/>
      </w:r>
    </w:p>
    <w:p w14:paraId="17666194" w14:textId="535F8B83" w:rsidR="000F317C" w:rsidRPr="007F4D0F" w:rsidRDefault="000F317C" w:rsidP="00167A7B">
      <w:pPr>
        <w:spacing w:after="0" w:line="240" w:lineRule="auto"/>
        <w:rPr>
          <w:rFonts w:ascii="Times New Roman" w:hAnsi="Times New Roman"/>
          <w:b/>
          <w:bCs/>
          <w:szCs w:val="24"/>
          <w:lang w:val="id-ID"/>
        </w:rPr>
      </w:pPr>
      <w:r w:rsidRPr="007F4D0F">
        <w:rPr>
          <w:rFonts w:ascii="Times New Roman" w:hAnsi="Times New Roman"/>
          <w:b/>
          <w:bCs/>
          <w:szCs w:val="24"/>
          <w:lang w:val="id-ID"/>
        </w:rPr>
        <w:t>Syarat Sah Ta’widh</w:t>
      </w:r>
    </w:p>
    <w:p w14:paraId="72AF5B65" w14:textId="5D51DA8F" w:rsidR="000F317C" w:rsidRPr="007F4D0F" w:rsidRDefault="00A57C48" w:rsidP="00167A7B">
      <w:pPr>
        <w:pStyle w:val="ListParagraph"/>
        <w:spacing w:after="0" w:line="240" w:lineRule="auto"/>
        <w:ind w:left="0"/>
        <w:rPr>
          <w:rFonts w:ascii="Times New Roman" w:hAnsi="Times New Roman"/>
          <w:szCs w:val="24"/>
        </w:rPr>
      </w:pPr>
      <w:r w:rsidRPr="007F4D0F">
        <w:rPr>
          <w:rFonts w:ascii="Times New Roman" w:hAnsi="Times New Roman"/>
          <w:szCs w:val="24"/>
          <w:lang w:val="en-US"/>
        </w:rPr>
        <w:t xml:space="preserve">System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mempunyai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beberapa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bisa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dijalankan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secara</w:t>
      </w:r>
      <w:proofErr w:type="spellEnd"/>
      <w:r w:rsidRPr="007F4D0F">
        <w:rPr>
          <w:rFonts w:ascii="Times New Roman" w:hAnsi="Times New Roman"/>
          <w:szCs w:val="24"/>
          <w:lang w:val="en-US"/>
        </w:rPr>
        <w:t xml:space="preserve"> Syariah, </w:t>
      </w:r>
      <w:proofErr w:type="spellStart"/>
      <w:r w:rsidRPr="007F4D0F">
        <w:rPr>
          <w:rFonts w:ascii="Times New Roman" w:hAnsi="Times New Roman"/>
          <w:szCs w:val="24"/>
          <w:lang w:val="en-US"/>
        </w:rPr>
        <w:t>pendapat</w:t>
      </w:r>
      <w:proofErr w:type="spellEnd"/>
      <w:r w:rsidRPr="007F4D0F">
        <w:rPr>
          <w:rFonts w:ascii="Times New Roman" w:hAnsi="Times New Roman"/>
          <w:szCs w:val="24"/>
          <w:lang w:val="en-US"/>
        </w:rPr>
        <w:t xml:space="preserve"> </w:t>
      </w:r>
      <w:r w:rsidR="000F317C" w:rsidRPr="007F4D0F">
        <w:rPr>
          <w:rFonts w:ascii="Times New Roman" w:hAnsi="Times New Roman"/>
          <w:szCs w:val="24"/>
          <w:lang w:val="id-ID"/>
        </w:rPr>
        <w:t>Wahbah al-Zuhaily</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secara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umum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lingkup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kerugian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seperti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membenahi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pintu</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dirusak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rPr>
        <w:t>dikembalikan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menjadi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utuh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seperti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halnya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dipecah</w:t>
      </w:r>
      <w:r w:rsidR="00041F72" w:rsidRPr="007F4D0F">
        <w:rPr>
          <w:rFonts w:ascii="Times New Roman" w:hAnsi="Times New Roman"/>
          <w:szCs w:val="24"/>
          <w:lang w:val="en-US"/>
        </w:rPr>
        <w:t>kan</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kepada</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bentuk</w:t>
      </w:r>
      <w:proofErr w:type="spellEnd"/>
      <w:r w:rsidR="00041F72" w:rsidRPr="007F4D0F">
        <w:rPr>
          <w:rFonts w:ascii="Times New Roman" w:hAnsi="Times New Roman"/>
          <w:szCs w:val="24"/>
          <w:lang w:val="en-US"/>
        </w:rPr>
        <w:t xml:space="preserve"> yang </w:t>
      </w:r>
      <w:proofErr w:type="spellStart"/>
      <w:r w:rsidR="00041F72" w:rsidRPr="007F4D0F">
        <w:rPr>
          <w:rFonts w:ascii="Times New Roman" w:hAnsi="Times New Roman"/>
          <w:szCs w:val="24"/>
          <w:lang w:val="en-US"/>
        </w:rPr>
        <w:t>utuh</w:t>
      </w:r>
      <w:proofErr w:type="spellEnd"/>
      <w:r w:rsidR="00041F72" w:rsidRPr="007F4D0F">
        <w:rPr>
          <w:rFonts w:ascii="Times New Roman" w:hAnsi="Times New Roman"/>
          <w:szCs w:val="24"/>
          <w:lang w:val="en-US"/>
        </w:rPr>
        <w:t>.</w:t>
      </w:r>
      <w:r w:rsidR="000F317C" w:rsidRPr="007F4D0F">
        <w:rPr>
          <w:rFonts w:ascii="Times New Roman" w:hAnsi="Times New Roman"/>
          <w:szCs w:val="24"/>
          <w:lang w:val="id-ID"/>
        </w:rPr>
        <w:t xml:space="preserve"> </w:t>
      </w:r>
      <w:proofErr w:type="spellStart"/>
      <w:r w:rsidR="00041F72" w:rsidRPr="007F4D0F">
        <w:rPr>
          <w:rFonts w:ascii="Times New Roman" w:hAnsi="Times New Roman"/>
          <w:szCs w:val="24"/>
          <w:lang w:val="en-US"/>
        </w:rPr>
        <w:t>Jikalau</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hal</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tersebut</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berat</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untuk</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dipenuhi</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maka</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harus</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mengganti</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dengan</w:t>
      </w:r>
      <w:proofErr w:type="spellEnd"/>
      <w:r w:rsidR="00041F72" w:rsidRPr="007F4D0F">
        <w:rPr>
          <w:rFonts w:ascii="Times New Roman" w:hAnsi="Times New Roman"/>
          <w:szCs w:val="24"/>
          <w:lang w:val="en-US"/>
        </w:rPr>
        <w:t xml:space="preserve"> yang </w:t>
      </w:r>
      <w:proofErr w:type="spellStart"/>
      <w:r w:rsidR="00041F72" w:rsidRPr="007F4D0F">
        <w:rPr>
          <w:rFonts w:ascii="Times New Roman" w:hAnsi="Times New Roman"/>
          <w:szCs w:val="24"/>
          <w:lang w:val="en-US"/>
        </w:rPr>
        <w:t>sejenis</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atau</w:t>
      </w:r>
      <w:proofErr w:type="spellEnd"/>
      <w:r w:rsidR="00041F72" w:rsidRPr="007F4D0F">
        <w:rPr>
          <w:rFonts w:ascii="Times New Roman" w:hAnsi="Times New Roman"/>
          <w:szCs w:val="24"/>
          <w:lang w:val="en-US"/>
        </w:rPr>
        <w:t xml:space="preserve"> </w:t>
      </w:r>
      <w:proofErr w:type="spellStart"/>
      <w:r w:rsidR="00041F72" w:rsidRPr="007F4D0F">
        <w:rPr>
          <w:rFonts w:ascii="Times New Roman" w:hAnsi="Times New Roman"/>
          <w:szCs w:val="24"/>
          <w:lang w:val="en-US"/>
        </w:rPr>
        <w:t>dengan</w:t>
      </w:r>
      <w:proofErr w:type="spellEnd"/>
      <w:r w:rsidR="00041F72" w:rsidRPr="007F4D0F">
        <w:rPr>
          <w:rFonts w:ascii="Times New Roman" w:hAnsi="Times New Roman"/>
          <w:szCs w:val="24"/>
          <w:lang w:val="en-US"/>
        </w:rPr>
        <w:t xml:space="preserve"> uang.</w:t>
      </w:r>
      <w:r w:rsidR="000F317C" w:rsidRPr="007F4D0F">
        <w:rPr>
          <w:rFonts w:ascii="Times New Roman" w:hAnsi="Times New Roman"/>
          <w:szCs w:val="24"/>
        </w:rPr>
        <w:t xml:space="preserve"> </w:t>
      </w:r>
      <w:proofErr w:type="spellStart"/>
      <w:r w:rsidR="00041F72" w:rsidRPr="007F4D0F">
        <w:rPr>
          <w:rFonts w:ascii="Times New Roman" w:hAnsi="Times New Roman"/>
          <w:szCs w:val="24"/>
        </w:rPr>
        <w:t>Namun</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apabila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keuntungan</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itu</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tidak</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bisa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didapat</w:t>
      </w:r>
      <w:proofErr w:type="spellEnd"/>
      <w:r w:rsidR="00041F72" w:rsidRPr="007F4D0F">
        <w:rPr>
          <w:rFonts w:ascii="Times New Roman" w:hAnsi="Times New Roman"/>
          <w:szCs w:val="24"/>
        </w:rPr>
        <w:t xml:space="preserve"> dan </w:t>
      </w:r>
      <w:proofErr w:type="spellStart"/>
      <w:r w:rsidR="00041F72" w:rsidRPr="007F4D0F">
        <w:rPr>
          <w:rFonts w:ascii="Times New Roman" w:hAnsi="Times New Roman"/>
          <w:szCs w:val="24"/>
        </w:rPr>
        <w:t>kerugian</w:t>
      </w:r>
      <w:proofErr w:type="spellEnd"/>
      <w:r w:rsidR="00041F72" w:rsidRPr="007F4D0F">
        <w:rPr>
          <w:rFonts w:ascii="Times New Roman" w:hAnsi="Times New Roman"/>
          <w:szCs w:val="24"/>
        </w:rPr>
        <w:t xml:space="preserve"> yang </w:t>
      </w:r>
      <w:proofErr w:type="spellStart"/>
      <w:r w:rsidR="00041F72" w:rsidRPr="007F4D0F">
        <w:rPr>
          <w:rFonts w:ascii="Times New Roman" w:hAnsi="Times New Roman"/>
          <w:szCs w:val="24"/>
        </w:rPr>
        <w:t>belum</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pasti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diwaktu</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mendatang</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atau</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kerugian</w:t>
      </w:r>
      <w:proofErr w:type="spellEnd"/>
      <w:r w:rsidR="00041F72" w:rsidRPr="007F4D0F">
        <w:rPr>
          <w:rFonts w:ascii="Times New Roman" w:hAnsi="Times New Roman"/>
          <w:szCs w:val="24"/>
        </w:rPr>
        <w:t xml:space="preserve"> non </w:t>
      </w:r>
      <w:proofErr w:type="spellStart"/>
      <w:r w:rsidR="00041F72" w:rsidRPr="007F4D0F">
        <w:rPr>
          <w:rFonts w:ascii="Times New Roman" w:hAnsi="Times New Roman"/>
          <w:szCs w:val="24"/>
        </w:rPr>
        <w:t>benda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maka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dari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berbagai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pendapat</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dalam</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ketentuan</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fiqih</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hal</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seperti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itu</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tidak</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bisa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dimintakan</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ta’widh</w:t>
      </w:r>
      <w:proofErr w:type="spellEnd"/>
      <w:r w:rsidR="00041F72" w:rsidRPr="007F4D0F">
        <w:rPr>
          <w:rFonts w:ascii="Times New Roman" w:hAnsi="Times New Roman"/>
          <w:szCs w:val="24"/>
        </w:rPr>
        <w:t>.</w:t>
      </w:r>
      <w:r w:rsidR="000F317C" w:rsidRPr="007F4D0F">
        <w:rPr>
          <w:rFonts w:ascii="Times New Roman" w:hAnsi="Times New Roman"/>
          <w:szCs w:val="24"/>
        </w:rPr>
        <w:t xml:space="preserve"> </w:t>
      </w:r>
      <w:proofErr w:type="spellStart"/>
      <w:r w:rsidR="00041F72" w:rsidRPr="007F4D0F">
        <w:rPr>
          <w:rFonts w:ascii="Times New Roman" w:hAnsi="Times New Roman"/>
          <w:szCs w:val="24"/>
        </w:rPr>
        <w:t>Dalam</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syariat</w:t>
      </w:r>
      <w:proofErr w:type="spellEnd"/>
      <w:r w:rsidR="00041F72" w:rsidRPr="007F4D0F">
        <w:rPr>
          <w:rFonts w:ascii="Times New Roman" w:hAnsi="Times New Roman"/>
          <w:szCs w:val="24"/>
        </w:rPr>
        <w:t xml:space="preserve"> yang </w:t>
      </w:r>
      <w:proofErr w:type="spellStart"/>
      <w:r w:rsidR="00041F72" w:rsidRPr="007F4D0F">
        <w:rPr>
          <w:rFonts w:ascii="Times New Roman" w:hAnsi="Times New Roman"/>
          <w:szCs w:val="24"/>
        </w:rPr>
        <w:t>bisa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diganti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ta’widh</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hanya</w:t>
      </w:r>
      <w:proofErr w:type="spellEnd"/>
      <w:r w:rsidR="00041F72" w:rsidRPr="007F4D0F">
        <w:rPr>
          <w:rFonts w:ascii="Times New Roman" w:hAnsi="Times New Roman"/>
          <w:szCs w:val="24"/>
        </w:rPr>
        <w:t xml:space="preserve"> pada </w:t>
      </w:r>
      <w:proofErr w:type="spellStart"/>
      <w:r w:rsidR="00041F72" w:rsidRPr="007F4D0F">
        <w:rPr>
          <w:rFonts w:ascii="Times New Roman" w:hAnsi="Times New Roman"/>
          <w:szCs w:val="24"/>
        </w:rPr>
        <w:t>objek</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harta</w:t>
      </w:r>
      <w:proofErr w:type="spellEnd"/>
      <w:r w:rsidR="00041F72" w:rsidRPr="007F4D0F">
        <w:rPr>
          <w:rFonts w:ascii="Times New Roman" w:hAnsi="Times New Roman"/>
          <w:szCs w:val="24"/>
        </w:rPr>
        <w:t xml:space="preserve"> yang </w:t>
      </w:r>
      <w:proofErr w:type="spellStart"/>
      <w:r w:rsidR="00041F72" w:rsidRPr="007F4D0F">
        <w:rPr>
          <w:rFonts w:ascii="Times New Roman" w:hAnsi="Times New Roman"/>
          <w:szCs w:val="24"/>
        </w:rPr>
        <w:t>wujud</w:t>
      </w:r>
      <w:proofErr w:type="spellEnd"/>
      <w:r w:rsidR="00041F72" w:rsidRPr="007F4D0F">
        <w:rPr>
          <w:rFonts w:ascii="Times New Roman" w:hAnsi="Times New Roman"/>
          <w:szCs w:val="24"/>
        </w:rPr>
        <w:t xml:space="preserve"> dan </w:t>
      </w:r>
      <w:proofErr w:type="spellStart"/>
      <w:r w:rsidR="00041F72" w:rsidRPr="007F4D0F">
        <w:rPr>
          <w:rFonts w:ascii="Times New Roman" w:hAnsi="Times New Roman"/>
          <w:szCs w:val="24"/>
        </w:rPr>
        <w:t>nyata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serta</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mempunyai</w:t>
      </w:r>
      <w:proofErr w:type="spellEnd"/>
      <w:r w:rsidR="00041F72" w:rsidRPr="007F4D0F">
        <w:rPr>
          <w:rFonts w:ascii="Times New Roman" w:hAnsi="Times New Roman"/>
          <w:szCs w:val="24"/>
        </w:rPr>
        <w:t xml:space="preserve"> </w:t>
      </w:r>
      <w:proofErr w:type="spellStart"/>
      <w:r w:rsidR="00041F72" w:rsidRPr="007F4D0F">
        <w:rPr>
          <w:rFonts w:ascii="Times New Roman" w:hAnsi="Times New Roman"/>
          <w:szCs w:val="24"/>
        </w:rPr>
        <w:t>nilai</w:t>
      </w:r>
      <w:proofErr w:type="spellEnd"/>
      <w:r w:rsidR="0031111E">
        <w:rPr>
          <w:rFonts w:ascii="Times New Roman" w:hAnsi="Times New Roman"/>
          <w:szCs w:val="24"/>
        </w:rPr>
        <w:t xml:space="preserve"> </w:t>
      </w:r>
      <w:r w:rsidR="0031111E">
        <w:rPr>
          <w:rFonts w:ascii="Times New Roman" w:hAnsi="Times New Roman"/>
          <w:szCs w:val="24"/>
        </w:rPr>
        <w:fldChar w:fldCharType="begin" w:fldLock="1"/>
      </w:r>
      <w:r w:rsidR="0031111E">
        <w:rPr>
          <w:rFonts w:ascii="Times New Roman" w:hAnsi="Times New Roman"/>
          <w:szCs w:val="24"/>
        </w:rPr>
        <w:instrText>ADDIN CSL_CITATION {"citationItems":[{"id":"ITEM-1","itemData":{"author":[{"dropping-particle":"","family":"Prabowo","given":"Bagya Agung","non-dropping-particle":"","parse-names":false,"suffix":""}],"id":"ITEM-1","issued":{"date-parts":[["2012"]]},"publisher":"UII Press","publisher-place":"Yogyakarta","title":"Aspek Hukum Pembiayaan Murobahah Pada Perbankan Syariah","type":"book"},"uris":["http://www.mendeley.com/documents/?uuid=bc2ca6e3-f2e3-4955-83b8-ec132e00d3fc"]}],"mendeley":{"formattedCitation":"(Prabowo, 2012)","plainTextFormattedCitation":"(Prabowo, 2012)","previouslyFormattedCitation":"(Prabowo, 2012)"},"properties":{"noteIndex":0},"schema":"https://github.com/citation-style-language/schema/raw/master/csl-citation.json"}</w:instrText>
      </w:r>
      <w:r w:rsidR="0031111E">
        <w:rPr>
          <w:rFonts w:ascii="Times New Roman" w:hAnsi="Times New Roman"/>
          <w:szCs w:val="24"/>
        </w:rPr>
        <w:fldChar w:fldCharType="separate"/>
      </w:r>
      <w:r w:rsidR="0031111E" w:rsidRPr="0031111E">
        <w:rPr>
          <w:rFonts w:ascii="Times New Roman" w:hAnsi="Times New Roman"/>
          <w:noProof/>
          <w:szCs w:val="24"/>
        </w:rPr>
        <w:t>(Prabowo, 2012)</w:t>
      </w:r>
      <w:r w:rsidR="0031111E">
        <w:rPr>
          <w:rFonts w:ascii="Times New Roman" w:hAnsi="Times New Roman"/>
          <w:szCs w:val="24"/>
        </w:rPr>
        <w:fldChar w:fldCharType="end"/>
      </w:r>
    </w:p>
    <w:p w14:paraId="3D8115F0" w14:textId="3BB8D615" w:rsidR="000F317C" w:rsidRPr="007F4D0F" w:rsidRDefault="000F317C" w:rsidP="00167A7B">
      <w:pPr>
        <w:spacing w:after="0" w:line="240" w:lineRule="auto"/>
        <w:rPr>
          <w:rFonts w:ascii="Times New Roman" w:hAnsi="Times New Roman"/>
          <w:b/>
          <w:bCs/>
          <w:i/>
          <w:iCs/>
          <w:szCs w:val="24"/>
        </w:rPr>
      </w:pPr>
      <w:r w:rsidRPr="007F4D0F">
        <w:rPr>
          <w:rFonts w:ascii="Times New Roman" w:hAnsi="Times New Roman"/>
          <w:b/>
          <w:bCs/>
          <w:szCs w:val="24"/>
          <w:lang w:val="id-ID"/>
        </w:rPr>
        <w:t>Tujuan</w:t>
      </w:r>
      <w:r w:rsidRPr="007F4D0F">
        <w:rPr>
          <w:rFonts w:ascii="Times New Roman" w:hAnsi="Times New Roman"/>
          <w:b/>
          <w:bCs/>
          <w:szCs w:val="24"/>
        </w:rPr>
        <w:t xml:space="preserve"> </w:t>
      </w:r>
      <w:proofErr w:type="spellStart"/>
      <w:r w:rsidRPr="007F4D0F">
        <w:rPr>
          <w:rFonts w:ascii="Times New Roman" w:hAnsi="Times New Roman"/>
          <w:b/>
          <w:bCs/>
          <w:i/>
          <w:iCs/>
          <w:szCs w:val="24"/>
        </w:rPr>
        <w:t>Ta’widh</w:t>
      </w:r>
      <w:proofErr w:type="spellEnd"/>
    </w:p>
    <w:p w14:paraId="3CF9CA0E" w14:textId="7523D21E" w:rsidR="000F317C" w:rsidRPr="007F4D0F" w:rsidRDefault="00F16D9E"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lang w:val="en-US"/>
        </w:rPr>
        <w:t>Pembelakuan</w:t>
      </w:r>
      <w:proofErr w:type="spellEnd"/>
      <w:r w:rsidRPr="007F4D0F">
        <w:rPr>
          <w:rFonts w:ascii="Times New Roman" w:hAnsi="Times New Roman"/>
          <w:i/>
          <w:iCs/>
          <w:szCs w:val="24"/>
          <w:lang w:val="en-US"/>
        </w:rPr>
        <w:t xml:space="preserve"> </w:t>
      </w:r>
      <w:r w:rsidR="000F317C" w:rsidRPr="007F4D0F">
        <w:rPr>
          <w:rFonts w:ascii="Times New Roman" w:hAnsi="Times New Roman"/>
          <w:i/>
          <w:iCs/>
          <w:szCs w:val="24"/>
          <w:lang w:val="id-ID"/>
        </w:rPr>
        <w:t>Ta’widh</w:t>
      </w:r>
      <w:r w:rsidR="000F317C" w:rsidRPr="007F4D0F">
        <w:rPr>
          <w:rFonts w:ascii="Times New Roman" w:hAnsi="Times New Roman"/>
          <w:szCs w:val="24"/>
          <w:lang w:val="id-ID"/>
        </w:rPr>
        <w:t xml:space="preserve"> </w:t>
      </w:r>
      <w:r w:rsidRPr="007F4D0F">
        <w:rPr>
          <w:rFonts w:ascii="Times New Roman" w:hAnsi="Times New Roman"/>
          <w:szCs w:val="24"/>
          <w:lang w:val="en-US"/>
        </w:rPr>
        <w:t xml:space="preserve">oleh 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bertujuan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agar </w:t>
      </w:r>
      <w:proofErr w:type="spellStart"/>
      <w:r w:rsidRPr="007F4D0F">
        <w:rPr>
          <w:rFonts w:ascii="Times New Roman" w:hAnsi="Times New Roman"/>
          <w:szCs w:val="24"/>
          <w:lang w:val="en-US"/>
        </w:rPr>
        <w:t>semua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debitur</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mengalami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keterlambatan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memenuhi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kewajibanya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kontrak</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dijanjikan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diberlakukan</w:t>
      </w:r>
      <w:proofErr w:type="spellEnd"/>
      <w:r w:rsidRPr="007F4D0F">
        <w:rPr>
          <w:rFonts w:ascii="Times New Roman" w:hAnsi="Times New Roman"/>
          <w:szCs w:val="24"/>
          <w:lang w:val="en-US"/>
        </w:rPr>
        <w:t xml:space="preserve"> agar </w:t>
      </w:r>
      <w:proofErr w:type="spellStart"/>
      <w:r w:rsidRPr="007F4D0F">
        <w:rPr>
          <w:rFonts w:ascii="Times New Roman" w:hAnsi="Times New Roman"/>
          <w:szCs w:val="24"/>
          <w:lang w:val="en-US"/>
        </w:rPr>
        <w:t>kedua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maupun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saling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menguntukan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sama-sama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memperoleh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mannfaat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Disisi</w:t>
      </w:r>
      <w:proofErr w:type="spellEnd"/>
      <w:r w:rsidRPr="007F4D0F">
        <w:rPr>
          <w:rFonts w:ascii="Times New Roman" w:hAnsi="Times New Roman"/>
          <w:szCs w:val="24"/>
          <w:lang w:val="en-US"/>
        </w:rPr>
        <w:t xml:space="preserve"> lain model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memberikan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dampak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jera</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lastRenderedPageBreak/>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Tindakan yang </w:t>
      </w:r>
      <w:proofErr w:type="spellStart"/>
      <w:r w:rsidRPr="007F4D0F">
        <w:rPr>
          <w:rFonts w:ascii="Times New Roman" w:hAnsi="Times New Roman"/>
          <w:szCs w:val="24"/>
          <w:lang w:val="en-US"/>
        </w:rPr>
        <w:t>sama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bank juga </w:t>
      </w:r>
      <w:proofErr w:type="spellStart"/>
      <w:r w:rsidRPr="007F4D0F">
        <w:rPr>
          <w:rFonts w:ascii="Times New Roman" w:hAnsi="Times New Roman"/>
          <w:szCs w:val="24"/>
          <w:lang w:val="en-US"/>
        </w:rPr>
        <w:t>berharap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penerapan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peringatan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harapan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semua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sampai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lalai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kewajibanya</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namun</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apabila</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terjadi</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kelalaian</w:t>
      </w:r>
      <w:proofErr w:type="spellEnd"/>
      <w:r w:rsidR="00437B91" w:rsidRPr="007F4D0F">
        <w:rPr>
          <w:rFonts w:ascii="Times New Roman" w:hAnsi="Times New Roman"/>
          <w:szCs w:val="24"/>
          <w:lang w:val="en-US"/>
        </w:rPr>
        <w:t xml:space="preserve"> proses </w:t>
      </w:r>
      <w:proofErr w:type="spellStart"/>
      <w:r w:rsidR="00437B91" w:rsidRPr="007F4D0F">
        <w:rPr>
          <w:rFonts w:ascii="Times New Roman" w:hAnsi="Times New Roman"/>
          <w:szCs w:val="24"/>
          <w:lang w:val="en-US"/>
        </w:rPr>
        <w:t>ganti</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rugi</w:t>
      </w:r>
      <w:proofErr w:type="spellEnd"/>
      <w:r w:rsidR="00437B91" w:rsidRPr="007F4D0F">
        <w:rPr>
          <w:rFonts w:ascii="Times New Roman" w:hAnsi="Times New Roman"/>
          <w:szCs w:val="24"/>
          <w:lang w:val="en-US"/>
        </w:rPr>
        <w:t xml:space="preserve"> juga </w:t>
      </w:r>
      <w:proofErr w:type="spellStart"/>
      <w:r w:rsidR="00437B91" w:rsidRPr="007F4D0F">
        <w:rPr>
          <w:rFonts w:ascii="Times New Roman" w:hAnsi="Times New Roman"/>
          <w:szCs w:val="24"/>
          <w:lang w:val="en-US"/>
        </w:rPr>
        <w:t>bisa</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berjalan</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lancar</w:t>
      </w:r>
      <w:proofErr w:type="spellEnd"/>
      <w:r w:rsidR="00437B91" w:rsidRPr="007F4D0F">
        <w:rPr>
          <w:rFonts w:ascii="Times New Roman" w:hAnsi="Times New Roman"/>
          <w:szCs w:val="24"/>
          <w:lang w:val="en-US"/>
        </w:rPr>
        <w:t xml:space="preserve"> agar </w:t>
      </w:r>
      <w:proofErr w:type="spellStart"/>
      <w:r w:rsidR="00437B91" w:rsidRPr="007F4D0F">
        <w:rPr>
          <w:rFonts w:ascii="Times New Roman" w:hAnsi="Times New Roman"/>
          <w:szCs w:val="24"/>
          <w:lang w:val="en-US"/>
        </w:rPr>
        <w:t>antara</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nasabah</w:t>
      </w:r>
      <w:proofErr w:type="spellEnd"/>
      <w:r w:rsidR="00437B91" w:rsidRPr="007F4D0F">
        <w:rPr>
          <w:rFonts w:ascii="Times New Roman" w:hAnsi="Times New Roman"/>
          <w:szCs w:val="24"/>
          <w:lang w:val="en-US"/>
        </w:rPr>
        <w:t xml:space="preserve"> dan </w:t>
      </w:r>
      <w:proofErr w:type="spellStart"/>
      <w:r w:rsidR="00437B91" w:rsidRPr="007F4D0F">
        <w:rPr>
          <w:rFonts w:ascii="Times New Roman" w:hAnsi="Times New Roman"/>
          <w:szCs w:val="24"/>
          <w:lang w:val="en-US"/>
        </w:rPr>
        <w:t>pihak</w:t>
      </w:r>
      <w:proofErr w:type="spellEnd"/>
      <w:r w:rsidR="00437B91" w:rsidRPr="007F4D0F">
        <w:rPr>
          <w:rFonts w:ascii="Times New Roman" w:hAnsi="Times New Roman"/>
          <w:szCs w:val="24"/>
          <w:lang w:val="en-US"/>
        </w:rPr>
        <w:t xml:space="preserve"> bank </w:t>
      </w:r>
      <w:proofErr w:type="spellStart"/>
      <w:r w:rsidR="00437B91" w:rsidRPr="007F4D0F">
        <w:rPr>
          <w:rFonts w:ascii="Times New Roman" w:hAnsi="Times New Roman"/>
          <w:szCs w:val="24"/>
          <w:lang w:val="en-US"/>
        </w:rPr>
        <w:t>selalu</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terjalin</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komunikasi</w:t>
      </w:r>
      <w:proofErr w:type="spellEnd"/>
      <w:r w:rsidR="00437B91" w:rsidRPr="007F4D0F">
        <w:rPr>
          <w:rFonts w:ascii="Times New Roman" w:hAnsi="Times New Roman"/>
          <w:szCs w:val="24"/>
          <w:lang w:val="en-US"/>
        </w:rPr>
        <w:t xml:space="preserve"> yang </w:t>
      </w:r>
      <w:proofErr w:type="spellStart"/>
      <w:r w:rsidR="00437B91" w:rsidRPr="007F4D0F">
        <w:rPr>
          <w:rFonts w:ascii="Times New Roman" w:hAnsi="Times New Roman"/>
          <w:szCs w:val="24"/>
          <w:lang w:val="en-US"/>
        </w:rPr>
        <w:t>lebih</w:t>
      </w:r>
      <w:proofErr w:type="spellEnd"/>
      <w:r w:rsidR="00437B91" w:rsidRPr="007F4D0F">
        <w:rPr>
          <w:rFonts w:ascii="Times New Roman" w:hAnsi="Times New Roman"/>
          <w:szCs w:val="24"/>
          <w:lang w:val="en-US"/>
        </w:rPr>
        <w:t xml:space="preserve"> </w:t>
      </w:r>
      <w:proofErr w:type="spellStart"/>
      <w:r w:rsidR="00437B91" w:rsidRPr="007F4D0F">
        <w:rPr>
          <w:rFonts w:ascii="Times New Roman" w:hAnsi="Times New Roman"/>
          <w:szCs w:val="24"/>
          <w:lang w:val="en-US"/>
        </w:rPr>
        <w:t>baik</w:t>
      </w:r>
      <w:proofErr w:type="spellEnd"/>
      <w:r w:rsidR="00437B91" w:rsidRPr="007F4D0F">
        <w:rPr>
          <w:rFonts w:ascii="Times New Roman" w:hAnsi="Times New Roman"/>
          <w:szCs w:val="24"/>
          <w:lang w:val="en-US"/>
        </w:rPr>
        <w:t>.</w:t>
      </w:r>
    </w:p>
    <w:p w14:paraId="0668C280" w14:textId="23219CB1" w:rsidR="000F317C" w:rsidRPr="007F4D0F" w:rsidRDefault="000F317C" w:rsidP="00167A7B">
      <w:pPr>
        <w:spacing w:after="0" w:line="240" w:lineRule="auto"/>
        <w:rPr>
          <w:rFonts w:ascii="Times New Roman" w:hAnsi="Times New Roman"/>
          <w:b/>
          <w:bCs/>
          <w:szCs w:val="24"/>
        </w:rPr>
      </w:pPr>
      <w:r w:rsidRPr="007F4D0F">
        <w:rPr>
          <w:rFonts w:ascii="Times New Roman" w:hAnsi="Times New Roman"/>
          <w:b/>
          <w:bCs/>
          <w:szCs w:val="24"/>
          <w:lang w:val="id-ID"/>
        </w:rPr>
        <w:t>Pembiayaan</w:t>
      </w:r>
      <w:r w:rsidRPr="007F4D0F">
        <w:rPr>
          <w:rFonts w:ascii="Times New Roman" w:hAnsi="Times New Roman"/>
          <w:b/>
          <w:bCs/>
          <w:szCs w:val="24"/>
        </w:rPr>
        <w:t xml:space="preserve"> KPR</w:t>
      </w:r>
    </w:p>
    <w:p w14:paraId="5C482626" w14:textId="06BE63EC" w:rsidR="000F317C" w:rsidRPr="007F4D0F" w:rsidRDefault="005F5C9A"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tujuan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memenuhi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kebutuhan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pokok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jenis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kredit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komsumtif</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dimana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kredit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diperuntukan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pembelian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macam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jasa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memenuhi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kepuasan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langsung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terhadap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kebutuhan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konsumen</w:t>
      </w:r>
      <w:proofErr w:type="spellEnd"/>
      <w:r w:rsidRPr="007F4D0F">
        <w:rPr>
          <w:rFonts w:ascii="Times New Roman" w:hAnsi="Times New Roman"/>
          <w:szCs w:val="24"/>
          <w:lang w:val="en-US"/>
        </w:rPr>
        <w:t>.</w:t>
      </w:r>
      <w:r w:rsidR="000F317C" w:rsidRPr="007F4D0F">
        <w:rPr>
          <w:rFonts w:ascii="Times New Roman" w:hAnsi="Times New Roman"/>
          <w:szCs w:val="24"/>
          <w:lang w:val="en-US"/>
        </w:rPr>
        <w:t xml:space="preserve"> </w:t>
      </w:r>
      <w:proofErr w:type="spellStart"/>
      <w:r w:rsidRPr="007F4D0F">
        <w:rPr>
          <w:rFonts w:ascii="Times New Roman" w:hAnsi="Times New Roman"/>
          <w:szCs w:val="24"/>
          <w:lang w:val="en-US"/>
        </w:rPr>
        <w:t>Berarti</w:t>
      </w:r>
      <w:proofErr w:type="spellEnd"/>
      <w:r w:rsidRPr="007F4D0F">
        <w:rPr>
          <w:rFonts w:ascii="Times New Roman" w:hAnsi="Times New Roman"/>
          <w:szCs w:val="24"/>
          <w:lang w:val="en-US"/>
        </w:rPr>
        <w:t xml:space="preserve"> KPR </w:t>
      </w:r>
      <w:proofErr w:type="spellStart"/>
      <w:r w:rsidRPr="007F4D0F">
        <w:rPr>
          <w:rFonts w:ascii="Times New Roman" w:hAnsi="Times New Roman"/>
          <w:szCs w:val="24"/>
          <w:lang w:val="en-US"/>
        </w:rPr>
        <w:t>bisa</w:t>
      </w:r>
      <w:proofErr w:type="spellEnd"/>
      <w:r w:rsidRPr="007F4D0F">
        <w:rPr>
          <w:rFonts w:ascii="Times New Roman" w:hAnsi="Times New Roman"/>
          <w:szCs w:val="24"/>
          <w:lang w:val="en-US"/>
        </w:rPr>
        <w:t xml:space="preserve"> juga </w:t>
      </w:r>
      <w:proofErr w:type="spellStart"/>
      <w:r w:rsidRPr="007F4D0F">
        <w:rPr>
          <w:rFonts w:ascii="Times New Roman" w:hAnsi="Times New Roman"/>
          <w:szCs w:val="24"/>
          <w:lang w:val="en-US"/>
        </w:rPr>
        <w:t>dijabarkan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kredit</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diminta</w:t>
      </w:r>
      <w:proofErr w:type="spellEnd"/>
      <w:r w:rsidRPr="007F4D0F">
        <w:rPr>
          <w:rFonts w:ascii="Times New Roman" w:hAnsi="Times New Roman"/>
          <w:szCs w:val="24"/>
          <w:lang w:val="en-US"/>
        </w:rPr>
        <w:t xml:space="preserve"> oleh </w:t>
      </w:r>
      <w:proofErr w:type="spellStart"/>
      <w:r w:rsidRPr="007F4D0F">
        <w:rPr>
          <w:rFonts w:ascii="Times New Roman" w:hAnsi="Times New Roman"/>
          <w:szCs w:val="24"/>
          <w:lang w:val="en-US"/>
        </w:rPr>
        <w:t>dibitur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variasi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kebutuhan</w:t>
      </w:r>
      <w:proofErr w:type="spellEnd"/>
      <w:r w:rsidRPr="007F4D0F">
        <w:rPr>
          <w:rFonts w:ascii="Times New Roman" w:hAnsi="Times New Roman"/>
          <w:szCs w:val="24"/>
          <w:lang w:val="en-US"/>
        </w:rPr>
        <w:t xml:space="preserve"> missal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mendirikan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renovasi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memperluas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cara</w:t>
      </w:r>
      <w:proofErr w:type="spellEnd"/>
      <w:r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bayar</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angsuran</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tiap</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bulan</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sampai</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waktu</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tertentu</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sesuai</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dengan</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perjanjian</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dari</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kedua</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belah</w:t>
      </w:r>
      <w:proofErr w:type="spellEnd"/>
      <w:r w:rsidR="00DE4654" w:rsidRPr="007F4D0F">
        <w:rPr>
          <w:rFonts w:ascii="Times New Roman" w:hAnsi="Times New Roman"/>
          <w:szCs w:val="24"/>
          <w:lang w:val="en-US"/>
        </w:rPr>
        <w:t xml:space="preserve"> </w:t>
      </w:r>
      <w:proofErr w:type="spellStart"/>
      <w:r w:rsidR="00DE4654" w:rsidRPr="007F4D0F">
        <w:rPr>
          <w:rFonts w:ascii="Times New Roman" w:hAnsi="Times New Roman"/>
          <w:szCs w:val="24"/>
          <w:lang w:val="en-US"/>
        </w:rPr>
        <w:t>pihak</w:t>
      </w:r>
      <w:proofErr w:type="spellEnd"/>
      <w:r w:rsidR="00DE4654" w:rsidRPr="007F4D0F">
        <w:rPr>
          <w:rFonts w:ascii="Times New Roman" w:hAnsi="Times New Roman"/>
          <w:szCs w:val="24"/>
          <w:lang w:val="en-US"/>
        </w:rPr>
        <w:t>.</w:t>
      </w:r>
    </w:p>
    <w:p w14:paraId="01CAE641" w14:textId="51B685BB" w:rsidR="000F317C" w:rsidRPr="007F4D0F" w:rsidRDefault="00DE4654"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Jombang</w:t>
      </w:r>
      <w:proofErr w:type="spellEnd"/>
      <w:r w:rsidR="000F317C" w:rsidRPr="007F4D0F">
        <w:rPr>
          <w:rFonts w:ascii="Times New Roman" w:hAnsi="Times New Roman"/>
          <w:szCs w:val="24"/>
          <w:lang w:val="en-US"/>
        </w:rPr>
        <w:t xml:space="preserve"> </w:t>
      </w:r>
      <w:r w:rsidRPr="007F4D0F">
        <w:rPr>
          <w:rFonts w:ascii="Times New Roman" w:hAnsi="Times New Roman"/>
          <w:szCs w:val="24"/>
          <w:lang w:val="en-US"/>
        </w:rPr>
        <w:t xml:space="preserve">juga </w:t>
      </w:r>
      <w:proofErr w:type="spellStart"/>
      <w:r w:rsidRPr="007F4D0F">
        <w:rPr>
          <w:rFonts w:ascii="Times New Roman" w:hAnsi="Times New Roman"/>
          <w:szCs w:val="24"/>
          <w:lang w:val="en-US"/>
        </w:rPr>
        <w:t>menyediakan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layanan</w:t>
      </w:r>
      <w:proofErr w:type="spellEnd"/>
      <w:r w:rsidRPr="007F4D0F">
        <w:rPr>
          <w:rFonts w:ascii="Times New Roman" w:hAnsi="Times New Roman"/>
          <w:szCs w:val="24"/>
          <w:lang w:val="en-US"/>
        </w:rPr>
        <w:t xml:space="preserve"> dana </w:t>
      </w:r>
      <w:proofErr w:type="spellStart"/>
      <w:r w:rsidRPr="007F4D0F">
        <w:rPr>
          <w:rFonts w:ascii="Times New Roman" w:hAnsi="Times New Roman"/>
          <w:szCs w:val="24"/>
          <w:lang w:val="en-US"/>
        </w:rPr>
        <w:t>khusus</w:t>
      </w:r>
      <w:proofErr w:type="spellEnd"/>
      <w:r w:rsidRPr="007F4D0F">
        <w:rPr>
          <w:rFonts w:ascii="Times New Roman" w:hAnsi="Times New Roman"/>
          <w:szCs w:val="24"/>
          <w:lang w:val="en-US"/>
        </w:rPr>
        <w:t xml:space="preserve"> KPRS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prinsip-prinsip</w:t>
      </w:r>
      <w:proofErr w:type="spellEnd"/>
      <w:r w:rsidRPr="007F4D0F">
        <w:rPr>
          <w:rFonts w:ascii="Times New Roman" w:hAnsi="Times New Roman"/>
          <w:szCs w:val="24"/>
          <w:lang w:val="en-US"/>
        </w:rPr>
        <w:t xml:space="preserve"> Syariah Islam. </w:t>
      </w:r>
      <w:proofErr w:type="spellStart"/>
      <w:r w:rsidRPr="007F4D0F">
        <w:rPr>
          <w:rFonts w:ascii="Times New Roman" w:hAnsi="Times New Roman"/>
          <w:szCs w:val="24"/>
          <w:lang w:val="en-US"/>
        </w:rPr>
        <w:t>Produk-produk</w:t>
      </w:r>
      <w:proofErr w:type="spellEnd"/>
      <w:r w:rsidRPr="007F4D0F">
        <w:rPr>
          <w:rFonts w:ascii="Times New Roman" w:hAnsi="Times New Roman"/>
          <w:szCs w:val="24"/>
          <w:lang w:val="en-US"/>
        </w:rPr>
        <w:t xml:space="preserve"> </w:t>
      </w:r>
      <w:r w:rsidR="000F317C" w:rsidRPr="007F4D0F">
        <w:rPr>
          <w:rFonts w:ascii="Times New Roman" w:hAnsi="Times New Roman"/>
          <w:szCs w:val="24"/>
          <w:lang w:val="en-US"/>
        </w:rPr>
        <w:t xml:space="preserve">KPR </w:t>
      </w:r>
      <w:proofErr w:type="spellStart"/>
      <w:r w:rsidR="000F317C" w:rsidRPr="007F4D0F">
        <w:rPr>
          <w:rFonts w:ascii="Times New Roman" w:hAnsi="Times New Roman"/>
          <w:szCs w:val="24"/>
          <w:lang w:val="en-US"/>
        </w:rPr>
        <w:t>iB</w:t>
      </w:r>
      <w:proofErr w:type="spellEnd"/>
      <w:r w:rsidR="000F317C" w:rsidRPr="007F4D0F">
        <w:rPr>
          <w:rFonts w:ascii="Times New Roman" w:hAnsi="Times New Roman"/>
          <w:szCs w:val="24"/>
          <w:lang w:val="en-US"/>
        </w:rPr>
        <w:t xml:space="preserve"> </w:t>
      </w:r>
      <w:r w:rsidRPr="007F4D0F">
        <w:rPr>
          <w:rFonts w:ascii="Times New Roman" w:hAnsi="Times New Roman"/>
          <w:szCs w:val="24"/>
          <w:lang w:val="en-US"/>
        </w:rPr>
        <w:t xml:space="preserve">yang </w:t>
      </w:r>
      <w:proofErr w:type="spellStart"/>
      <w:r w:rsidRPr="007F4D0F">
        <w:rPr>
          <w:rFonts w:ascii="Times New Roman" w:hAnsi="Times New Roman"/>
          <w:szCs w:val="24"/>
          <w:lang w:val="en-US"/>
        </w:rPr>
        <w:t>disediakan</w:t>
      </w:r>
      <w:proofErr w:type="spellEnd"/>
      <w:r w:rsidRPr="007F4D0F">
        <w:rPr>
          <w:rFonts w:ascii="Times New Roman" w:hAnsi="Times New Roman"/>
          <w:szCs w:val="24"/>
          <w:lang w:val="en-US"/>
        </w:rPr>
        <w:t xml:space="preserve"> oleh 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diantaranya</w:t>
      </w:r>
      <w:proofErr w:type="spellEnd"/>
      <w:r w:rsidR="000F317C" w:rsidRPr="007F4D0F">
        <w:rPr>
          <w:rFonts w:ascii="Times New Roman" w:hAnsi="Times New Roman"/>
          <w:szCs w:val="24"/>
          <w:lang w:val="en-US"/>
        </w:rPr>
        <w:t xml:space="preserve"> KPR BTN </w:t>
      </w:r>
      <w:proofErr w:type="spellStart"/>
      <w:r w:rsidR="000F317C" w:rsidRPr="007F4D0F">
        <w:rPr>
          <w:rFonts w:ascii="Times New Roman" w:hAnsi="Times New Roman"/>
          <w:szCs w:val="24"/>
          <w:lang w:val="en-US"/>
        </w:rPr>
        <w:t>Bersubsidi</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iB</w:t>
      </w:r>
      <w:proofErr w:type="spellEnd"/>
      <w:r w:rsidR="000F317C" w:rsidRPr="007F4D0F">
        <w:rPr>
          <w:rFonts w:ascii="Times New Roman" w:hAnsi="Times New Roman"/>
          <w:szCs w:val="24"/>
          <w:lang w:val="en-US"/>
        </w:rPr>
        <w:t xml:space="preserve"> dan KPR BTN Platinum </w:t>
      </w:r>
      <w:proofErr w:type="spellStart"/>
      <w:r w:rsidR="000F317C" w:rsidRPr="007F4D0F">
        <w:rPr>
          <w:rFonts w:ascii="Times New Roman" w:hAnsi="Times New Roman"/>
          <w:szCs w:val="24"/>
          <w:lang w:val="en-US"/>
        </w:rPr>
        <w:t>dengan</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menggunakan</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akad</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Murobahah</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jual</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beli</w:t>
      </w:r>
      <w:proofErr w:type="spellEnd"/>
      <w:r w:rsidR="000F317C" w:rsidRPr="007F4D0F">
        <w:rPr>
          <w:rFonts w:ascii="Times New Roman" w:hAnsi="Times New Roman"/>
          <w:szCs w:val="24"/>
          <w:lang w:val="en-US"/>
        </w:rPr>
        <w:t xml:space="preserve">) dan KPR BTN Indent </w:t>
      </w:r>
      <w:proofErr w:type="spellStart"/>
      <w:r w:rsidR="000F317C" w:rsidRPr="007F4D0F">
        <w:rPr>
          <w:rFonts w:ascii="Times New Roman" w:hAnsi="Times New Roman"/>
          <w:szCs w:val="24"/>
          <w:lang w:val="en-US"/>
        </w:rPr>
        <w:t>iB</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dengan</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menggunakan</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akad</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Istishna</w:t>
      </w:r>
      <w:proofErr w:type="spellEnd"/>
      <w:r w:rsidR="000F317C" w:rsidRPr="007F4D0F">
        <w:rPr>
          <w:rFonts w:ascii="Times New Roman" w:hAnsi="Times New Roman"/>
          <w:szCs w:val="24"/>
          <w:lang w:val="en-US"/>
        </w:rPr>
        <w:t>’ (</w:t>
      </w:r>
      <w:proofErr w:type="spellStart"/>
      <w:r w:rsidR="000F317C" w:rsidRPr="007F4D0F">
        <w:rPr>
          <w:rFonts w:ascii="Times New Roman" w:hAnsi="Times New Roman"/>
          <w:szCs w:val="24"/>
          <w:lang w:val="en-US"/>
        </w:rPr>
        <w:t>pesanan</w:t>
      </w:r>
      <w:proofErr w:type="spellEnd"/>
      <w:r w:rsidR="000F317C" w:rsidRPr="007F4D0F">
        <w:rPr>
          <w:rFonts w:ascii="Times New Roman" w:hAnsi="Times New Roman"/>
          <w:szCs w:val="24"/>
          <w:lang w:val="en-US"/>
        </w:rPr>
        <w:t>).</w:t>
      </w:r>
    </w:p>
    <w:p w14:paraId="486DBE11" w14:textId="17CBB2C8" w:rsidR="000F317C" w:rsidRPr="007F4D0F" w:rsidRDefault="000F317C"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digunakan</w:t>
      </w:r>
      <w:proofErr w:type="spellEnd"/>
      <w:r w:rsidRPr="007F4D0F">
        <w:rPr>
          <w:rFonts w:ascii="Times New Roman" w:hAnsi="Times New Roman"/>
          <w:szCs w:val="24"/>
          <w:lang w:val="en-US"/>
        </w:rPr>
        <w:t xml:space="preserve"> </w:t>
      </w:r>
      <w:r w:rsidR="00A93D91" w:rsidRPr="007F4D0F">
        <w:rPr>
          <w:rFonts w:ascii="Times New Roman" w:hAnsi="Times New Roman"/>
          <w:szCs w:val="24"/>
          <w:lang w:val="en-US"/>
        </w:rPr>
        <w:t xml:space="preserve">BTN Syariah </w:t>
      </w:r>
      <w:proofErr w:type="spellStart"/>
      <w:r w:rsidR="00A93D91" w:rsidRPr="007F4D0F">
        <w:rPr>
          <w:rFonts w:ascii="Times New Roman" w:hAnsi="Times New Roman"/>
          <w:szCs w:val="24"/>
          <w:lang w:val="en-US"/>
        </w:rPr>
        <w:t>cabang</w:t>
      </w:r>
      <w:proofErr w:type="spellEnd"/>
      <w:r w:rsidR="00A93D91" w:rsidRPr="007F4D0F">
        <w:rPr>
          <w:rFonts w:ascii="Times New Roman" w:hAnsi="Times New Roman"/>
          <w:szCs w:val="24"/>
          <w:lang w:val="en-US"/>
        </w:rPr>
        <w:t xml:space="preserve"> </w:t>
      </w:r>
      <w:proofErr w:type="spellStart"/>
      <w:r w:rsidR="00A93D91" w:rsidRPr="007F4D0F">
        <w:rPr>
          <w:rFonts w:ascii="Times New Roman" w:hAnsi="Times New Roman"/>
          <w:szCs w:val="24"/>
          <w:lang w:val="en-US"/>
        </w:rPr>
        <w:t>Jombang</w:t>
      </w:r>
      <w:proofErr w:type="spellEnd"/>
      <w:r w:rsidRPr="007F4D0F">
        <w:rPr>
          <w:rFonts w:ascii="Times New Roman" w:hAnsi="Times New Roman"/>
          <w:szCs w:val="24"/>
          <w:lang w:val="en-US"/>
        </w:rPr>
        <w:t>:</w:t>
      </w:r>
    </w:p>
    <w:p w14:paraId="76315433" w14:textId="72181084" w:rsidR="000F317C" w:rsidRPr="007F4D0F" w:rsidRDefault="00FB4347"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Pertama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Murobahah</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adalah</w:t>
      </w:r>
      <w:proofErr w:type="spellEnd"/>
      <w:r w:rsidR="000F317C" w:rsidRPr="007F4D0F">
        <w:rPr>
          <w:rFonts w:ascii="Times New Roman" w:hAnsi="Times New Roman"/>
          <w:szCs w:val="24"/>
          <w:lang w:val="en-US"/>
        </w:rPr>
        <w:t xml:space="preserve"> </w:t>
      </w:r>
      <w:r w:rsidRPr="007F4D0F">
        <w:rPr>
          <w:rFonts w:ascii="Times New Roman" w:hAnsi="Times New Roman"/>
          <w:szCs w:val="24"/>
          <w:lang w:val="en-US"/>
        </w:rPr>
        <w:t xml:space="preserve">salah </w:t>
      </w:r>
      <w:proofErr w:type="spellStart"/>
      <w:r w:rsidRPr="007F4D0F">
        <w:rPr>
          <w:rFonts w:ascii="Times New Roman" w:hAnsi="Times New Roman"/>
          <w:szCs w:val="24"/>
          <w:lang w:val="en-US"/>
        </w:rPr>
        <w:t>satu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Syariah Islam </w:t>
      </w:r>
      <w:proofErr w:type="spellStart"/>
      <w:r w:rsidRPr="007F4D0F">
        <w:rPr>
          <w:rFonts w:ascii="Times New Roman" w:hAnsi="Times New Roman"/>
          <w:szCs w:val="24"/>
          <w:lang w:val="en-US"/>
        </w:rPr>
        <w:t>dimana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memberitahukan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perolehan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mencakup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pembelian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serta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lainya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dihabiskan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pemerolehan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dimaksud</w:t>
      </w:r>
      <w:proofErr w:type="spellEnd"/>
      <w:r w:rsidRPr="007F4D0F">
        <w:rPr>
          <w:rFonts w:ascii="Times New Roman" w:hAnsi="Times New Roman"/>
          <w:szCs w:val="24"/>
          <w:lang w:val="en-US"/>
        </w:rPr>
        <w:t>,</w:t>
      </w:r>
      <w:r w:rsidR="000F317C" w:rsidRPr="007F4D0F">
        <w:rPr>
          <w:rFonts w:ascii="Times New Roman" w:hAnsi="Times New Roman"/>
          <w:szCs w:val="24"/>
          <w:lang w:val="en-US"/>
        </w:rPr>
        <w:t xml:space="preserve"> dan </w:t>
      </w:r>
      <w:proofErr w:type="spellStart"/>
      <w:r w:rsidR="000F317C" w:rsidRPr="007F4D0F">
        <w:rPr>
          <w:rFonts w:ascii="Times New Roman" w:hAnsi="Times New Roman"/>
          <w:szCs w:val="24"/>
          <w:lang w:val="en-US"/>
        </w:rPr>
        <w:t>tingkat</w:t>
      </w:r>
      <w:proofErr w:type="spellEnd"/>
      <w:r w:rsidR="000F317C" w:rsidRPr="007F4D0F">
        <w:rPr>
          <w:rFonts w:ascii="Times New Roman" w:hAnsi="Times New Roman"/>
          <w:szCs w:val="24"/>
          <w:lang w:val="en-US"/>
        </w:rPr>
        <w:t xml:space="preserve"> </w:t>
      </w:r>
      <w:proofErr w:type="spellStart"/>
      <w:r w:rsidRPr="007F4D0F">
        <w:rPr>
          <w:rFonts w:ascii="Times New Roman" w:hAnsi="Times New Roman"/>
          <w:szCs w:val="24"/>
          <w:lang w:val="en-US"/>
        </w:rPr>
        <w:t>laba</w:t>
      </w:r>
      <w:proofErr w:type="spellEnd"/>
      <w:r w:rsidR="000F317C" w:rsidRPr="007F4D0F">
        <w:rPr>
          <w:rFonts w:ascii="Times New Roman" w:hAnsi="Times New Roman"/>
          <w:szCs w:val="24"/>
          <w:lang w:val="en-US"/>
        </w:rPr>
        <w:t xml:space="preserve"> (margin) yang </w:t>
      </w:r>
      <w:proofErr w:type="spellStart"/>
      <w:r w:rsidRPr="007F4D0F">
        <w:rPr>
          <w:rFonts w:ascii="Times New Roman" w:hAnsi="Times New Roman"/>
          <w:szCs w:val="24"/>
          <w:lang w:val="en-US"/>
        </w:rPr>
        <w:t>dihar</w:t>
      </w:r>
      <w:r w:rsidR="00CF3676" w:rsidRPr="007F4D0F">
        <w:rPr>
          <w:rFonts w:ascii="Times New Roman" w:hAnsi="Times New Roman"/>
          <w:szCs w:val="24"/>
          <w:lang w:val="en-US"/>
        </w:rPr>
        <w:t>a</w:t>
      </w:r>
      <w:r w:rsidRPr="007F4D0F">
        <w:rPr>
          <w:rFonts w:ascii="Times New Roman" w:hAnsi="Times New Roman"/>
          <w:szCs w:val="24"/>
          <w:lang w:val="en-US"/>
        </w:rPr>
        <w:t>pkan</w:t>
      </w:r>
      <w:proofErr w:type="spellEnd"/>
      <w:r w:rsidR="00C43BE6">
        <w:rPr>
          <w:rFonts w:ascii="Times New Roman" w:hAnsi="Times New Roman"/>
          <w:szCs w:val="24"/>
          <w:lang w:val="en-US"/>
        </w:rPr>
        <w:t xml:space="preserve"> </w:t>
      </w:r>
      <w:r w:rsidR="00C43BE6">
        <w:rPr>
          <w:rFonts w:ascii="Times New Roman" w:hAnsi="Times New Roman"/>
          <w:szCs w:val="24"/>
          <w:lang w:val="en-US"/>
        </w:rPr>
        <w:fldChar w:fldCharType="begin" w:fldLock="1"/>
      </w:r>
      <w:r w:rsidR="00C43BE6">
        <w:rPr>
          <w:rFonts w:ascii="Times New Roman" w:hAnsi="Times New Roman"/>
          <w:szCs w:val="24"/>
          <w:lang w:val="en-US"/>
        </w:rPr>
        <w:instrText>ADDIN CSL_CITATION {"citationItems":[{"id":"ITEM-1","itemData":{"author":[{"dropping-particle":"","family":"Ascaraya","given":"","non-dropping-particle":"","parse-names":false,"suffix":""}],"id":"ITEM-1","issued":{"date-parts":[["2007"]]},"number-of-pages":"81","publisher":"PT. RajaGrafindo Persada","publisher-place":"Jakarta","title":"Akad dan Produk Bank Syariah","type":"book"},"uris":["http://www.mendeley.com/documents/?uuid=ab732e91-6eab-4a3f-9234-369c9a1f262d"]}],"mendeley":{"formattedCitation":"(Ascaraya, 2007)","plainTextFormattedCitation":"(Ascaraya, 2007)","previouslyFormattedCitation":"(Ascaraya, 2007)"},"properties":{"noteIndex":0},"schema":"https://github.com/citation-style-language/schema/raw/master/csl-citation.json"}</w:instrText>
      </w:r>
      <w:r w:rsidR="00C43BE6">
        <w:rPr>
          <w:rFonts w:ascii="Times New Roman" w:hAnsi="Times New Roman"/>
          <w:szCs w:val="24"/>
          <w:lang w:val="en-US"/>
        </w:rPr>
        <w:fldChar w:fldCharType="separate"/>
      </w:r>
      <w:r w:rsidR="00C43BE6" w:rsidRPr="00C43BE6">
        <w:rPr>
          <w:rFonts w:ascii="Times New Roman" w:hAnsi="Times New Roman"/>
          <w:noProof/>
          <w:szCs w:val="24"/>
          <w:lang w:val="en-US"/>
        </w:rPr>
        <w:t>(Ascaraya, 2007)</w:t>
      </w:r>
      <w:r w:rsidR="00C43BE6">
        <w:rPr>
          <w:rFonts w:ascii="Times New Roman" w:hAnsi="Times New Roman"/>
          <w:szCs w:val="24"/>
          <w:lang w:val="en-US"/>
        </w:rPr>
        <w:fldChar w:fldCharType="end"/>
      </w:r>
      <w:r w:rsidR="00C43BE6">
        <w:rPr>
          <w:rFonts w:ascii="Times New Roman" w:hAnsi="Times New Roman"/>
          <w:szCs w:val="24"/>
          <w:lang w:val="en-US"/>
        </w:rPr>
        <w:t>.</w:t>
      </w:r>
    </w:p>
    <w:p w14:paraId="4AD1B6FC" w14:textId="5A8BB57A" w:rsidR="00976C99" w:rsidRPr="007F4D0F" w:rsidRDefault="00424705"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r w:rsidR="000F317C" w:rsidRPr="007F4D0F">
        <w:rPr>
          <w:rFonts w:ascii="Times New Roman" w:hAnsi="Times New Roman"/>
          <w:szCs w:val="24"/>
          <w:lang w:val="en-US"/>
        </w:rPr>
        <w:t xml:space="preserve">al </w:t>
      </w:r>
      <w:proofErr w:type="spellStart"/>
      <w:r w:rsidR="000F317C" w:rsidRPr="007F4D0F">
        <w:rPr>
          <w:rFonts w:ascii="Times New Roman" w:hAnsi="Times New Roman"/>
          <w:szCs w:val="24"/>
          <w:lang w:val="en-US"/>
        </w:rPr>
        <w:t>Murobahah</w:t>
      </w:r>
      <w:proofErr w:type="spellEnd"/>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adalah</w:t>
      </w:r>
      <w:proofErr w:type="spellEnd"/>
      <w:r w:rsidR="000F317C" w:rsidRPr="007F4D0F">
        <w:rPr>
          <w:rFonts w:ascii="Times New Roman" w:hAnsi="Times New Roman"/>
          <w:szCs w:val="24"/>
          <w:lang w:val="en-US"/>
        </w:rPr>
        <w:t xml:space="preserve"> </w:t>
      </w:r>
      <w:r w:rsidRPr="007F4D0F">
        <w:rPr>
          <w:rFonts w:ascii="Times New Roman" w:hAnsi="Times New Roman"/>
          <w:szCs w:val="24"/>
          <w:lang w:val="en-US"/>
        </w:rPr>
        <w:t xml:space="preserve">model </w:t>
      </w:r>
      <w:proofErr w:type="spellStart"/>
      <w:r w:rsidRPr="007F4D0F">
        <w:rPr>
          <w:rFonts w:ascii="Times New Roman" w:hAnsi="Times New Roman"/>
          <w:szCs w:val="24"/>
          <w:lang w:val="en-US"/>
        </w:rPr>
        <w:t>transaksi</w:t>
      </w:r>
      <w:proofErr w:type="spellEnd"/>
      <w:r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barang</w:t>
      </w:r>
      <w:proofErr w:type="spellEnd"/>
      <w:r w:rsidR="000F317C"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menggunakan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harga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awal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imbalan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laba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disepakati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bersama</w:t>
      </w:r>
      <w:proofErr w:type="spellEnd"/>
      <w:r w:rsidR="00C43BE6">
        <w:rPr>
          <w:rFonts w:ascii="Times New Roman" w:hAnsi="Times New Roman"/>
          <w:szCs w:val="24"/>
          <w:lang w:val="en-US"/>
        </w:rPr>
        <w:t xml:space="preserve"> </w:t>
      </w:r>
      <w:r w:rsidR="00C43BE6">
        <w:rPr>
          <w:rFonts w:ascii="Times New Roman" w:hAnsi="Times New Roman"/>
          <w:szCs w:val="24"/>
          <w:lang w:val="en-US"/>
        </w:rPr>
        <w:fldChar w:fldCharType="begin" w:fldLock="1"/>
      </w:r>
      <w:r w:rsidR="00C43BE6">
        <w:rPr>
          <w:rFonts w:ascii="Times New Roman" w:hAnsi="Times New Roman"/>
          <w:szCs w:val="24"/>
          <w:lang w:val="en-US"/>
        </w:rPr>
        <w:instrText>ADDIN CSL_CITATION {"citationItems":[{"id":"ITEM-1","itemData":{"author":[{"dropping-particle":"","family":"Antonia","given":"Muhammad Syafii","non-dropping-particle":"","parse-names":false,"suffix":""}],"id":"ITEM-1","issued":{"date-parts":[["2017"]]},"number-of-pages":"101","publisher":"Gema Insani","publisher-place":"Jakarta","title":"Bank Syariah dari teori ke praktik","type":"book"},"uris":["http://www.mendeley.com/documents/?uuid=81e1079a-b909-47ca-b0b8-c3c340bb7a31"]}],"mendeley":{"formattedCitation":"(Antonia, 2017)","plainTextFormattedCitation":"(Antonia, 2017)","previouslyFormattedCitation":"(Antonia, 2017)"},"properties":{"noteIndex":0},"schema":"https://github.com/citation-style-language/schema/raw/master/csl-citation.json"}</w:instrText>
      </w:r>
      <w:r w:rsidR="00C43BE6">
        <w:rPr>
          <w:rFonts w:ascii="Times New Roman" w:hAnsi="Times New Roman"/>
          <w:szCs w:val="24"/>
          <w:lang w:val="en-US"/>
        </w:rPr>
        <w:fldChar w:fldCharType="separate"/>
      </w:r>
      <w:r w:rsidR="00C43BE6" w:rsidRPr="00C43BE6">
        <w:rPr>
          <w:rFonts w:ascii="Times New Roman" w:hAnsi="Times New Roman"/>
          <w:noProof/>
          <w:szCs w:val="24"/>
          <w:lang w:val="en-US"/>
        </w:rPr>
        <w:t>(Antonia, 2017)</w:t>
      </w:r>
      <w:r w:rsidR="00C43BE6">
        <w:rPr>
          <w:rFonts w:ascii="Times New Roman" w:hAnsi="Times New Roman"/>
          <w:szCs w:val="24"/>
          <w:lang w:val="en-US"/>
        </w:rPr>
        <w:fldChar w:fldCharType="end"/>
      </w:r>
      <w:r w:rsidR="00C43BE6">
        <w:rPr>
          <w:rFonts w:ascii="Times New Roman" w:hAnsi="Times New Roman"/>
          <w:szCs w:val="24"/>
          <w:lang w:val="en-US"/>
        </w:rPr>
        <w:t>.</w:t>
      </w:r>
      <w:r w:rsidR="000F317C"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Dalam</w:t>
      </w:r>
      <w:proofErr w:type="spellEnd"/>
      <w:r w:rsidR="000F317C" w:rsidRPr="007F4D0F">
        <w:rPr>
          <w:rFonts w:ascii="Times New Roman" w:hAnsi="Times New Roman"/>
          <w:szCs w:val="24"/>
          <w:lang w:val="en-US"/>
        </w:rPr>
        <w:t xml:space="preserve"> </w:t>
      </w: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r w:rsidR="000F317C" w:rsidRPr="007F4D0F">
        <w:rPr>
          <w:rFonts w:ascii="Times New Roman" w:hAnsi="Times New Roman"/>
          <w:szCs w:val="24"/>
          <w:lang w:val="en-US"/>
        </w:rPr>
        <w:t xml:space="preserve">al </w:t>
      </w:r>
      <w:proofErr w:type="spellStart"/>
      <w:r w:rsidR="000F317C" w:rsidRPr="007F4D0F">
        <w:rPr>
          <w:rFonts w:ascii="Times New Roman" w:hAnsi="Times New Roman"/>
          <w:szCs w:val="24"/>
          <w:lang w:val="en-US"/>
        </w:rPr>
        <w:t>Murobahah</w:t>
      </w:r>
      <w:proofErr w:type="spellEnd"/>
      <w:r w:rsidR="000F317C"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proofErr w:type="spellStart"/>
      <w:r w:rsidR="000F317C" w:rsidRPr="007F4D0F">
        <w:rPr>
          <w:rFonts w:ascii="Times New Roman" w:hAnsi="Times New Roman"/>
          <w:szCs w:val="24"/>
          <w:lang w:val="en-US"/>
        </w:rPr>
        <w:t>penjual</w:t>
      </w:r>
      <w:proofErr w:type="spellEnd"/>
      <w:r w:rsidR="000F317C" w:rsidRPr="007F4D0F">
        <w:rPr>
          <w:rFonts w:ascii="Times New Roman" w:hAnsi="Times New Roman"/>
          <w:szCs w:val="24"/>
          <w:lang w:val="en-US"/>
        </w:rPr>
        <w:t xml:space="preserve"> </w:t>
      </w:r>
      <w:r w:rsidRPr="007F4D0F">
        <w:rPr>
          <w:rFonts w:ascii="Times New Roman" w:hAnsi="Times New Roman"/>
          <w:szCs w:val="24"/>
          <w:lang w:val="en-US"/>
        </w:rPr>
        <w:t xml:space="preserve">punya </w:t>
      </w:r>
      <w:proofErr w:type="spellStart"/>
      <w:r w:rsidRPr="007F4D0F">
        <w:rPr>
          <w:rFonts w:ascii="Times New Roman" w:hAnsi="Times New Roman"/>
          <w:szCs w:val="24"/>
          <w:lang w:val="en-US"/>
        </w:rPr>
        <w:t>kewajiban</w:t>
      </w:r>
      <w:proofErr w:type="spellEnd"/>
      <w:r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menginfokan</w:t>
      </w:r>
      <w:proofErr w:type="spellEnd"/>
      <w:r w:rsidR="00C37000" w:rsidRPr="007F4D0F">
        <w:rPr>
          <w:rFonts w:ascii="Times New Roman" w:hAnsi="Times New Roman"/>
          <w:szCs w:val="24"/>
          <w:lang w:val="en-US"/>
        </w:rPr>
        <w:t xml:space="preserve"> </w:t>
      </w:r>
      <w:proofErr w:type="spellStart"/>
      <w:r w:rsidRPr="007F4D0F">
        <w:rPr>
          <w:rFonts w:ascii="Times New Roman" w:hAnsi="Times New Roman"/>
          <w:szCs w:val="24"/>
          <w:lang w:val="en-US"/>
        </w:rPr>
        <w:t>harga</w:t>
      </w:r>
      <w:proofErr w:type="spellEnd"/>
      <w:r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barang</w:t>
      </w:r>
      <w:proofErr w:type="spellEnd"/>
      <w:r w:rsidR="00C37000" w:rsidRPr="007F4D0F">
        <w:rPr>
          <w:rFonts w:ascii="Times New Roman" w:hAnsi="Times New Roman"/>
          <w:szCs w:val="24"/>
          <w:lang w:val="en-US"/>
        </w:rPr>
        <w:t xml:space="preserve"> yang </w:t>
      </w:r>
      <w:proofErr w:type="spellStart"/>
      <w:r w:rsidR="00C37000" w:rsidRPr="007F4D0F">
        <w:rPr>
          <w:rFonts w:ascii="Times New Roman" w:hAnsi="Times New Roman"/>
          <w:szCs w:val="24"/>
          <w:lang w:val="en-US"/>
        </w:rPr>
        <w:t>dibeli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serta</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menentukan</w:t>
      </w:r>
      <w:proofErr w:type="spellEnd"/>
      <w:r w:rsidR="00C37000" w:rsidRPr="007F4D0F">
        <w:rPr>
          <w:rFonts w:ascii="Times New Roman" w:hAnsi="Times New Roman"/>
          <w:szCs w:val="24"/>
          <w:lang w:val="en-US"/>
        </w:rPr>
        <w:t xml:space="preserve"> margin </w:t>
      </w:r>
      <w:proofErr w:type="spellStart"/>
      <w:r w:rsidR="00C37000" w:rsidRPr="007F4D0F">
        <w:rPr>
          <w:rFonts w:ascii="Times New Roman" w:hAnsi="Times New Roman"/>
          <w:szCs w:val="24"/>
          <w:lang w:val="en-US"/>
        </w:rPr>
        <w:t>sebagai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tambahannya</w:t>
      </w:r>
      <w:proofErr w:type="spellEnd"/>
      <w:r w:rsidR="00C37000" w:rsidRPr="007F4D0F">
        <w:rPr>
          <w:rFonts w:ascii="Times New Roman" w:hAnsi="Times New Roman"/>
          <w:szCs w:val="24"/>
          <w:lang w:val="en-US"/>
        </w:rPr>
        <w:t xml:space="preserve">. </w:t>
      </w:r>
      <w:r w:rsidR="00976C99" w:rsidRPr="007F4D0F">
        <w:rPr>
          <w:rFonts w:ascii="Times New Roman" w:hAnsi="Times New Roman"/>
          <w:szCs w:val="24"/>
          <w:lang w:val="en-US"/>
        </w:rPr>
        <w:t xml:space="preserve">Margin </w:t>
      </w:r>
      <w:proofErr w:type="spellStart"/>
      <w:r w:rsidR="00976C99" w:rsidRPr="007F4D0F">
        <w:rPr>
          <w:rFonts w:ascii="Times New Roman" w:hAnsi="Times New Roman"/>
          <w:szCs w:val="24"/>
          <w:lang w:val="en-US"/>
        </w:rPr>
        <w:t>adalah</w:t>
      </w:r>
      <w:proofErr w:type="spellEnd"/>
      <w:r w:rsidR="00976C99"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perbedaan</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nilai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dari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harga</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jual</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dikurangi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harga</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awal</w:t>
      </w:r>
      <w:proofErr w:type="spellEnd"/>
      <w:r w:rsidR="00C37000" w:rsidRPr="007F4D0F">
        <w:rPr>
          <w:rFonts w:ascii="Times New Roman" w:hAnsi="Times New Roman"/>
          <w:szCs w:val="24"/>
          <w:lang w:val="en-US"/>
        </w:rPr>
        <w:t xml:space="preserve"> yang </w:t>
      </w:r>
      <w:proofErr w:type="spellStart"/>
      <w:r w:rsidR="00C37000" w:rsidRPr="007F4D0F">
        <w:rPr>
          <w:rFonts w:ascii="Times New Roman" w:hAnsi="Times New Roman"/>
          <w:szCs w:val="24"/>
          <w:lang w:val="en-US"/>
        </w:rPr>
        <w:t>merupakan</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sebagai</w:t>
      </w:r>
      <w:proofErr w:type="spellEnd"/>
      <w:r w:rsidR="00C37000" w:rsidRPr="007F4D0F">
        <w:rPr>
          <w:rFonts w:ascii="Times New Roman" w:hAnsi="Times New Roman"/>
          <w:szCs w:val="24"/>
          <w:lang w:val="en-US"/>
        </w:rPr>
        <w:t xml:space="preserve"> </w:t>
      </w:r>
      <w:proofErr w:type="spellStart"/>
      <w:r w:rsidR="00C37000" w:rsidRPr="007F4D0F">
        <w:rPr>
          <w:rFonts w:ascii="Times New Roman" w:hAnsi="Times New Roman"/>
          <w:szCs w:val="24"/>
          <w:lang w:val="en-US"/>
        </w:rPr>
        <w:t>penghasilan</w:t>
      </w:r>
      <w:proofErr w:type="spellEnd"/>
      <w:r w:rsidR="00C37000" w:rsidRPr="007F4D0F">
        <w:rPr>
          <w:rFonts w:ascii="Times New Roman" w:hAnsi="Times New Roman"/>
          <w:szCs w:val="24"/>
          <w:lang w:val="en-US"/>
        </w:rPr>
        <w:t xml:space="preserve"> bank</w:t>
      </w:r>
      <w:r w:rsidR="00C43BE6">
        <w:rPr>
          <w:rFonts w:ascii="Times New Roman" w:hAnsi="Times New Roman"/>
          <w:szCs w:val="24"/>
          <w:lang w:val="en-US"/>
        </w:rPr>
        <w:t xml:space="preserve"> </w:t>
      </w:r>
      <w:r w:rsidR="00C43BE6">
        <w:rPr>
          <w:rFonts w:ascii="Times New Roman" w:hAnsi="Times New Roman"/>
          <w:szCs w:val="24"/>
          <w:lang w:val="en-US"/>
        </w:rPr>
        <w:fldChar w:fldCharType="begin" w:fldLock="1"/>
      </w:r>
      <w:r w:rsidR="00C43BE6">
        <w:rPr>
          <w:rFonts w:ascii="Times New Roman" w:hAnsi="Times New Roman"/>
          <w:szCs w:val="24"/>
          <w:lang w:val="en-US"/>
        </w:rPr>
        <w:instrText>ADDIN CSL_CITATION {"citationItems":[{"id":"ITEM-1","itemData":{"author":[{"dropping-particle":"","family":"Dewi","given":"Gemala","non-dropping-particle":"","parse-names":false,"suffix":""}],"id":"ITEM-1","issued":{"date-parts":[["2007"]]},"number-of-pages":"88","publisher":"Kencana Prenada Media Group","publisher-place":"Jakarta","title":"Aspek-aspek Hukum dalam Perbankan dan Perasuransian Syariah di Indonesia","type":"book"},"uris":["http://www.mendeley.com/documents/?uuid=6d0840e8-f097-49c8-ab93-5019476be0e1"]}],"mendeley":{"formattedCitation":"(Dewi, 2007)","plainTextFormattedCitation":"(Dewi, 2007)","previouslyFormattedCitation":"(Dewi, 2007)"},"properties":{"noteIndex":0},"schema":"https://github.com/citation-style-language/schema/raw/master/csl-citation.json"}</w:instrText>
      </w:r>
      <w:r w:rsidR="00C43BE6">
        <w:rPr>
          <w:rFonts w:ascii="Times New Roman" w:hAnsi="Times New Roman"/>
          <w:szCs w:val="24"/>
          <w:lang w:val="en-US"/>
        </w:rPr>
        <w:fldChar w:fldCharType="separate"/>
      </w:r>
      <w:r w:rsidR="00C43BE6" w:rsidRPr="00C43BE6">
        <w:rPr>
          <w:rFonts w:ascii="Times New Roman" w:hAnsi="Times New Roman"/>
          <w:noProof/>
          <w:szCs w:val="24"/>
          <w:lang w:val="en-US"/>
        </w:rPr>
        <w:t>(Dewi, 2007)</w:t>
      </w:r>
      <w:r w:rsidR="00C43BE6">
        <w:rPr>
          <w:rFonts w:ascii="Times New Roman" w:hAnsi="Times New Roman"/>
          <w:szCs w:val="24"/>
          <w:lang w:val="en-US"/>
        </w:rPr>
        <w:fldChar w:fldCharType="end"/>
      </w:r>
      <w:r w:rsidR="00C43BE6">
        <w:t>.</w:t>
      </w:r>
    </w:p>
    <w:p w14:paraId="56D49F6C" w14:textId="588AAA0D" w:rsidR="00976C99" w:rsidRPr="007F4D0F" w:rsidRDefault="00C37000" w:rsidP="00167A7B">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Kedua</w:t>
      </w:r>
      <w:proofErr w:type="spellEnd"/>
      <w:r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Istishna</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menurut</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beberapa</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sumber</w:t>
      </w:r>
      <w:proofErr w:type="spellEnd"/>
      <w:r w:rsidR="00976C99" w:rsidRPr="007F4D0F">
        <w:rPr>
          <w:rFonts w:ascii="Times New Roman" w:hAnsi="Times New Roman"/>
          <w:szCs w:val="24"/>
          <w:lang w:val="en-US"/>
        </w:rPr>
        <w:t xml:space="preserve"> :</w:t>
      </w:r>
      <w:r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Dalam</w:t>
      </w:r>
      <w:proofErr w:type="spellEnd"/>
      <w:r w:rsidR="00976C99" w:rsidRPr="007F4D0F">
        <w:rPr>
          <w:rFonts w:ascii="Times New Roman" w:hAnsi="Times New Roman"/>
          <w:szCs w:val="24"/>
          <w:lang w:val="en-US"/>
        </w:rPr>
        <w:t xml:space="preserve"> Fatwa DSN-MUI No. 06/DSN-MUI//IV/2000 </w:t>
      </w:r>
      <w:proofErr w:type="spellStart"/>
      <w:r w:rsidR="00976C99" w:rsidRPr="007F4D0F">
        <w:rPr>
          <w:rFonts w:ascii="Times New Roman" w:hAnsi="Times New Roman"/>
          <w:szCs w:val="24"/>
          <w:lang w:val="en-US"/>
        </w:rPr>
        <w:t>tentang</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Istishna</w:t>
      </w:r>
      <w:proofErr w:type="spellEnd"/>
      <w:r w:rsidR="00976C99" w:rsidRPr="007F4D0F">
        <w:rPr>
          <w:rFonts w:ascii="Times New Roman" w:hAnsi="Times New Roman"/>
          <w:szCs w:val="24"/>
          <w:lang w:val="en-US"/>
        </w:rPr>
        <w:t xml:space="preserve">’ </w:t>
      </w:r>
      <w:proofErr w:type="spellStart"/>
      <w:r w:rsidRPr="007F4D0F">
        <w:rPr>
          <w:rFonts w:ascii="Times New Roman" w:hAnsi="Times New Roman"/>
          <w:szCs w:val="24"/>
          <w:lang w:val="en-US"/>
        </w:rPr>
        <w:t>dijabarkan</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bahwa</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jual</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beli</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Istishna</w:t>
      </w:r>
      <w:proofErr w:type="spellEnd"/>
      <w:r w:rsidR="00976C99" w:rsidRPr="007F4D0F">
        <w:rPr>
          <w:rFonts w:ascii="Times New Roman" w:hAnsi="Times New Roman"/>
          <w:szCs w:val="24"/>
          <w:lang w:val="en-US"/>
        </w:rPr>
        <w:t xml:space="preserve">’ </w:t>
      </w:r>
      <w:proofErr w:type="spellStart"/>
      <w:r w:rsidRPr="007F4D0F">
        <w:rPr>
          <w:rFonts w:ascii="Times New Roman" w:hAnsi="Times New Roman"/>
          <w:szCs w:val="24"/>
          <w:lang w:val="en-US"/>
        </w:rPr>
        <w:t>merupakan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bentuk</w:t>
      </w:r>
      <w:proofErr w:type="spellEnd"/>
      <w:r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jual</w:t>
      </w:r>
      <w:proofErr w:type="spellEnd"/>
      <w:r w:rsidR="00976C99" w:rsidRPr="007F4D0F">
        <w:rPr>
          <w:rFonts w:ascii="Times New Roman" w:hAnsi="Times New Roman"/>
          <w:szCs w:val="24"/>
          <w:lang w:val="en-US"/>
        </w:rPr>
        <w:t xml:space="preserve"> </w:t>
      </w:r>
      <w:proofErr w:type="spellStart"/>
      <w:r w:rsidR="00976C99" w:rsidRPr="007F4D0F">
        <w:rPr>
          <w:rFonts w:ascii="Times New Roman" w:hAnsi="Times New Roman"/>
          <w:szCs w:val="24"/>
          <w:lang w:val="en-US"/>
        </w:rPr>
        <w:t>beli</w:t>
      </w:r>
      <w:proofErr w:type="spellEnd"/>
      <w:r w:rsidR="00976C99"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model </w:t>
      </w:r>
      <w:proofErr w:type="spellStart"/>
      <w:r w:rsidRPr="007F4D0F">
        <w:rPr>
          <w:rFonts w:ascii="Times New Roman" w:hAnsi="Times New Roman"/>
          <w:szCs w:val="24"/>
          <w:lang w:val="en-US"/>
        </w:rPr>
        <w:t>pemesanan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pembuatan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suatu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tertentu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kriteria-kriteria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tertentu</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menjalin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mufakat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antara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pembeli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mustashni</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penjual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shani</w:t>
      </w:r>
      <w:proofErr w:type="spellEnd"/>
      <w:r w:rsidRPr="007F4D0F">
        <w:rPr>
          <w:rFonts w:ascii="Times New Roman" w:hAnsi="Times New Roman"/>
          <w:szCs w:val="24"/>
          <w:lang w:val="en-US"/>
        </w:rPr>
        <w:t>’)</w:t>
      </w:r>
      <w:r w:rsidR="00C43BE6">
        <w:rPr>
          <w:rFonts w:ascii="Times New Roman" w:hAnsi="Times New Roman"/>
          <w:szCs w:val="24"/>
          <w:lang w:val="en-US"/>
        </w:rPr>
        <w:t xml:space="preserve"> </w:t>
      </w:r>
      <w:r w:rsidR="00873719">
        <w:rPr>
          <w:rStyle w:val="FootnoteReference"/>
          <w:rFonts w:ascii="Times New Roman" w:hAnsi="Times New Roman"/>
          <w:szCs w:val="24"/>
          <w:lang w:val="en-US"/>
        </w:rPr>
        <w:fldChar w:fldCharType="begin" w:fldLock="1"/>
      </w:r>
      <w:r w:rsidR="00873719">
        <w:rPr>
          <w:rFonts w:ascii="Times New Roman" w:hAnsi="Times New Roman" w:cstheme="minorBidi"/>
          <w:szCs w:val="24"/>
          <w:lang w:val="en-US"/>
        </w:rPr>
        <w:instrText>ADDIN CSL_CITATION {"citationItems":[{"id":"ITEM-1","itemData":{"author":[{"dropping-particle":"","family":"Dewan Syariah Nasional Majelis Ulama Indonesia (DSN-MUI)","given":"","non-dropping-particle":"","parse-names":false,"suffix":""}],"id":"ITEM-1","issued":{"date-parts":[["2000"]]},"page":"1-3","publisher-place":"Indoneisa","title":"FATWA DEWAN SYARI’AH NASIONAL NO: 06/DSN-MUI/IV/2000 Tentang JUAL BELI ISTISHNA'","type":"patent"},"uris":["http://www.mendeley.com/documents/?uuid=057b3dac-b461-479d-8f69-12f100fe5020"]}],"mendeley":{"formattedCitation":"(Dewan Syariah Nasional Majelis Ulama Indonesia (DSN-MUI), 2000)","plainTextFormattedCitation":"(Dewan Syariah Nasional Majelis Ulama Indonesia (DSN-MUI), 2000)","previouslyFormattedCitation":"(Dewan Syariah Nasional Majelis Ulama Indonesia (DSN-MUI), 2000)"},"properties":{"noteIndex":0},"schema":"https://github.com/citation-style-language/schema/raw/master/csl-citation.json"}</w:instrText>
      </w:r>
      <w:r w:rsidR="00873719">
        <w:rPr>
          <w:rStyle w:val="FootnoteReference"/>
          <w:rFonts w:ascii="Times New Roman" w:hAnsi="Times New Roman"/>
          <w:szCs w:val="24"/>
          <w:lang w:val="en-US"/>
        </w:rPr>
        <w:fldChar w:fldCharType="separate"/>
      </w:r>
      <w:r w:rsidR="00873719" w:rsidRPr="00873719">
        <w:rPr>
          <w:rFonts w:ascii="Times New Roman" w:hAnsi="Times New Roman" w:cstheme="minorBidi"/>
          <w:noProof/>
          <w:szCs w:val="24"/>
          <w:lang w:val="en-US"/>
        </w:rPr>
        <w:t>(Dewan Syariah Nasional Majelis Ulama Indonesia (DSN-MUI), 2000)</w:t>
      </w:r>
      <w:r w:rsidR="00873719">
        <w:rPr>
          <w:rStyle w:val="FootnoteReference"/>
          <w:rFonts w:ascii="Times New Roman" w:hAnsi="Times New Roman"/>
          <w:szCs w:val="24"/>
          <w:lang w:val="en-US"/>
        </w:rPr>
        <w:fldChar w:fldCharType="end"/>
      </w:r>
      <w:r w:rsidRPr="007F4D0F">
        <w:rPr>
          <w:rFonts w:ascii="Times New Roman" w:hAnsi="Times New Roman"/>
          <w:szCs w:val="24"/>
          <w:lang w:val="en-US"/>
        </w:rPr>
        <w:t>.</w:t>
      </w:r>
    </w:p>
    <w:p w14:paraId="5F8E512D" w14:textId="5B4D6F84" w:rsidR="00976C99" w:rsidRPr="007F4D0F" w:rsidRDefault="00976C99"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lang w:val="en-US"/>
        </w:rPr>
        <w:t>Istishna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merupakan</w:t>
      </w:r>
      <w:proofErr w:type="spellEnd"/>
      <w:r w:rsidRPr="007F4D0F">
        <w:rPr>
          <w:rFonts w:ascii="Times New Roman" w:hAnsi="Times New Roman"/>
          <w:szCs w:val="24"/>
          <w:lang w:val="en-US"/>
        </w:rPr>
        <w:t xml:space="preserve"> </w:t>
      </w:r>
      <w:proofErr w:type="spellStart"/>
      <w:r w:rsidR="00670128" w:rsidRPr="007F4D0F">
        <w:rPr>
          <w:rFonts w:ascii="Times New Roman" w:hAnsi="Times New Roman"/>
          <w:szCs w:val="24"/>
          <w:lang w:val="en-US"/>
        </w:rPr>
        <w:t>termasuk</w:t>
      </w:r>
      <w:proofErr w:type="spellEnd"/>
      <w:r w:rsidR="00670128" w:rsidRPr="007F4D0F">
        <w:rPr>
          <w:rFonts w:ascii="Times New Roman" w:hAnsi="Times New Roman"/>
          <w:szCs w:val="24"/>
          <w:lang w:val="en-US"/>
        </w:rPr>
        <w:t xml:space="preserve"> </w:t>
      </w:r>
      <w:proofErr w:type="spellStart"/>
      <w:r w:rsidR="00670128" w:rsidRPr="007F4D0F">
        <w:rPr>
          <w:rFonts w:ascii="Times New Roman" w:hAnsi="Times New Roman"/>
          <w:szCs w:val="24"/>
          <w:lang w:val="en-US"/>
        </w:rPr>
        <w:t>pembiayaan</w:t>
      </w:r>
      <w:proofErr w:type="spellEnd"/>
      <w:r w:rsidR="00670128" w:rsidRPr="007F4D0F">
        <w:rPr>
          <w:rFonts w:ascii="Times New Roman" w:hAnsi="Times New Roman"/>
          <w:szCs w:val="24"/>
          <w:lang w:val="en-US"/>
        </w:rPr>
        <w:t xml:space="preserve"> </w:t>
      </w:r>
      <w:proofErr w:type="spellStart"/>
      <w:r w:rsidR="00670128" w:rsidRPr="007F4D0F">
        <w:rPr>
          <w:rFonts w:ascii="Times New Roman" w:hAnsi="Times New Roman"/>
          <w:szCs w:val="24"/>
          <w:lang w:val="en-US"/>
        </w:rPr>
        <w:t>dalam</w:t>
      </w:r>
      <w:proofErr w:type="spellEnd"/>
      <w:r w:rsidR="00670128" w:rsidRPr="007F4D0F">
        <w:rPr>
          <w:rFonts w:ascii="Times New Roman" w:hAnsi="Times New Roman"/>
          <w:szCs w:val="24"/>
          <w:lang w:val="en-US"/>
        </w:rPr>
        <w:t xml:space="preserve"> proses </w:t>
      </w: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dengan</w:t>
      </w:r>
      <w:proofErr w:type="spellEnd"/>
      <w:r w:rsidR="00E80A73" w:rsidRPr="007F4D0F">
        <w:rPr>
          <w:rFonts w:ascii="Times New Roman" w:hAnsi="Times New Roman"/>
          <w:szCs w:val="24"/>
          <w:lang w:val="en-US"/>
        </w:rPr>
        <w:t xml:space="preserve"> model </w:t>
      </w:r>
      <w:proofErr w:type="spellStart"/>
      <w:r w:rsidR="00E80A73" w:rsidRPr="007F4D0F">
        <w:rPr>
          <w:rFonts w:ascii="Times New Roman" w:hAnsi="Times New Roman"/>
          <w:szCs w:val="24"/>
          <w:lang w:val="en-US"/>
        </w:rPr>
        <w:t>anguran</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sebagaimana</w:t>
      </w:r>
      <w:proofErr w:type="spellEnd"/>
      <w:r w:rsidR="00E80A73" w:rsidRPr="007F4D0F">
        <w:rPr>
          <w:rFonts w:ascii="Times New Roman" w:hAnsi="Times New Roman"/>
          <w:szCs w:val="24"/>
          <w:lang w:val="en-US"/>
        </w:rPr>
        <w:t xml:space="preserve"> proses </w:t>
      </w:r>
      <w:proofErr w:type="spellStart"/>
      <w:r w:rsidRPr="007F4D0F">
        <w:rPr>
          <w:rFonts w:ascii="Times New Roman" w:hAnsi="Times New Roman"/>
          <w:szCs w:val="24"/>
          <w:lang w:val="en-US"/>
        </w:rPr>
        <w:t>murobahah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muajjal</w:t>
      </w:r>
      <w:proofErr w:type="spellEnd"/>
      <w:r w:rsidRPr="007F4D0F">
        <w:rPr>
          <w:rFonts w:ascii="Times New Roman" w:hAnsi="Times New Roman"/>
          <w:szCs w:val="24"/>
          <w:lang w:val="en-US"/>
        </w:rPr>
        <w:t xml:space="preserve">. </w:t>
      </w:r>
      <w:r w:rsidR="00E80A73" w:rsidRPr="007F4D0F">
        <w:rPr>
          <w:rFonts w:ascii="Times New Roman" w:hAnsi="Times New Roman"/>
          <w:szCs w:val="24"/>
          <w:lang w:val="en-US"/>
        </w:rPr>
        <w:t xml:space="preserve">Akan </w:t>
      </w:r>
      <w:proofErr w:type="spellStart"/>
      <w:r w:rsidR="00E80A73" w:rsidRPr="007F4D0F">
        <w:rPr>
          <w:rFonts w:ascii="Times New Roman" w:hAnsi="Times New Roman"/>
          <w:szCs w:val="24"/>
          <w:lang w:val="en-US"/>
        </w:rPr>
        <w:t>tetapi</w:t>
      </w:r>
      <w:proofErr w:type="spellEnd"/>
      <w:r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tidak</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sama</w:t>
      </w:r>
      <w:proofErr w:type="spellEnd"/>
      <w:r w:rsidR="00E80A73"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murobahah</w:t>
      </w:r>
      <w:proofErr w:type="spellEnd"/>
      <w:r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yakni</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barang</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jualbeli</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diberikan</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diawal</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transaksi</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namun</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uanganya</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diserahkan</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dengan</w:t>
      </w:r>
      <w:proofErr w:type="spellEnd"/>
      <w:r w:rsidR="00E80A73"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angsuran</w:t>
      </w:r>
      <w:proofErr w:type="spellEnd"/>
      <w:r w:rsidR="00E80A73"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istishna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diberikan</w:t>
      </w:r>
      <w:proofErr w:type="spellEnd"/>
      <w:r w:rsidR="00E80A73" w:rsidRPr="007F4D0F">
        <w:rPr>
          <w:rFonts w:ascii="Times New Roman" w:hAnsi="Times New Roman"/>
          <w:szCs w:val="24"/>
          <w:lang w:val="en-US"/>
        </w:rPr>
        <w:t xml:space="preserve"> </w:t>
      </w:r>
      <w:r w:rsidRPr="007F4D0F">
        <w:rPr>
          <w:rFonts w:ascii="Times New Roman" w:hAnsi="Times New Roman"/>
          <w:szCs w:val="24"/>
          <w:lang w:val="en-US"/>
        </w:rPr>
        <w:t xml:space="preserve">di </w:t>
      </w:r>
      <w:proofErr w:type="spellStart"/>
      <w:r w:rsidRPr="007F4D0F">
        <w:rPr>
          <w:rFonts w:ascii="Times New Roman" w:hAnsi="Times New Roman"/>
          <w:szCs w:val="24"/>
          <w:lang w:val="en-US"/>
        </w:rPr>
        <w:t>belakang</w:t>
      </w:r>
      <w:proofErr w:type="spellEnd"/>
      <w:r w:rsidRPr="007F4D0F">
        <w:rPr>
          <w:rFonts w:ascii="Times New Roman" w:hAnsi="Times New Roman"/>
          <w:szCs w:val="24"/>
          <w:lang w:val="en-US"/>
        </w:rPr>
        <w:t xml:space="preserve">, </w:t>
      </w:r>
      <w:proofErr w:type="spellStart"/>
      <w:r w:rsidR="00E80A73" w:rsidRPr="007F4D0F">
        <w:rPr>
          <w:rFonts w:ascii="Times New Roman" w:hAnsi="Times New Roman"/>
          <w:szCs w:val="24"/>
          <w:lang w:val="en-US"/>
        </w:rPr>
        <w:t>meskipun</w:t>
      </w:r>
      <w:proofErr w:type="spellEnd"/>
      <w:r w:rsidR="00E80A73" w:rsidRPr="007F4D0F">
        <w:rPr>
          <w:rFonts w:ascii="Times New Roman" w:hAnsi="Times New Roman"/>
          <w:szCs w:val="24"/>
          <w:lang w:val="en-US"/>
        </w:rPr>
        <w:t xml:space="preserve"> </w:t>
      </w:r>
      <w:proofErr w:type="spellStart"/>
      <w:r w:rsidRPr="007F4D0F">
        <w:rPr>
          <w:rFonts w:ascii="Times New Roman" w:hAnsi="Times New Roman"/>
          <w:szCs w:val="24"/>
          <w:lang w:val="en-US"/>
        </w:rPr>
        <w:t>uangnya</w:t>
      </w:r>
      <w:proofErr w:type="spellEnd"/>
      <w:r w:rsidRPr="007F4D0F">
        <w:rPr>
          <w:rFonts w:ascii="Times New Roman" w:hAnsi="Times New Roman"/>
          <w:szCs w:val="24"/>
          <w:lang w:val="en-US"/>
        </w:rPr>
        <w:t xml:space="preserve"> juga </w:t>
      </w:r>
      <w:proofErr w:type="spellStart"/>
      <w:r w:rsidRPr="007F4D0F">
        <w:rPr>
          <w:rFonts w:ascii="Times New Roman" w:hAnsi="Times New Roman"/>
          <w:szCs w:val="24"/>
          <w:lang w:val="en-US"/>
        </w:rPr>
        <w:t>sama-sama</w:t>
      </w:r>
      <w:proofErr w:type="spellEnd"/>
      <w:r w:rsidRPr="007F4D0F">
        <w:rPr>
          <w:rFonts w:ascii="Times New Roman" w:hAnsi="Times New Roman"/>
          <w:szCs w:val="24"/>
        </w:rPr>
        <w:t xml:space="preserve"> </w:t>
      </w:r>
      <w:proofErr w:type="spellStart"/>
      <w:r w:rsidRPr="007F4D0F">
        <w:rPr>
          <w:rFonts w:ascii="Times New Roman" w:hAnsi="Times New Roman"/>
          <w:szCs w:val="24"/>
        </w:rPr>
        <w:t>dibayar</w:t>
      </w:r>
      <w:proofErr w:type="spellEnd"/>
      <w:r w:rsidRPr="007F4D0F">
        <w:rPr>
          <w:rFonts w:ascii="Times New Roman" w:hAnsi="Times New Roman"/>
          <w:szCs w:val="24"/>
        </w:rPr>
        <w:t xml:space="preserve"> </w:t>
      </w:r>
      <w:proofErr w:type="spellStart"/>
      <w:r w:rsidRPr="007F4D0F">
        <w:rPr>
          <w:rFonts w:ascii="Times New Roman" w:hAnsi="Times New Roman"/>
          <w:szCs w:val="24"/>
        </w:rPr>
        <w:t>secara</w:t>
      </w:r>
      <w:proofErr w:type="spellEnd"/>
      <w:r w:rsidRPr="007F4D0F">
        <w:rPr>
          <w:rFonts w:ascii="Times New Roman" w:hAnsi="Times New Roman"/>
          <w:szCs w:val="24"/>
        </w:rPr>
        <w:t xml:space="preserve"> </w:t>
      </w:r>
      <w:proofErr w:type="spellStart"/>
      <w:r w:rsidR="00E80A73" w:rsidRPr="007F4D0F">
        <w:rPr>
          <w:rFonts w:ascii="Times New Roman" w:hAnsi="Times New Roman"/>
          <w:szCs w:val="24"/>
        </w:rPr>
        <w:t>angsuran</w:t>
      </w:r>
      <w:proofErr w:type="spellEnd"/>
      <w:r w:rsidR="00C43BE6">
        <w:rPr>
          <w:rFonts w:ascii="Times New Roman" w:hAnsi="Times New Roman"/>
          <w:szCs w:val="24"/>
        </w:rPr>
        <w:t xml:space="preserve"> </w:t>
      </w:r>
      <w:r w:rsidR="00C43BE6">
        <w:rPr>
          <w:rFonts w:ascii="Times New Roman" w:hAnsi="Times New Roman"/>
          <w:szCs w:val="24"/>
        </w:rPr>
        <w:fldChar w:fldCharType="begin" w:fldLock="1"/>
      </w:r>
      <w:r w:rsidR="00C43BE6">
        <w:rPr>
          <w:rFonts w:ascii="Times New Roman" w:hAnsi="Times New Roman"/>
          <w:szCs w:val="24"/>
        </w:rPr>
        <w:instrText>ADDIN CSL_CITATION {"citationItems":[{"id":"ITEM-1","itemData":{"author":[{"dropping-particle":"","family":"Karim","given":"Adiwarman A","non-dropping-particle":"","parse-names":false,"suffix":""}],"edition":"V","id":"ITEM-1","issued":{"date-parts":[["2004"]]},"number-of-pages":"126","publisher":"PT. RajaGrafindo Persada","publisher-place":"Jakarta","title":"Bank Islam Analisis Fiqih dan keuangan","type":"book"},"uris":["http://www.mendeley.com/documents/?uuid=ded4c995-9fa4-45ea-a894-7b5da03052ab"]}],"mendeley":{"formattedCitation":"(Karim, 2004)","plainTextFormattedCitation":"(Karim, 2004)","previouslyFormattedCitation":"(Karim, 2004)"},"properties":{"noteIndex":0},"schema":"https://github.com/citation-style-language/schema/raw/master/csl-citation.json"}</w:instrText>
      </w:r>
      <w:r w:rsidR="00C43BE6">
        <w:rPr>
          <w:rFonts w:ascii="Times New Roman" w:hAnsi="Times New Roman"/>
          <w:szCs w:val="24"/>
        </w:rPr>
        <w:fldChar w:fldCharType="separate"/>
      </w:r>
      <w:r w:rsidR="00C43BE6" w:rsidRPr="00C43BE6">
        <w:rPr>
          <w:rFonts w:ascii="Times New Roman" w:hAnsi="Times New Roman"/>
          <w:noProof/>
          <w:szCs w:val="24"/>
        </w:rPr>
        <w:t>(Karim, 2004)</w:t>
      </w:r>
      <w:r w:rsidR="00C43BE6">
        <w:rPr>
          <w:rFonts w:ascii="Times New Roman" w:hAnsi="Times New Roman"/>
          <w:szCs w:val="24"/>
        </w:rPr>
        <w:fldChar w:fldCharType="end"/>
      </w:r>
      <w:r w:rsidR="00C43BE6">
        <w:rPr>
          <w:rFonts w:ascii="Times New Roman" w:hAnsi="Times New Roman"/>
          <w:szCs w:val="24"/>
        </w:rPr>
        <w:t>.</w:t>
      </w:r>
    </w:p>
    <w:p w14:paraId="493D7C12" w14:textId="410C3D61" w:rsidR="00976C99" w:rsidRPr="007F4D0F" w:rsidRDefault="00976C99" w:rsidP="00167A7B">
      <w:pPr>
        <w:spacing w:after="0" w:line="240" w:lineRule="auto"/>
        <w:rPr>
          <w:rFonts w:ascii="Times New Roman" w:hAnsi="Times New Roman"/>
          <w:b/>
          <w:bCs/>
          <w:szCs w:val="24"/>
        </w:rPr>
      </w:pPr>
      <w:r w:rsidRPr="007F4D0F">
        <w:rPr>
          <w:rFonts w:ascii="Times New Roman" w:hAnsi="Times New Roman"/>
          <w:b/>
          <w:bCs/>
          <w:szCs w:val="24"/>
        </w:rPr>
        <w:t>FATWA DSN-MUI NO. 43</w:t>
      </w:r>
    </w:p>
    <w:p w14:paraId="19E35E5F" w14:textId="7F9634E5" w:rsidR="00976C99" w:rsidRPr="007F4D0F" w:rsidRDefault="00976C99"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rPr>
        <w:t>Dalam</w:t>
      </w:r>
      <w:proofErr w:type="spellEnd"/>
      <w:r w:rsidRPr="007F4D0F">
        <w:rPr>
          <w:rFonts w:ascii="Times New Roman" w:hAnsi="Times New Roman"/>
          <w:szCs w:val="24"/>
        </w:rPr>
        <w:t xml:space="preserve"> Fatwa Dewan </w:t>
      </w:r>
      <w:proofErr w:type="spellStart"/>
      <w:r w:rsidRPr="007F4D0F">
        <w:rPr>
          <w:rFonts w:ascii="Times New Roman" w:hAnsi="Times New Roman"/>
          <w:szCs w:val="24"/>
        </w:rPr>
        <w:t>Syari’ah</w:t>
      </w:r>
      <w:proofErr w:type="spellEnd"/>
      <w:r w:rsidRPr="007F4D0F">
        <w:rPr>
          <w:rFonts w:ascii="Times New Roman" w:hAnsi="Times New Roman"/>
          <w:szCs w:val="24"/>
        </w:rPr>
        <w:t xml:space="preserve"> Nasional NO. 43/DSN-MUI/VIII/2004 </w:t>
      </w:r>
      <w:proofErr w:type="spellStart"/>
      <w:r w:rsidRPr="007F4D0F">
        <w:rPr>
          <w:rFonts w:ascii="Times New Roman" w:hAnsi="Times New Roman"/>
          <w:szCs w:val="24"/>
        </w:rPr>
        <w:t>tentang</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memutuskan</w:t>
      </w:r>
      <w:proofErr w:type="spellEnd"/>
      <w:r w:rsidRPr="007F4D0F">
        <w:rPr>
          <w:rFonts w:ascii="Times New Roman" w:hAnsi="Times New Roman"/>
          <w:szCs w:val="24"/>
        </w:rPr>
        <w:t xml:space="preserve"> </w:t>
      </w:r>
      <w:proofErr w:type="spellStart"/>
      <w:r w:rsidRPr="007F4D0F">
        <w:rPr>
          <w:rFonts w:ascii="Times New Roman" w:hAnsi="Times New Roman"/>
          <w:szCs w:val="24"/>
        </w:rPr>
        <w:t>menetapkan</w:t>
      </w:r>
      <w:proofErr w:type="spellEnd"/>
      <w:r w:rsidRPr="007F4D0F">
        <w:rPr>
          <w:rFonts w:ascii="Times New Roman" w:hAnsi="Times New Roman"/>
          <w:szCs w:val="24"/>
        </w:rPr>
        <w:t xml:space="preserve"> : Fatwa </w:t>
      </w:r>
      <w:proofErr w:type="spellStart"/>
      <w:r w:rsidRPr="007F4D0F">
        <w:rPr>
          <w:rFonts w:ascii="Times New Roman" w:hAnsi="Times New Roman"/>
          <w:szCs w:val="24"/>
        </w:rPr>
        <w:t>Tentang</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Ta’widh</w:t>
      </w:r>
      <w:proofErr w:type="spellEnd"/>
      <w:r w:rsidRPr="007F4D0F">
        <w:rPr>
          <w:rFonts w:ascii="Times New Roman" w:hAnsi="Times New Roman"/>
          <w:szCs w:val="24"/>
        </w:rPr>
        <w:t>)</w:t>
      </w:r>
      <w:r w:rsidR="00C43BE6">
        <w:rPr>
          <w:rFonts w:ascii="Times New Roman" w:hAnsi="Times New Roman"/>
          <w:szCs w:val="24"/>
        </w:rPr>
        <w:t xml:space="preserve"> </w:t>
      </w:r>
      <w:r w:rsidR="00873719">
        <w:rPr>
          <w:rStyle w:val="FootnoteReference"/>
          <w:rFonts w:ascii="Times New Roman" w:hAnsi="Times New Roman"/>
          <w:szCs w:val="24"/>
        </w:rPr>
        <w:fldChar w:fldCharType="begin" w:fldLock="1"/>
      </w:r>
      <w:r w:rsidR="00873719">
        <w:rPr>
          <w:rFonts w:ascii="Times New Roman" w:hAnsi="Times New Roman" w:cstheme="minorBidi"/>
          <w:szCs w:val="24"/>
        </w:rPr>
        <w:instrText>ADDIN CSL_CITATION {"citationItems":[{"id":"ITEM-1","itemData":{"author":[{"dropping-particle":"","family":"Dewan Syariah Nasional Majelis Ulama Indonesia","given":"","non-dropping-particle":"","parse-names":false,"suffix":""}],"id":"ITEM-1","issue":"43","issued":{"date-parts":[["2004"]]},"page":"6","title":"Fatwa Dewan Syari'ah Nasional No. 43/DSN-MUI/VIII/2004 Tentang Ganti Rugi (Ta'widh)","type":"article-journal"},"uris":["http://www.mendeley.com/documents/?uuid=2c0bfd88-366b-48e9-9de6-0e4cf608567a"]}],"mendeley":{"formattedCitation":"(Dewan Syariah Nasional Majelis Ulama Indonesia, 2004)","plainTextFormattedCitation":"(Dewan Syariah Nasional Majelis Ulama Indonesia, 2004)","previouslyFormattedCitation":"(Dewan Syariah Nasional Majelis Ulama Indonesia, 2004)"},"properties":{"noteIndex":0},"schema":"https://github.com/citation-style-language/schema/raw/master/csl-citation.json"}</w:instrText>
      </w:r>
      <w:r w:rsidR="00873719">
        <w:rPr>
          <w:rStyle w:val="FootnoteReference"/>
          <w:rFonts w:ascii="Times New Roman" w:hAnsi="Times New Roman"/>
          <w:szCs w:val="24"/>
        </w:rPr>
        <w:fldChar w:fldCharType="separate"/>
      </w:r>
      <w:r w:rsidR="00873719" w:rsidRPr="00873719">
        <w:rPr>
          <w:rFonts w:ascii="Times New Roman" w:hAnsi="Times New Roman" w:cstheme="minorBidi"/>
          <w:bCs/>
          <w:noProof/>
          <w:szCs w:val="24"/>
          <w:lang w:val="en-US"/>
        </w:rPr>
        <w:t>(Dewan Syariah Nasional Majelis Ulama Indonesia, 2004)</w:t>
      </w:r>
      <w:r w:rsidR="00873719">
        <w:rPr>
          <w:rStyle w:val="FootnoteReference"/>
          <w:rFonts w:ascii="Times New Roman" w:hAnsi="Times New Roman"/>
          <w:szCs w:val="24"/>
        </w:rPr>
        <w:fldChar w:fldCharType="end"/>
      </w:r>
      <w:r w:rsidRPr="007F4D0F">
        <w:rPr>
          <w:rFonts w:ascii="Times New Roman" w:hAnsi="Times New Roman"/>
          <w:szCs w:val="24"/>
        </w:rPr>
        <w:t>.</w:t>
      </w:r>
    </w:p>
    <w:p w14:paraId="42A82E90" w14:textId="77777777" w:rsidR="00976C99" w:rsidRPr="007F4D0F" w:rsidRDefault="00976C99" w:rsidP="00167A7B">
      <w:pPr>
        <w:pStyle w:val="ListParagraph"/>
        <w:numPr>
          <w:ilvl w:val="0"/>
          <w:numId w:val="4"/>
        </w:numPr>
        <w:spacing w:after="0" w:line="240" w:lineRule="auto"/>
        <w:ind w:left="709" w:hanging="567"/>
        <w:rPr>
          <w:rFonts w:ascii="Times New Roman" w:hAnsi="Times New Roman"/>
          <w:b/>
          <w:bCs/>
          <w:szCs w:val="24"/>
        </w:rPr>
      </w:pPr>
      <w:proofErr w:type="spellStart"/>
      <w:proofErr w:type="gramStart"/>
      <w:r w:rsidRPr="007F4D0F">
        <w:rPr>
          <w:rFonts w:ascii="Times New Roman" w:hAnsi="Times New Roman"/>
          <w:b/>
          <w:bCs/>
          <w:szCs w:val="24"/>
        </w:rPr>
        <w:t>Pertama</w:t>
      </w:r>
      <w:proofErr w:type="spellEnd"/>
      <w:r w:rsidRPr="007F4D0F">
        <w:rPr>
          <w:rFonts w:ascii="Times New Roman" w:hAnsi="Times New Roman"/>
          <w:b/>
          <w:bCs/>
          <w:szCs w:val="24"/>
        </w:rPr>
        <w:t xml:space="preserve"> :</w:t>
      </w:r>
      <w:proofErr w:type="gramEnd"/>
      <w:r w:rsidRPr="007F4D0F">
        <w:rPr>
          <w:rFonts w:ascii="Times New Roman" w:hAnsi="Times New Roman"/>
          <w:b/>
          <w:bCs/>
          <w:szCs w:val="24"/>
        </w:rPr>
        <w:t xml:space="preserve"> </w:t>
      </w:r>
      <w:proofErr w:type="spellStart"/>
      <w:r w:rsidRPr="007F4D0F">
        <w:rPr>
          <w:rFonts w:ascii="Times New Roman" w:hAnsi="Times New Roman"/>
          <w:b/>
          <w:bCs/>
          <w:szCs w:val="24"/>
        </w:rPr>
        <w:t>Ketentuan</w:t>
      </w:r>
      <w:proofErr w:type="spellEnd"/>
      <w:r w:rsidRPr="007F4D0F">
        <w:rPr>
          <w:rFonts w:ascii="Times New Roman" w:hAnsi="Times New Roman"/>
          <w:b/>
          <w:bCs/>
          <w:szCs w:val="24"/>
        </w:rPr>
        <w:t xml:space="preserve"> </w:t>
      </w:r>
      <w:proofErr w:type="spellStart"/>
      <w:r w:rsidRPr="007F4D0F">
        <w:rPr>
          <w:rFonts w:ascii="Times New Roman" w:hAnsi="Times New Roman"/>
          <w:b/>
          <w:bCs/>
          <w:szCs w:val="24"/>
        </w:rPr>
        <w:t>Umum</w:t>
      </w:r>
      <w:proofErr w:type="spellEnd"/>
    </w:p>
    <w:p w14:paraId="490F322A" w14:textId="77777777" w:rsidR="00976C99" w:rsidRPr="007F4D0F" w:rsidRDefault="00976C99" w:rsidP="00167A7B">
      <w:pPr>
        <w:pStyle w:val="ListParagraph"/>
        <w:numPr>
          <w:ilvl w:val="0"/>
          <w:numId w:val="5"/>
        </w:numPr>
        <w:spacing w:after="0" w:line="240" w:lineRule="auto"/>
        <w:ind w:left="1134" w:hanging="567"/>
        <w:rPr>
          <w:rFonts w:ascii="Times New Roman" w:hAnsi="Times New Roman"/>
          <w:szCs w:val="24"/>
        </w:rPr>
      </w:pP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i/>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hanya</w:t>
      </w:r>
      <w:proofErr w:type="spellEnd"/>
      <w:r w:rsidRPr="007F4D0F">
        <w:rPr>
          <w:rFonts w:ascii="Times New Roman" w:hAnsi="Times New Roman"/>
          <w:szCs w:val="24"/>
        </w:rPr>
        <w:t xml:space="preserve"> </w:t>
      </w:r>
      <w:proofErr w:type="spellStart"/>
      <w:r w:rsidRPr="007F4D0F">
        <w:rPr>
          <w:rFonts w:ascii="Times New Roman" w:hAnsi="Times New Roman"/>
          <w:szCs w:val="24"/>
        </w:rPr>
        <w:t>boleh</w:t>
      </w:r>
      <w:proofErr w:type="spellEnd"/>
      <w:r w:rsidRPr="007F4D0F">
        <w:rPr>
          <w:rFonts w:ascii="Times New Roman" w:hAnsi="Times New Roman"/>
          <w:szCs w:val="24"/>
        </w:rPr>
        <w:t xml:space="preserve"> </w:t>
      </w:r>
      <w:proofErr w:type="spellStart"/>
      <w:r w:rsidRPr="007F4D0F">
        <w:rPr>
          <w:rFonts w:ascii="Times New Roman" w:hAnsi="Times New Roman"/>
          <w:szCs w:val="24"/>
        </w:rPr>
        <w:t>dikenakan</w:t>
      </w:r>
      <w:proofErr w:type="spellEnd"/>
      <w:r w:rsidRPr="007F4D0F">
        <w:rPr>
          <w:rFonts w:ascii="Times New Roman" w:hAnsi="Times New Roman"/>
          <w:szCs w:val="24"/>
        </w:rPr>
        <w:t xml:space="preserve"> </w:t>
      </w:r>
      <w:proofErr w:type="spellStart"/>
      <w:r w:rsidRPr="007F4D0F">
        <w:rPr>
          <w:rFonts w:ascii="Times New Roman" w:hAnsi="Times New Roman"/>
          <w:szCs w:val="24"/>
        </w:rPr>
        <w:t>atas</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sengaja</w:t>
      </w:r>
      <w:proofErr w:type="spellEnd"/>
      <w:r w:rsidRPr="007F4D0F">
        <w:rPr>
          <w:rFonts w:ascii="Times New Roman" w:hAnsi="Times New Roman"/>
          <w:szCs w:val="24"/>
        </w:rPr>
        <w:t xml:space="preserve"> </w:t>
      </w:r>
      <w:proofErr w:type="spellStart"/>
      <w:r w:rsidRPr="007F4D0F">
        <w:rPr>
          <w:rFonts w:ascii="Times New Roman" w:hAnsi="Times New Roman"/>
          <w:szCs w:val="24"/>
        </w:rPr>
        <w:t>atau</w:t>
      </w:r>
      <w:proofErr w:type="spellEnd"/>
      <w:r w:rsidRPr="007F4D0F">
        <w:rPr>
          <w:rFonts w:ascii="Times New Roman" w:hAnsi="Times New Roman"/>
          <w:szCs w:val="24"/>
        </w:rPr>
        <w:t xml:space="preserve"> </w:t>
      </w:r>
      <w:proofErr w:type="spellStart"/>
      <w:r w:rsidRPr="007F4D0F">
        <w:rPr>
          <w:rFonts w:ascii="Times New Roman" w:hAnsi="Times New Roman"/>
          <w:szCs w:val="24"/>
        </w:rPr>
        <w:t>karena</w:t>
      </w:r>
      <w:proofErr w:type="spellEnd"/>
      <w:r w:rsidRPr="007F4D0F">
        <w:rPr>
          <w:rFonts w:ascii="Times New Roman" w:hAnsi="Times New Roman"/>
          <w:szCs w:val="24"/>
        </w:rPr>
        <w:t xml:space="preserve"> </w:t>
      </w:r>
      <w:proofErr w:type="spellStart"/>
      <w:r w:rsidRPr="007F4D0F">
        <w:rPr>
          <w:rFonts w:ascii="Times New Roman" w:hAnsi="Times New Roman"/>
          <w:szCs w:val="24"/>
        </w:rPr>
        <w:t>kelalaian</w:t>
      </w:r>
      <w:proofErr w:type="spellEnd"/>
      <w:r w:rsidRPr="007F4D0F">
        <w:rPr>
          <w:rFonts w:ascii="Times New Roman" w:hAnsi="Times New Roman"/>
          <w:szCs w:val="24"/>
        </w:rPr>
        <w:t xml:space="preserve"> </w:t>
      </w:r>
      <w:proofErr w:type="spellStart"/>
      <w:r w:rsidRPr="007F4D0F">
        <w:rPr>
          <w:rFonts w:ascii="Times New Roman" w:hAnsi="Times New Roman"/>
          <w:szCs w:val="24"/>
        </w:rPr>
        <w:t>melakukan</w:t>
      </w:r>
      <w:proofErr w:type="spellEnd"/>
      <w:r w:rsidRPr="007F4D0F">
        <w:rPr>
          <w:rFonts w:ascii="Times New Roman" w:hAnsi="Times New Roman"/>
          <w:szCs w:val="24"/>
        </w:rPr>
        <w:t xml:space="preserve"> </w:t>
      </w:r>
      <w:proofErr w:type="spellStart"/>
      <w:r w:rsidRPr="007F4D0F">
        <w:rPr>
          <w:rFonts w:ascii="Times New Roman" w:hAnsi="Times New Roman"/>
          <w:szCs w:val="24"/>
        </w:rPr>
        <w:t>sesuatu</w:t>
      </w:r>
      <w:proofErr w:type="spellEnd"/>
      <w:r w:rsidRPr="007F4D0F">
        <w:rPr>
          <w:rFonts w:ascii="Times New Roman" w:hAnsi="Times New Roman"/>
          <w:szCs w:val="24"/>
        </w:rPr>
        <w:t xml:space="preserve"> yang </w:t>
      </w:r>
      <w:proofErr w:type="spellStart"/>
      <w:r w:rsidRPr="007F4D0F">
        <w:rPr>
          <w:rFonts w:ascii="Times New Roman" w:hAnsi="Times New Roman"/>
          <w:szCs w:val="24"/>
        </w:rPr>
        <w:t>menyimpang</w:t>
      </w:r>
      <w:proofErr w:type="spellEnd"/>
      <w:r w:rsidRPr="007F4D0F">
        <w:rPr>
          <w:rFonts w:ascii="Times New Roman" w:hAnsi="Times New Roman"/>
          <w:szCs w:val="24"/>
        </w:rPr>
        <w:t xml:space="preserve"> </w:t>
      </w:r>
      <w:proofErr w:type="spellStart"/>
      <w:r w:rsidRPr="007F4D0F">
        <w:rPr>
          <w:rFonts w:ascii="Times New Roman" w:hAnsi="Times New Roman"/>
          <w:szCs w:val="24"/>
        </w:rPr>
        <w:t>dari</w:t>
      </w:r>
      <w:proofErr w:type="spellEnd"/>
      <w:r w:rsidRPr="007F4D0F">
        <w:rPr>
          <w:rFonts w:ascii="Times New Roman" w:hAnsi="Times New Roman"/>
          <w:szCs w:val="24"/>
        </w:rPr>
        <w:t xml:space="preserve"> </w:t>
      </w:r>
      <w:proofErr w:type="spellStart"/>
      <w:r w:rsidRPr="007F4D0F">
        <w:rPr>
          <w:rFonts w:ascii="Times New Roman" w:hAnsi="Times New Roman"/>
          <w:szCs w:val="24"/>
        </w:rPr>
        <w:t>ketentuan</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r w:rsidRPr="007F4D0F">
        <w:rPr>
          <w:rFonts w:ascii="Times New Roman" w:hAnsi="Times New Roman"/>
          <w:szCs w:val="24"/>
        </w:rPr>
        <w:t xml:space="preserve"> dan </w:t>
      </w:r>
      <w:proofErr w:type="spellStart"/>
      <w:r w:rsidRPr="007F4D0F">
        <w:rPr>
          <w:rFonts w:ascii="Times New Roman" w:hAnsi="Times New Roman"/>
          <w:szCs w:val="24"/>
        </w:rPr>
        <w:t>menimbulkan</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pada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w:t>
      </w:r>
      <w:proofErr w:type="spellStart"/>
      <w:r w:rsidRPr="007F4D0F">
        <w:rPr>
          <w:rFonts w:ascii="Times New Roman" w:hAnsi="Times New Roman"/>
          <w:szCs w:val="24"/>
        </w:rPr>
        <w:t>lain</w:t>
      </w:r>
      <w:proofErr w:type="spellEnd"/>
      <w:r w:rsidRPr="007F4D0F">
        <w:rPr>
          <w:rFonts w:ascii="Times New Roman" w:hAnsi="Times New Roman"/>
          <w:szCs w:val="24"/>
        </w:rPr>
        <w:t>.</w:t>
      </w:r>
    </w:p>
    <w:p w14:paraId="670445A7" w14:textId="77777777" w:rsidR="00976C99" w:rsidRPr="007F4D0F" w:rsidRDefault="00976C99" w:rsidP="00167A7B">
      <w:pPr>
        <w:pStyle w:val="ListParagraph"/>
        <w:numPr>
          <w:ilvl w:val="0"/>
          <w:numId w:val="5"/>
        </w:numPr>
        <w:spacing w:after="0" w:line="240" w:lineRule="auto"/>
        <w:ind w:left="1134" w:hanging="567"/>
        <w:rPr>
          <w:rFonts w:ascii="Times New Roman" w:hAnsi="Times New Roman"/>
          <w:szCs w:val="24"/>
        </w:rPr>
      </w:pPr>
      <w:proofErr w:type="spellStart"/>
      <w:r w:rsidRPr="007F4D0F">
        <w:rPr>
          <w:rFonts w:ascii="Times New Roman" w:hAnsi="Times New Roman"/>
          <w:szCs w:val="24"/>
        </w:rPr>
        <w:t>Kerugian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dapat</w:t>
      </w:r>
      <w:proofErr w:type="spellEnd"/>
      <w:r w:rsidRPr="007F4D0F">
        <w:rPr>
          <w:rFonts w:ascii="Times New Roman" w:hAnsi="Times New Roman"/>
          <w:szCs w:val="24"/>
        </w:rPr>
        <w:t xml:space="preserve"> </w:t>
      </w:r>
      <w:proofErr w:type="spellStart"/>
      <w:r w:rsidRPr="007F4D0F">
        <w:rPr>
          <w:rFonts w:ascii="Times New Roman" w:hAnsi="Times New Roman"/>
          <w:szCs w:val="24"/>
        </w:rPr>
        <w:t>dikenakan</w:t>
      </w:r>
      <w:proofErr w:type="spellEnd"/>
      <w:r w:rsidRPr="007F4D0F">
        <w:rPr>
          <w:rFonts w:ascii="Times New Roman" w:hAnsi="Times New Roman"/>
          <w:szCs w:val="24"/>
        </w:rPr>
        <w:t xml:space="preserve"> </w:t>
      </w:r>
      <w:proofErr w:type="spellStart"/>
      <w:r w:rsidRPr="007F4D0F">
        <w:rPr>
          <w:rFonts w:ascii="Times New Roman" w:hAnsi="Times New Roman"/>
          <w:i/>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sebagaimana</w:t>
      </w:r>
      <w:proofErr w:type="spellEnd"/>
      <w:r w:rsidRPr="007F4D0F">
        <w:rPr>
          <w:rFonts w:ascii="Times New Roman" w:hAnsi="Times New Roman"/>
          <w:szCs w:val="24"/>
        </w:rPr>
        <w:t xml:space="preserve"> </w:t>
      </w:r>
      <w:proofErr w:type="spellStart"/>
      <w:r w:rsidRPr="007F4D0F">
        <w:rPr>
          <w:rFonts w:ascii="Times New Roman" w:hAnsi="Times New Roman"/>
          <w:szCs w:val="24"/>
        </w:rPr>
        <w:t>dimaksud</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ayat</w:t>
      </w:r>
      <w:proofErr w:type="spellEnd"/>
      <w:r w:rsidRPr="007F4D0F">
        <w:rPr>
          <w:rFonts w:ascii="Times New Roman" w:hAnsi="Times New Roman"/>
          <w:szCs w:val="24"/>
        </w:rPr>
        <w:t xml:space="preserve"> 1 </w:t>
      </w:r>
      <w:proofErr w:type="spellStart"/>
      <w:r w:rsidRPr="007F4D0F">
        <w:rPr>
          <w:rFonts w:ascii="Times New Roman" w:hAnsi="Times New Roman"/>
          <w:szCs w:val="24"/>
        </w:rPr>
        <w:t>adalah</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w:t>
      </w:r>
      <w:proofErr w:type="spellStart"/>
      <w:r w:rsidRPr="007F4D0F">
        <w:rPr>
          <w:rFonts w:ascii="Times New Roman" w:hAnsi="Times New Roman"/>
          <w:szCs w:val="24"/>
        </w:rPr>
        <w:t>riil</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dapat</w:t>
      </w:r>
      <w:proofErr w:type="spellEnd"/>
      <w:r w:rsidRPr="007F4D0F">
        <w:rPr>
          <w:rFonts w:ascii="Times New Roman" w:hAnsi="Times New Roman"/>
          <w:szCs w:val="24"/>
        </w:rPr>
        <w:t xml:space="preserve"> </w:t>
      </w:r>
      <w:proofErr w:type="spellStart"/>
      <w:r w:rsidRPr="007F4D0F">
        <w:rPr>
          <w:rFonts w:ascii="Times New Roman" w:hAnsi="Times New Roman"/>
          <w:szCs w:val="24"/>
        </w:rPr>
        <w:t>diperhitungkan</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jelas</w:t>
      </w:r>
      <w:proofErr w:type="spellEnd"/>
      <w:r w:rsidRPr="007F4D0F">
        <w:rPr>
          <w:rFonts w:ascii="Times New Roman" w:hAnsi="Times New Roman"/>
          <w:szCs w:val="24"/>
        </w:rPr>
        <w:t>.</w:t>
      </w:r>
    </w:p>
    <w:p w14:paraId="29F1140D" w14:textId="77777777" w:rsidR="00976C99" w:rsidRPr="007F4D0F" w:rsidRDefault="00976C99" w:rsidP="00167A7B">
      <w:pPr>
        <w:pStyle w:val="ListParagraph"/>
        <w:numPr>
          <w:ilvl w:val="0"/>
          <w:numId w:val="5"/>
        </w:numPr>
        <w:spacing w:after="0" w:line="240" w:lineRule="auto"/>
        <w:ind w:left="1134" w:hanging="567"/>
        <w:rPr>
          <w:rFonts w:ascii="Times New Roman" w:hAnsi="Times New Roman"/>
          <w:szCs w:val="24"/>
        </w:rPr>
      </w:pPr>
      <w:proofErr w:type="spellStart"/>
      <w:r w:rsidRPr="007F4D0F">
        <w:rPr>
          <w:rFonts w:ascii="Times New Roman" w:hAnsi="Times New Roman"/>
          <w:szCs w:val="24"/>
        </w:rPr>
        <w:t>Kerugian</w:t>
      </w:r>
      <w:proofErr w:type="spellEnd"/>
      <w:r w:rsidRPr="007F4D0F">
        <w:rPr>
          <w:rFonts w:ascii="Times New Roman" w:hAnsi="Times New Roman"/>
          <w:szCs w:val="24"/>
        </w:rPr>
        <w:t xml:space="preserve"> </w:t>
      </w:r>
      <w:proofErr w:type="spellStart"/>
      <w:r w:rsidRPr="007F4D0F">
        <w:rPr>
          <w:rFonts w:ascii="Times New Roman" w:hAnsi="Times New Roman"/>
          <w:szCs w:val="24"/>
        </w:rPr>
        <w:t>riil</w:t>
      </w:r>
      <w:proofErr w:type="spellEnd"/>
      <w:r w:rsidRPr="007F4D0F">
        <w:rPr>
          <w:rFonts w:ascii="Times New Roman" w:hAnsi="Times New Roman"/>
          <w:szCs w:val="24"/>
        </w:rPr>
        <w:t xml:space="preserve"> </w:t>
      </w:r>
      <w:proofErr w:type="spellStart"/>
      <w:r w:rsidRPr="007F4D0F">
        <w:rPr>
          <w:rFonts w:ascii="Times New Roman" w:hAnsi="Times New Roman"/>
          <w:szCs w:val="24"/>
        </w:rPr>
        <w:t>sebagaimana</w:t>
      </w:r>
      <w:proofErr w:type="spellEnd"/>
      <w:r w:rsidRPr="007F4D0F">
        <w:rPr>
          <w:rFonts w:ascii="Times New Roman" w:hAnsi="Times New Roman"/>
          <w:szCs w:val="24"/>
        </w:rPr>
        <w:t xml:space="preserve"> </w:t>
      </w:r>
      <w:proofErr w:type="spellStart"/>
      <w:r w:rsidRPr="007F4D0F">
        <w:rPr>
          <w:rFonts w:ascii="Times New Roman" w:hAnsi="Times New Roman"/>
          <w:szCs w:val="24"/>
        </w:rPr>
        <w:t>dimaksud</w:t>
      </w:r>
      <w:proofErr w:type="spellEnd"/>
      <w:r w:rsidRPr="007F4D0F">
        <w:rPr>
          <w:rFonts w:ascii="Times New Roman" w:hAnsi="Times New Roman"/>
          <w:szCs w:val="24"/>
        </w:rPr>
        <w:t xml:space="preserve"> </w:t>
      </w:r>
      <w:proofErr w:type="spellStart"/>
      <w:r w:rsidRPr="007F4D0F">
        <w:rPr>
          <w:rFonts w:ascii="Times New Roman" w:hAnsi="Times New Roman"/>
          <w:szCs w:val="24"/>
        </w:rPr>
        <w:t>ayat</w:t>
      </w:r>
      <w:proofErr w:type="spellEnd"/>
      <w:r w:rsidRPr="007F4D0F">
        <w:rPr>
          <w:rFonts w:ascii="Times New Roman" w:hAnsi="Times New Roman"/>
          <w:szCs w:val="24"/>
        </w:rPr>
        <w:t xml:space="preserve"> 2 </w:t>
      </w:r>
      <w:proofErr w:type="spellStart"/>
      <w:r w:rsidRPr="007F4D0F">
        <w:rPr>
          <w:rFonts w:ascii="Times New Roman" w:hAnsi="Times New Roman"/>
          <w:szCs w:val="24"/>
        </w:rPr>
        <w:t>adalah</w:t>
      </w:r>
      <w:proofErr w:type="spellEnd"/>
      <w:r w:rsidRPr="007F4D0F">
        <w:rPr>
          <w:rFonts w:ascii="Times New Roman" w:hAnsi="Times New Roman"/>
          <w:szCs w:val="24"/>
        </w:rPr>
        <w:t xml:space="preserve"> </w:t>
      </w:r>
      <w:proofErr w:type="spellStart"/>
      <w:r w:rsidRPr="007F4D0F">
        <w:rPr>
          <w:rFonts w:ascii="Times New Roman" w:hAnsi="Times New Roman"/>
          <w:szCs w:val="24"/>
        </w:rPr>
        <w:t>biaya-biaya</w:t>
      </w:r>
      <w:proofErr w:type="spellEnd"/>
      <w:r w:rsidRPr="007F4D0F">
        <w:rPr>
          <w:rFonts w:ascii="Times New Roman" w:hAnsi="Times New Roman"/>
          <w:szCs w:val="24"/>
        </w:rPr>
        <w:t xml:space="preserve"> </w:t>
      </w:r>
      <w:proofErr w:type="spellStart"/>
      <w:r w:rsidRPr="007F4D0F">
        <w:rPr>
          <w:rFonts w:ascii="Times New Roman" w:hAnsi="Times New Roman"/>
          <w:szCs w:val="24"/>
        </w:rPr>
        <w:lastRenderedPageBreak/>
        <w:t>riil</w:t>
      </w:r>
      <w:proofErr w:type="spellEnd"/>
      <w:r w:rsidRPr="007F4D0F">
        <w:rPr>
          <w:rFonts w:ascii="Times New Roman" w:hAnsi="Times New Roman"/>
          <w:szCs w:val="24"/>
        </w:rPr>
        <w:t xml:space="preserve"> </w:t>
      </w:r>
      <w:proofErr w:type="spellStart"/>
      <w:r w:rsidRPr="007F4D0F">
        <w:rPr>
          <w:rFonts w:ascii="Times New Roman" w:hAnsi="Times New Roman"/>
          <w:szCs w:val="24"/>
        </w:rPr>
        <w:t>yg</w:t>
      </w:r>
      <w:proofErr w:type="spellEnd"/>
      <w:r w:rsidRPr="007F4D0F">
        <w:rPr>
          <w:rFonts w:ascii="Times New Roman" w:hAnsi="Times New Roman"/>
          <w:szCs w:val="24"/>
        </w:rPr>
        <w:t xml:space="preserve"> </w:t>
      </w:r>
      <w:proofErr w:type="spellStart"/>
      <w:r w:rsidRPr="007F4D0F">
        <w:rPr>
          <w:rFonts w:ascii="Times New Roman" w:hAnsi="Times New Roman"/>
          <w:szCs w:val="24"/>
        </w:rPr>
        <w:t>dikeluarkan</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rangka</w:t>
      </w:r>
      <w:proofErr w:type="spellEnd"/>
      <w:r w:rsidRPr="007F4D0F">
        <w:rPr>
          <w:rFonts w:ascii="Times New Roman" w:hAnsi="Times New Roman"/>
          <w:szCs w:val="24"/>
        </w:rPr>
        <w:t xml:space="preserve"> </w:t>
      </w:r>
      <w:proofErr w:type="spellStart"/>
      <w:r w:rsidRPr="007F4D0F">
        <w:rPr>
          <w:rFonts w:ascii="Times New Roman" w:hAnsi="Times New Roman"/>
          <w:szCs w:val="24"/>
        </w:rPr>
        <w:t>penagihan</w:t>
      </w:r>
      <w:proofErr w:type="spellEnd"/>
      <w:r w:rsidRPr="007F4D0F">
        <w:rPr>
          <w:rFonts w:ascii="Times New Roman" w:hAnsi="Times New Roman"/>
          <w:szCs w:val="24"/>
        </w:rPr>
        <w:t xml:space="preserve"> </w:t>
      </w:r>
      <w:proofErr w:type="spellStart"/>
      <w:r w:rsidRPr="007F4D0F">
        <w:rPr>
          <w:rFonts w:ascii="Times New Roman" w:hAnsi="Times New Roman"/>
          <w:szCs w:val="24"/>
        </w:rPr>
        <w:t>hak</w:t>
      </w:r>
      <w:proofErr w:type="spellEnd"/>
      <w:r w:rsidRPr="007F4D0F">
        <w:rPr>
          <w:rFonts w:ascii="Times New Roman" w:hAnsi="Times New Roman"/>
          <w:szCs w:val="24"/>
        </w:rPr>
        <w:t xml:space="preserve"> </w:t>
      </w:r>
      <w:proofErr w:type="spellStart"/>
      <w:r w:rsidRPr="007F4D0F">
        <w:rPr>
          <w:rFonts w:ascii="Times New Roman" w:hAnsi="Times New Roman"/>
          <w:szCs w:val="24"/>
        </w:rPr>
        <w:t>yg</w:t>
      </w:r>
      <w:proofErr w:type="spellEnd"/>
      <w:r w:rsidRPr="007F4D0F">
        <w:rPr>
          <w:rFonts w:ascii="Times New Roman" w:hAnsi="Times New Roman"/>
          <w:szCs w:val="24"/>
        </w:rPr>
        <w:t xml:space="preserve"> </w:t>
      </w:r>
      <w:proofErr w:type="spellStart"/>
      <w:r w:rsidRPr="007F4D0F">
        <w:rPr>
          <w:rFonts w:ascii="Times New Roman" w:hAnsi="Times New Roman"/>
          <w:szCs w:val="24"/>
        </w:rPr>
        <w:t>seharusnya</w:t>
      </w:r>
      <w:proofErr w:type="spellEnd"/>
      <w:r w:rsidRPr="007F4D0F">
        <w:rPr>
          <w:rFonts w:ascii="Times New Roman" w:hAnsi="Times New Roman"/>
          <w:szCs w:val="24"/>
        </w:rPr>
        <w:t xml:space="preserve"> </w:t>
      </w:r>
      <w:proofErr w:type="spellStart"/>
      <w:r w:rsidRPr="007F4D0F">
        <w:rPr>
          <w:rFonts w:ascii="Times New Roman" w:hAnsi="Times New Roman"/>
          <w:szCs w:val="24"/>
        </w:rPr>
        <w:t>dibayarkan</w:t>
      </w:r>
      <w:proofErr w:type="spellEnd"/>
      <w:r w:rsidRPr="007F4D0F">
        <w:rPr>
          <w:rFonts w:ascii="Times New Roman" w:hAnsi="Times New Roman"/>
          <w:szCs w:val="24"/>
        </w:rPr>
        <w:t>.</w:t>
      </w:r>
    </w:p>
    <w:p w14:paraId="209AFE48" w14:textId="77777777" w:rsidR="00976C99" w:rsidRPr="007F4D0F" w:rsidRDefault="00976C99" w:rsidP="00167A7B">
      <w:pPr>
        <w:pStyle w:val="ListParagraph"/>
        <w:numPr>
          <w:ilvl w:val="0"/>
          <w:numId w:val="5"/>
        </w:numPr>
        <w:spacing w:after="0" w:line="240" w:lineRule="auto"/>
        <w:ind w:left="1134" w:hanging="567"/>
        <w:rPr>
          <w:rFonts w:ascii="Times New Roman" w:hAnsi="Times New Roman"/>
          <w:szCs w:val="24"/>
        </w:rPr>
      </w:pPr>
      <w:proofErr w:type="spellStart"/>
      <w:r w:rsidRPr="007F4D0F">
        <w:rPr>
          <w:rFonts w:ascii="Times New Roman" w:hAnsi="Times New Roman"/>
          <w:szCs w:val="24"/>
        </w:rPr>
        <w:t>Besar</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i/>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adalah</w:t>
      </w:r>
      <w:proofErr w:type="spellEnd"/>
      <w:r w:rsidRPr="007F4D0F">
        <w:rPr>
          <w:rFonts w:ascii="Times New Roman" w:hAnsi="Times New Roman"/>
          <w:szCs w:val="24"/>
        </w:rPr>
        <w:t xml:space="preserve"> </w:t>
      </w:r>
      <w:proofErr w:type="spellStart"/>
      <w:r w:rsidRPr="007F4D0F">
        <w:rPr>
          <w:rFonts w:ascii="Times New Roman" w:hAnsi="Times New Roman"/>
          <w:szCs w:val="24"/>
        </w:rPr>
        <w:t>sesuai</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nilai</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w:t>
      </w:r>
      <w:proofErr w:type="spellStart"/>
      <w:r w:rsidRPr="007F4D0F">
        <w:rPr>
          <w:rFonts w:ascii="Times New Roman" w:hAnsi="Times New Roman"/>
          <w:szCs w:val="24"/>
        </w:rPr>
        <w:t>riil</w:t>
      </w:r>
      <w:proofErr w:type="spellEnd"/>
      <w:r w:rsidRPr="007F4D0F">
        <w:rPr>
          <w:rFonts w:ascii="Times New Roman" w:hAnsi="Times New Roman"/>
          <w:szCs w:val="24"/>
        </w:rPr>
        <w:t xml:space="preserve"> (</w:t>
      </w:r>
      <w:r w:rsidRPr="007F4D0F">
        <w:rPr>
          <w:rFonts w:ascii="Times New Roman" w:hAnsi="Times New Roman"/>
          <w:i/>
          <w:szCs w:val="24"/>
        </w:rPr>
        <w:t>real loss</w:t>
      </w:r>
      <w:r w:rsidRPr="007F4D0F">
        <w:rPr>
          <w:rFonts w:ascii="Times New Roman" w:hAnsi="Times New Roman"/>
          <w:szCs w:val="24"/>
        </w:rPr>
        <w:t xml:space="preserve">) yang </w:t>
      </w:r>
      <w:proofErr w:type="spellStart"/>
      <w:r w:rsidRPr="007F4D0F">
        <w:rPr>
          <w:rFonts w:ascii="Times New Roman" w:hAnsi="Times New Roman"/>
          <w:szCs w:val="24"/>
        </w:rPr>
        <w:t>pasti</w:t>
      </w:r>
      <w:proofErr w:type="spellEnd"/>
      <w:r w:rsidRPr="007F4D0F">
        <w:rPr>
          <w:rFonts w:ascii="Times New Roman" w:hAnsi="Times New Roman"/>
          <w:szCs w:val="24"/>
        </w:rPr>
        <w:t xml:space="preserve"> </w:t>
      </w:r>
      <w:proofErr w:type="spellStart"/>
      <w:r w:rsidRPr="007F4D0F">
        <w:rPr>
          <w:rFonts w:ascii="Times New Roman" w:hAnsi="Times New Roman"/>
          <w:szCs w:val="24"/>
        </w:rPr>
        <w:t>dialami</w:t>
      </w:r>
      <w:proofErr w:type="spellEnd"/>
      <w:r w:rsidRPr="007F4D0F">
        <w:rPr>
          <w:rFonts w:ascii="Times New Roman" w:hAnsi="Times New Roman"/>
          <w:szCs w:val="24"/>
        </w:rPr>
        <w:t xml:space="preserve"> (</w:t>
      </w:r>
      <w:r w:rsidRPr="007F4D0F">
        <w:rPr>
          <w:rFonts w:ascii="Times New Roman" w:hAnsi="Times New Roman"/>
          <w:i/>
          <w:szCs w:val="24"/>
        </w:rPr>
        <w:t>fixed cost</w:t>
      </w:r>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transaksi</w:t>
      </w:r>
      <w:proofErr w:type="spellEnd"/>
      <w:r w:rsidRPr="007F4D0F">
        <w:rPr>
          <w:rFonts w:ascii="Times New Roman" w:hAnsi="Times New Roman"/>
          <w:szCs w:val="24"/>
        </w:rPr>
        <w:t xml:space="preserve"> </w:t>
      </w:r>
      <w:proofErr w:type="spellStart"/>
      <w:r w:rsidRPr="007F4D0F">
        <w:rPr>
          <w:rFonts w:ascii="Times New Roman" w:hAnsi="Times New Roman"/>
          <w:szCs w:val="24"/>
        </w:rPr>
        <w:t>tersebut</w:t>
      </w:r>
      <w:proofErr w:type="spellEnd"/>
      <w:r w:rsidRPr="007F4D0F">
        <w:rPr>
          <w:rFonts w:ascii="Times New Roman" w:hAnsi="Times New Roman"/>
          <w:szCs w:val="24"/>
        </w:rPr>
        <w:t xml:space="preserve"> dan </w:t>
      </w:r>
      <w:proofErr w:type="spellStart"/>
      <w:r w:rsidRPr="007F4D0F">
        <w:rPr>
          <w:rFonts w:ascii="Times New Roman" w:hAnsi="Times New Roman"/>
          <w:szCs w:val="24"/>
        </w:rPr>
        <w:t>bukan</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diperkirakan</w:t>
      </w:r>
      <w:proofErr w:type="spellEnd"/>
      <w:r w:rsidRPr="007F4D0F">
        <w:rPr>
          <w:rFonts w:ascii="Times New Roman" w:hAnsi="Times New Roman"/>
          <w:szCs w:val="24"/>
        </w:rPr>
        <w:t xml:space="preserve">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terjadi</w:t>
      </w:r>
      <w:proofErr w:type="spellEnd"/>
      <w:r w:rsidRPr="007F4D0F">
        <w:rPr>
          <w:rFonts w:ascii="Times New Roman" w:hAnsi="Times New Roman"/>
          <w:szCs w:val="24"/>
        </w:rPr>
        <w:t xml:space="preserve"> (</w:t>
      </w:r>
      <w:r w:rsidRPr="007F4D0F">
        <w:rPr>
          <w:rFonts w:ascii="Times New Roman" w:hAnsi="Times New Roman"/>
          <w:i/>
          <w:szCs w:val="24"/>
        </w:rPr>
        <w:t>potential</w:t>
      </w:r>
      <w:r w:rsidRPr="007F4D0F">
        <w:rPr>
          <w:rFonts w:ascii="Times New Roman" w:hAnsi="Times New Roman"/>
          <w:szCs w:val="24"/>
        </w:rPr>
        <w:t xml:space="preserve"> </w:t>
      </w:r>
      <w:r w:rsidRPr="007F4D0F">
        <w:rPr>
          <w:rFonts w:ascii="Times New Roman" w:hAnsi="Times New Roman"/>
          <w:i/>
          <w:szCs w:val="24"/>
        </w:rPr>
        <w:t>loss</w:t>
      </w:r>
      <w:r w:rsidRPr="007F4D0F">
        <w:rPr>
          <w:rFonts w:ascii="Times New Roman" w:hAnsi="Times New Roman"/>
          <w:szCs w:val="24"/>
        </w:rPr>
        <w:t xml:space="preserve">) </w:t>
      </w:r>
      <w:proofErr w:type="spellStart"/>
      <w:r w:rsidRPr="007F4D0F">
        <w:rPr>
          <w:rFonts w:ascii="Times New Roman" w:hAnsi="Times New Roman"/>
          <w:szCs w:val="24"/>
        </w:rPr>
        <w:t>karena</w:t>
      </w:r>
      <w:proofErr w:type="spellEnd"/>
      <w:r w:rsidRPr="007F4D0F">
        <w:rPr>
          <w:rFonts w:ascii="Times New Roman" w:hAnsi="Times New Roman"/>
          <w:szCs w:val="24"/>
        </w:rPr>
        <w:t xml:space="preserve"> </w:t>
      </w:r>
      <w:proofErr w:type="spellStart"/>
      <w:r w:rsidRPr="007F4D0F">
        <w:rPr>
          <w:rFonts w:ascii="Times New Roman" w:hAnsi="Times New Roman"/>
          <w:szCs w:val="24"/>
        </w:rPr>
        <w:t>adanya</w:t>
      </w:r>
      <w:proofErr w:type="spellEnd"/>
      <w:r w:rsidRPr="007F4D0F">
        <w:rPr>
          <w:rFonts w:ascii="Times New Roman" w:hAnsi="Times New Roman"/>
          <w:szCs w:val="24"/>
        </w:rPr>
        <w:t xml:space="preserve"> </w:t>
      </w:r>
      <w:proofErr w:type="spellStart"/>
      <w:r w:rsidRPr="007F4D0F">
        <w:rPr>
          <w:rFonts w:ascii="Times New Roman" w:hAnsi="Times New Roman"/>
          <w:szCs w:val="24"/>
        </w:rPr>
        <w:t>peluang</w:t>
      </w:r>
      <w:proofErr w:type="spellEnd"/>
      <w:r w:rsidRPr="007F4D0F">
        <w:rPr>
          <w:rFonts w:ascii="Times New Roman" w:hAnsi="Times New Roman"/>
          <w:szCs w:val="24"/>
        </w:rPr>
        <w:t xml:space="preserve"> yang </w:t>
      </w:r>
      <w:proofErr w:type="spellStart"/>
      <w:r w:rsidRPr="007F4D0F">
        <w:rPr>
          <w:rFonts w:ascii="Times New Roman" w:hAnsi="Times New Roman"/>
          <w:szCs w:val="24"/>
        </w:rPr>
        <w:t>hilang</w:t>
      </w:r>
      <w:proofErr w:type="spellEnd"/>
      <w:r w:rsidRPr="007F4D0F">
        <w:rPr>
          <w:rFonts w:ascii="Times New Roman" w:hAnsi="Times New Roman"/>
          <w:szCs w:val="24"/>
        </w:rPr>
        <w:t xml:space="preserve"> (</w:t>
      </w:r>
      <w:r w:rsidRPr="007F4D0F">
        <w:rPr>
          <w:rFonts w:ascii="Times New Roman" w:hAnsi="Times New Roman"/>
          <w:i/>
          <w:szCs w:val="24"/>
        </w:rPr>
        <w:t xml:space="preserve">opportunity loss </w:t>
      </w:r>
      <w:proofErr w:type="spellStart"/>
      <w:r w:rsidRPr="007F4D0F">
        <w:rPr>
          <w:rFonts w:ascii="Times New Roman" w:hAnsi="Times New Roman"/>
          <w:szCs w:val="24"/>
        </w:rPr>
        <w:t>atau</w:t>
      </w:r>
      <w:proofErr w:type="spellEnd"/>
      <w:r w:rsidRPr="007F4D0F">
        <w:rPr>
          <w:rFonts w:ascii="Times New Roman" w:hAnsi="Times New Roman"/>
          <w:i/>
          <w:szCs w:val="24"/>
        </w:rPr>
        <w:t xml:space="preserve"> al-</w:t>
      </w:r>
      <w:proofErr w:type="spellStart"/>
      <w:r w:rsidRPr="007F4D0F">
        <w:rPr>
          <w:rFonts w:ascii="Times New Roman" w:hAnsi="Times New Roman"/>
          <w:i/>
          <w:szCs w:val="24"/>
        </w:rPr>
        <w:t>furshah</w:t>
      </w:r>
      <w:proofErr w:type="spellEnd"/>
      <w:r w:rsidRPr="007F4D0F">
        <w:rPr>
          <w:rFonts w:ascii="Times New Roman" w:hAnsi="Times New Roman"/>
          <w:i/>
          <w:szCs w:val="24"/>
        </w:rPr>
        <w:t xml:space="preserve"> al-</w:t>
      </w:r>
      <w:proofErr w:type="spellStart"/>
      <w:r w:rsidRPr="007F4D0F">
        <w:rPr>
          <w:rFonts w:ascii="Times New Roman" w:hAnsi="Times New Roman"/>
          <w:i/>
          <w:szCs w:val="24"/>
        </w:rPr>
        <w:t>dha</w:t>
      </w:r>
      <w:proofErr w:type="spellEnd"/>
      <w:r w:rsidRPr="007F4D0F">
        <w:rPr>
          <w:rFonts w:ascii="Times New Roman" w:hAnsi="Times New Roman"/>
          <w:i/>
          <w:szCs w:val="24"/>
        </w:rPr>
        <w:t>-</w:t>
      </w:r>
      <w:proofErr w:type="spellStart"/>
      <w:proofErr w:type="gramStart"/>
      <w:r w:rsidRPr="007F4D0F">
        <w:rPr>
          <w:rFonts w:ascii="Times New Roman" w:hAnsi="Times New Roman"/>
          <w:i/>
          <w:szCs w:val="24"/>
        </w:rPr>
        <w:t>i’ah</w:t>
      </w:r>
      <w:proofErr w:type="spellEnd"/>
      <w:r w:rsidRPr="007F4D0F">
        <w:rPr>
          <w:rFonts w:ascii="Times New Roman" w:hAnsi="Times New Roman"/>
          <w:i/>
          <w:szCs w:val="24"/>
        </w:rPr>
        <w:t xml:space="preserve"> </w:t>
      </w:r>
      <w:r w:rsidRPr="007F4D0F">
        <w:rPr>
          <w:rFonts w:ascii="Times New Roman" w:hAnsi="Times New Roman"/>
          <w:szCs w:val="24"/>
        </w:rPr>
        <w:t>)</w:t>
      </w:r>
      <w:proofErr w:type="gramEnd"/>
    </w:p>
    <w:p w14:paraId="7519D589" w14:textId="77777777" w:rsidR="00976C99" w:rsidRPr="007F4D0F" w:rsidRDefault="00976C99" w:rsidP="00167A7B">
      <w:pPr>
        <w:pStyle w:val="ListParagraph"/>
        <w:numPr>
          <w:ilvl w:val="0"/>
          <w:numId w:val="5"/>
        </w:numPr>
        <w:spacing w:after="0" w:line="240" w:lineRule="auto"/>
        <w:ind w:left="1134" w:hanging="567"/>
        <w:rPr>
          <w:rFonts w:ascii="Times New Roman" w:hAnsi="Times New Roman"/>
          <w:szCs w:val="24"/>
        </w:rPr>
      </w:pP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i/>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hanya</w:t>
      </w:r>
      <w:proofErr w:type="spellEnd"/>
      <w:r w:rsidRPr="007F4D0F">
        <w:rPr>
          <w:rFonts w:ascii="Times New Roman" w:hAnsi="Times New Roman"/>
          <w:szCs w:val="24"/>
        </w:rPr>
        <w:t xml:space="preserve"> </w:t>
      </w:r>
      <w:proofErr w:type="spellStart"/>
      <w:r w:rsidRPr="007F4D0F">
        <w:rPr>
          <w:rFonts w:ascii="Times New Roman" w:hAnsi="Times New Roman"/>
          <w:szCs w:val="24"/>
        </w:rPr>
        <w:t>boleh</w:t>
      </w:r>
      <w:proofErr w:type="spellEnd"/>
      <w:r w:rsidRPr="007F4D0F">
        <w:rPr>
          <w:rFonts w:ascii="Times New Roman" w:hAnsi="Times New Roman"/>
          <w:szCs w:val="24"/>
        </w:rPr>
        <w:t xml:space="preserve"> </w:t>
      </w:r>
      <w:proofErr w:type="spellStart"/>
      <w:r w:rsidRPr="007F4D0F">
        <w:rPr>
          <w:rFonts w:ascii="Times New Roman" w:hAnsi="Times New Roman"/>
          <w:szCs w:val="24"/>
        </w:rPr>
        <w:t>dikenakan</w:t>
      </w:r>
      <w:proofErr w:type="spellEnd"/>
      <w:r w:rsidRPr="007F4D0F">
        <w:rPr>
          <w:rFonts w:ascii="Times New Roman" w:hAnsi="Times New Roman"/>
          <w:szCs w:val="24"/>
        </w:rPr>
        <w:t xml:space="preserve"> pada </w:t>
      </w:r>
      <w:proofErr w:type="spellStart"/>
      <w:r w:rsidRPr="007F4D0F">
        <w:rPr>
          <w:rFonts w:ascii="Times New Roman" w:hAnsi="Times New Roman"/>
          <w:szCs w:val="24"/>
        </w:rPr>
        <w:t>transaksi</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r w:rsidRPr="007F4D0F">
        <w:rPr>
          <w:rFonts w:ascii="Times New Roman" w:hAnsi="Times New Roman"/>
          <w:szCs w:val="24"/>
        </w:rPr>
        <w:t xml:space="preserve">) yang </w:t>
      </w:r>
      <w:proofErr w:type="spellStart"/>
      <w:r w:rsidRPr="007F4D0F">
        <w:rPr>
          <w:rFonts w:ascii="Times New Roman" w:hAnsi="Times New Roman"/>
          <w:szCs w:val="24"/>
        </w:rPr>
        <w:t>menimbulkan</w:t>
      </w:r>
      <w:proofErr w:type="spellEnd"/>
      <w:r w:rsidRPr="007F4D0F">
        <w:rPr>
          <w:rFonts w:ascii="Times New Roman" w:hAnsi="Times New Roman"/>
          <w:szCs w:val="24"/>
        </w:rPr>
        <w:t xml:space="preserve"> utang </w:t>
      </w:r>
      <w:proofErr w:type="spellStart"/>
      <w:r w:rsidRPr="007F4D0F">
        <w:rPr>
          <w:rFonts w:ascii="Times New Roman" w:hAnsi="Times New Roman"/>
          <w:szCs w:val="24"/>
        </w:rPr>
        <w:t>piutang</w:t>
      </w:r>
      <w:proofErr w:type="spellEnd"/>
      <w:r w:rsidRPr="007F4D0F">
        <w:rPr>
          <w:rFonts w:ascii="Times New Roman" w:hAnsi="Times New Roman"/>
          <w:szCs w:val="24"/>
        </w:rPr>
        <w:t xml:space="preserve"> (</w:t>
      </w:r>
      <w:proofErr w:type="spellStart"/>
      <w:r w:rsidRPr="007F4D0F">
        <w:rPr>
          <w:rFonts w:ascii="Times New Roman" w:hAnsi="Times New Roman"/>
          <w:i/>
          <w:szCs w:val="24"/>
        </w:rPr>
        <w:t>dain</w:t>
      </w:r>
      <w:proofErr w:type="spellEnd"/>
      <w:r w:rsidRPr="007F4D0F">
        <w:rPr>
          <w:rFonts w:ascii="Times New Roman" w:hAnsi="Times New Roman"/>
          <w:szCs w:val="24"/>
        </w:rPr>
        <w:t xml:space="preserve">), </w:t>
      </w:r>
      <w:proofErr w:type="spellStart"/>
      <w:r w:rsidRPr="007F4D0F">
        <w:rPr>
          <w:rFonts w:ascii="Times New Roman" w:hAnsi="Times New Roman"/>
          <w:szCs w:val="24"/>
        </w:rPr>
        <w:t>seperti</w:t>
      </w:r>
      <w:proofErr w:type="spellEnd"/>
      <w:r w:rsidRPr="007F4D0F">
        <w:rPr>
          <w:rFonts w:ascii="Times New Roman" w:hAnsi="Times New Roman"/>
          <w:szCs w:val="24"/>
        </w:rPr>
        <w:t xml:space="preserve"> </w:t>
      </w:r>
      <w:proofErr w:type="spellStart"/>
      <w:r w:rsidRPr="007F4D0F">
        <w:rPr>
          <w:rFonts w:ascii="Times New Roman" w:hAnsi="Times New Roman"/>
          <w:szCs w:val="24"/>
        </w:rPr>
        <w:t>salam</w:t>
      </w:r>
      <w:proofErr w:type="spellEnd"/>
      <w:r w:rsidRPr="007F4D0F">
        <w:rPr>
          <w:rFonts w:ascii="Times New Roman" w:hAnsi="Times New Roman"/>
          <w:szCs w:val="24"/>
        </w:rPr>
        <w:t xml:space="preserve">, </w:t>
      </w:r>
      <w:proofErr w:type="spellStart"/>
      <w:r w:rsidRPr="007F4D0F">
        <w:rPr>
          <w:rFonts w:ascii="Times New Roman" w:hAnsi="Times New Roman"/>
          <w:szCs w:val="24"/>
        </w:rPr>
        <w:t>istishna</w:t>
      </w:r>
      <w:proofErr w:type="spellEnd"/>
      <w:r w:rsidRPr="007F4D0F">
        <w:rPr>
          <w:rFonts w:ascii="Times New Roman" w:hAnsi="Times New Roman"/>
          <w:szCs w:val="24"/>
        </w:rPr>
        <w:t xml:space="preserve">’ </w:t>
      </w:r>
      <w:proofErr w:type="spellStart"/>
      <w:r w:rsidRPr="007F4D0F">
        <w:rPr>
          <w:rFonts w:ascii="Times New Roman" w:hAnsi="Times New Roman"/>
          <w:szCs w:val="24"/>
        </w:rPr>
        <w:t>serta</w:t>
      </w:r>
      <w:proofErr w:type="spellEnd"/>
      <w:r w:rsidRPr="007F4D0F">
        <w:rPr>
          <w:rFonts w:ascii="Times New Roman" w:hAnsi="Times New Roman"/>
          <w:szCs w:val="24"/>
        </w:rPr>
        <w:t xml:space="preserve"> </w:t>
      </w:r>
      <w:proofErr w:type="spellStart"/>
      <w:r w:rsidRPr="007F4D0F">
        <w:rPr>
          <w:rFonts w:ascii="Times New Roman" w:hAnsi="Times New Roman"/>
          <w:szCs w:val="24"/>
        </w:rPr>
        <w:t>murabahah</w:t>
      </w:r>
      <w:proofErr w:type="spellEnd"/>
      <w:r w:rsidRPr="007F4D0F">
        <w:rPr>
          <w:rFonts w:ascii="Times New Roman" w:hAnsi="Times New Roman"/>
          <w:szCs w:val="24"/>
        </w:rPr>
        <w:t xml:space="preserve"> dan ijarah.</w:t>
      </w:r>
    </w:p>
    <w:p w14:paraId="0D9B832A" w14:textId="4FAB80AB" w:rsidR="00976C99" w:rsidRPr="007F4D0F" w:rsidRDefault="00976C99" w:rsidP="00167A7B">
      <w:pPr>
        <w:pStyle w:val="ListParagraph"/>
        <w:spacing w:after="0" w:line="240" w:lineRule="auto"/>
        <w:ind w:left="567" w:firstLine="567"/>
        <w:rPr>
          <w:rFonts w:ascii="Times New Roman" w:hAnsi="Times New Roman"/>
          <w:szCs w:val="24"/>
        </w:rPr>
      </w:pP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r w:rsidRPr="007F4D0F">
        <w:rPr>
          <w:rFonts w:ascii="Times New Roman" w:hAnsi="Times New Roman"/>
          <w:szCs w:val="24"/>
        </w:rPr>
        <w:t xml:space="preserve"> </w:t>
      </w:r>
      <w:proofErr w:type="spellStart"/>
      <w:r w:rsidRPr="007F4D0F">
        <w:rPr>
          <w:rFonts w:ascii="Times New Roman" w:hAnsi="Times New Roman"/>
          <w:szCs w:val="24"/>
        </w:rPr>
        <w:t>Mudharabah</w:t>
      </w:r>
      <w:proofErr w:type="spellEnd"/>
      <w:r w:rsidRPr="007F4D0F">
        <w:rPr>
          <w:rFonts w:ascii="Times New Roman" w:hAnsi="Times New Roman"/>
          <w:szCs w:val="24"/>
        </w:rPr>
        <w:t xml:space="preserve"> dan </w:t>
      </w:r>
      <w:proofErr w:type="spellStart"/>
      <w:r w:rsidRPr="007F4D0F">
        <w:rPr>
          <w:rFonts w:ascii="Times New Roman" w:hAnsi="Times New Roman"/>
          <w:szCs w:val="24"/>
        </w:rPr>
        <w:t>Musyarakah</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hanya</w:t>
      </w:r>
      <w:proofErr w:type="spellEnd"/>
      <w:r w:rsidRPr="007F4D0F">
        <w:rPr>
          <w:rFonts w:ascii="Times New Roman" w:hAnsi="Times New Roman"/>
          <w:szCs w:val="24"/>
        </w:rPr>
        <w:t xml:space="preserve"> </w:t>
      </w:r>
      <w:proofErr w:type="spellStart"/>
      <w:r w:rsidRPr="007F4D0F">
        <w:rPr>
          <w:rFonts w:ascii="Times New Roman" w:hAnsi="Times New Roman"/>
          <w:szCs w:val="24"/>
        </w:rPr>
        <w:t>boleh</w:t>
      </w:r>
      <w:proofErr w:type="spellEnd"/>
      <w:r w:rsidRPr="007F4D0F">
        <w:rPr>
          <w:rFonts w:ascii="Times New Roman" w:hAnsi="Times New Roman"/>
          <w:szCs w:val="24"/>
        </w:rPr>
        <w:t xml:space="preserve"> </w:t>
      </w:r>
      <w:proofErr w:type="spellStart"/>
      <w:r w:rsidRPr="007F4D0F">
        <w:rPr>
          <w:rFonts w:ascii="Times New Roman" w:hAnsi="Times New Roman"/>
          <w:szCs w:val="24"/>
        </w:rPr>
        <w:t>dikenakan</w:t>
      </w:r>
      <w:proofErr w:type="spellEnd"/>
      <w:r w:rsidRPr="007F4D0F">
        <w:rPr>
          <w:rFonts w:ascii="Times New Roman" w:hAnsi="Times New Roman"/>
          <w:szCs w:val="24"/>
        </w:rPr>
        <w:t xml:space="preserve"> oleh </w:t>
      </w:r>
      <w:proofErr w:type="spellStart"/>
      <w:r w:rsidRPr="007F4D0F">
        <w:rPr>
          <w:rFonts w:ascii="Times New Roman" w:hAnsi="Times New Roman"/>
          <w:i/>
          <w:szCs w:val="24"/>
        </w:rPr>
        <w:t>shahibul</w:t>
      </w:r>
      <w:proofErr w:type="spellEnd"/>
      <w:r w:rsidRPr="007F4D0F">
        <w:rPr>
          <w:rFonts w:ascii="Times New Roman" w:hAnsi="Times New Roman"/>
          <w:i/>
          <w:szCs w:val="24"/>
        </w:rPr>
        <w:t xml:space="preserve"> mal</w:t>
      </w:r>
      <w:r w:rsidRPr="007F4D0F">
        <w:rPr>
          <w:rFonts w:ascii="Times New Roman" w:hAnsi="Times New Roman"/>
          <w:szCs w:val="24"/>
        </w:rPr>
        <w:t xml:space="preserve"> </w:t>
      </w:r>
      <w:proofErr w:type="spellStart"/>
      <w:r w:rsidRPr="007F4D0F">
        <w:rPr>
          <w:rFonts w:ascii="Times New Roman" w:hAnsi="Times New Roman"/>
          <w:szCs w:val="24"/>
        </w:rPr>
        <w:t>atau</w:t>
      </w:r>
      <w:proofErr w:type="spellEnd"/>
      <w:r w:rsidRPr="007F4D0F">
        <w:rPr>
          <w:rFonts w:ascii="Times New Roman" w:hAnsi="Times New Roman"/>
          <w:szCs w:val="24"/>
        </w:rPr>
        <w:t xml:space="preserve"> salah </w:t>
      </w:r>
      <w:proofErr w:type="spellStart"/>
      <w:r w:rsidRPr="007F4D0F">
        <w:rPr>
          <w:rFonts w:ascii="Times New Roman" w:hAnsi="Times New Roman"/>
          <w:szCs w:val="24"/>
        </w:rPr>
        <w:t>satu</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musyarakah</w:t>
      </w:r>
      <w:proofErr w:type="spellEnd"/>
      <w:r w:rsidRPr="007F4D0F">
        <w:rPr>
          <w:rFonts w:ascii="Times New Roman" w:hAnsi="Times New Roman"/>
          <w:szCs w:val="24"/>
        </w:rPr>
        <w:t xml:space="preserve"> </w:t>
      </w:r>
      <w:proofErr w:type="spellStart"/>
      <w:r w:rsidRPr="007F4D0F">
        <w:rPr>
          <w:rFonts w:ascii="Times New Roman" w:hAnsi="Times New Roman"/>
          <w:szCs w:val="24"/>
        </w:rPr>
        <w:t>apabila</w:t>
      </w:r>
      <w:proofErr w:type="spellEnd"/>
      <w:r w:rsidRPr="007F4D0F">
        <w:rPr>
          <w:rFonts w:ascii="Times New Roman" w:hAnsi="Times New Roman"/>
          <w:szCs w:val="24"/>
        </w:rPr>
        <w:t xml:space="preserve"> </w:t>
      </w:r>
      <w:proofErr w:type="spellStart"/>
      <w:r w:rsidRPr="007F4D0F">
        <w:rPr>
          <w:rFonts w:ascii="Times New Roman" w:hAnsi="Times New Roman"/>
          <w:szCs w:val="24"/>
        </w:rPr>
        <w:t>bagian</w:t>
      </w:r>
      <w:proofErr w:type="spellEnd"/>
      <w:r w:rsidRPr="007F4D0F">
        <w:rPr>
          <w:rFonts w:ascii="Times New Roman" w:hAnsi="Times New Roman"/>
          <w:szCs w:val="24"/>
        </w:rPr>
        <w:t xml:space="preserve"> </w:t>
      </w:r>
      <w:proofErr w:type="spellStart"/>
      <w:r w:rsidRPr="007F4D0F">
        <w:rPr>
          <w:rFonts w:ascii="Times New Roman" w:hAnsi="Times New Roman"/>
          <w:szCs w:val="24"/>
        </w:rPr>
        <w:t>keuntungannya</w:t>
      </w:r>
      <w:proofErr w:type="spellEnd"/>
      <w:r w:rsidRPr="007F4D0F">
        <w:rPr>
          <w:rFonts w:ascii="Times New Roman" w:hAnsi="Times New Roman"/>
          <w:szCs w:val="24"/>
        </w:rPr>
        <w:t xml:space="preserve"> </w:t>
      </w:r>
      <w:proofErr w:type="spellStart"/>
      <w:r w:rsidRPr="007F4D0F">
        <w:rPr>
          <w:rFonts w:ascii="Times New Roman" w:hAnsi="Times New Roman"/>
          <w:szCs w:val="24"/>
        </w:rPr>
        <w:t>sudah</w:t>
      </w:r>
      <w:proofErr w:type="spellEnd"/>
      <w:r w:rsidRPr="007F4D0F">
        <w:rPr>
          <w:rFonts w:ascii="Times New Roman" w:hAnsi="Times New Roman"/>
          <w:szCs w:val="24"/>
        </w:rPr>
        <w:t xml:space="preserve"> </w:t>
      </w:r>
      <w:proofErr w:type="spellStart"/>
      <w:r w:rsidRPr="007F4D0F">
        <w:rPr>
          <w:rFonts w:ascii="Times New Roman" w:hAnsi="Times New Roman"/>
          <w:szCs w:val="24"/>
        </w:rPr>
        <w:t>jelas</w:t>
      </w:r>
      <w:proofErr w:type="spellEnd"/>
      <w:r w:rsidRPr="007F4D0F">
        <w:rPr>
          <w:rFonts w:ascii="Times New Roman" w:hAnsi="Times New Roman"/>
          <w:szCs w:val="24"/>
        </w:rPr>
        <w:t xml:space="preserve"> </w:t>
      </w:r>
      <w:proofErr w:type="spellStart"/>
      <w:r w:rsidRPr="007F4D0F">
        <w:rPr>
          <w:rFonts w:ascii="Times New Roman" w:hAnsi="Times New Roman"/>
          <w:szCs w:val="24"/>
        </w:rPr>
        <w:t>tetapi</w:t>
      </w:r>
      <w:proofErr w:type="spellEnd"/>
      <w:r w:rsidRPr="007F4D0F">
        <w:rPr>
          <w:rFonts w:ascii="Times New Roman" w:hAnsi="Times New Roman"/>
          <w:szCs w:val="24"/>
        </w:rPr>
        <w:t xml:space="preserve">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dibayarkan</w:t>
      </w:r>
      <w:proofErr w:type="spellEnd"/>
      <w:r w:rsidRPr="007F4D0F">
        <w:rPr>
          <w:rFonts w:ascii="Times New Roman" w:hAnsi="Times New Roman"/>
          <w:szCs w:val="24"/>
        </w:rPr>
        <w:t>.</w:t>
      </w:r>
    </w:p>
    <w:p w14:paraId="5785D858" w14:textId="77777777" w:rsidR="00976C99" w:rsidRPr="007F4D0F" w:rsidRDefault="00976C99" w:rsidP="00167A7B">
      <w:pPr>
        <w:pStyle w:val="ListParagraph"/>
        <w:numPr>
          <w:ilvl w:val="0"/>
          <w:numId w:val="4"/>
        </w:numPr>
        <w:spacing w:after="0" w:line="240" w:lineRule="auto"/>
        <w:ind w:left="709" w:hanging="567"/>
        <w:rPr>
          <w:rFonts w:ascii="Times New Roman" w:hAnsi="Times New Roman"/>
          <w:b/>
          <w:bCs/>
          <w:szCs w:val="24"/>
        </w:rPr>
      </w:pPr>
      <w:proofErr w:type="spellStart"/>
      <w:proofErr w:type="gramStart"/>
      <w:r w:rsidRPr="007F4D0F">
        <w:rPr>
          <w:rFonts w:ascii="Times New Roman" w:hAnsi="Times New Roman"/>
          <w:b/>
          <w:bCs/>
          <w:szCs w:val="24"/>
        </w:rPr>
        <w:t>Kedua</w:t>
      </w:r>
      <w:proofErr w:type="spellEnd"/>
      <w:r w:rsidRPr="007F4D0F">
        <w:rPr>
          <w:rFonts w:ascii="Times New Roman" w:hAnsi="Times New Roman"/>
          <w:b/>
          <w:bCs/>
          <w:szCs w:val="24"/>
        </w:rPr>
        <w:t xml:space="preserve"> :</w:t>
      </w:r>
      <w:proofErr w:type="gramEnd"/>
      <w:r w:rsidRPr="007F4D0F">
        <w:rPr>
          <w:rFonts w:ascii="Times New Roman" w:hAnsi="Times New Roman"/>
          <w:b/>
          <w:bCs/>
          <w:szCs w:val="24"/>
        </w:rPr>
        <w:t xml:space="preserve"> </w:t>
      </w:r>
      <w:proofErr w:type="spellStart"/>
      <w:r w:rsidRPr="007F4D0F">
        <w:rPr>
          <w:rFonts w:ascii="Times New Roman" w:hAnsi="Times New Roman"/>
          <w:b/>
          <w:bCs/>
          <w:szCs w:val="24"/>
        </w:rPr>
        <w:t>Ketentuan</w:t>
      </w:r>
      <w:proofErr w:type="spellEnd"/>
      <w:r w:rsidRPr="007F4D0F">
        <w:rPr>
          <w:rFonts w:ascii="Times New Roman" w:hAnsi="Times New Roman"/>
          <w:b/>
          <w:bCs/>
          <w:szCs w:val="24"/>
        </w:rPr>
        <w:t xml:space="preserve"> </w:t>
      </w:r>
      <w:proofErr w:type="spellStart"/>
      <w:r w:rsidRPr="007F4D0F">
        <w:rPr>
          <w:rFonts w:ascii="Times New Roman" w:hAnsi="Times New Roman"/>
          <w:b/>
          <w:bCs/>
          <w:szCs w:val="24"/>
        </w:rPr>
        <w:t>Khusus</w:t>
      </w:r>
      <w:proofErr w:type="spellEnd"/>
    </w:p>
    <w:p w14:paraId="44C97C30" w14:textId="77777777" w:rsidR="00976C99" w:rsidRPr="007F4D0F" w:rsidRDefault="00976C99" w:rsidP="00167A7B">
      <w:pPr>
        <w:pStyle w:val="ListParagraph"/>
        <w:numPr>
          <w:ilvl w:val="0"/>
          <w:numId w:val="6"/>
        </w:numPr>
        <w:spacing w:after="0" w:line="240" w:lineRule="auto"/>
        <w:ind w:left="1134" w:hanging="567"/>
        <w:rPr>
          <w:rFonts w:ascii="Times New Roman" w:hAnsi="Times New Roman"/>
          <w:szCs w:val="24"/>
        </w:rPr>
      </w:pP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yang </w:t>
      </w:r>
      <w:proofErr w:type="spellStart"/>
      <w:r w:rsidRPr="007F4D0F">
        <w:rPr>
          <w:rFonts w:ascii="Times New Roman" w:hAnsi="Times New Roman"/>
          <w:szCs w:val="24"/>
        </w:rPr>
        <w:t>diterima</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transaksi</w:t>
      </w:r>
      <w:proofErr w:type="spellEnd"/>
      <w:r w:rsidRPr="007F4D0F">
        <w:rPr>
          <w:rFonts w:ascii="Times New Roman" w:hAnsi="Times New Roman"/>
          <w:szCs w:val="24"/>
        </w:rPr>
        <w:t xml:space="preserve"> di LKS </w:t>
      </w:r>
      <w:proofErr w:type="spellStart"/>
      <w:r w:rsidRPr="007F4D0F">
        <w:rPr>
          <w:rFonts w:ascii="Times New Roman" w:hAnsi="Times New Roman"/>
          <w:szCs w:val="24"/>
        </w:rPr>
        <w:t>dapat</w:t>
      </w:r>
      <w:proofErr w:type="spellEnd"/>
      <w:r w:rsidRPr="007F4D0F">
        <w:rPr>
          <w:rFonts w:ascii="Times New Roman" w:hAnsi="Times New Roman"/>
          <w:szCs w:val="24"/>
        </w:rPr>
        <w:t xml:space="preserve"> </w:t>
      </w:r>
      <w:proofErr w:type="spellStart"/>
      <w:r w:rsidRPr="007F4D0F">
        <w:rPr>
          <w:rFonts w:ascii="Times New Roman" w:hAnsi="Times New Roman"/>
          <w:szCs w:val="24"/>
        </w:rPr>
        <w:t>diakui</w:t>
      </w:r>
      <w:proofErr w:type="spellEnd"/>
      <w:r w:rsidRPr="007F4D0F">
        <w:rPr>
          <w:rFonts w:ascii="Times New Roman" w:hAnsi="Times New Roman"/>
          <w:szCs w:val="24"/>
        </w:rPr>
        <w:t xml:space="preserve"> </w:t>
      </w:r>
      <w:proofErr w:type="spellStart"/>
      <w:r w:rsidRPr="007F4D0F">
        <w:rPr>
          <w:rFonts w:ascii="Times New Roman" w:hAnsi="Times New Roman"/>
          <w:szCs w:val="24"/>
        </w:rPr>
        <w:t>sebagai</w:t>
      </w:r>
      <w:proofErr w:type="spellEnd"/>
      <w:r w:rsidRPr="007F4D0F">
        <w:rPr>
          <w:rFonts w:ascii="Times New Roman" w:hAnsi="Times New Roman"/>
          <w:szCs w:val="24"/>
        </w:rPr>
        <w:t xml:space="preserve"> </w:t>
      </w:r>
      <w:proofErr w:type="spellStart"/>
      <w:r w:rsidRPr="007F4D0F">
        <w:rPr>
          <w:rFonts w:ascii="Times New Roman" w:hAnsi="Times New Roman"/>
          <w:szCs w:val="24"/>
        </w:rPr>
        <w:t>hak</w:t>
      </w:r>
      <w:proofErr w:type="spellEnd"/>
      <w:r w:rsidRPr="007F4D0F">
        <w:rPr>
          <w:rFonts w:ascii="Times New Roman" w:hAnsi="Times New Roman"/>
          <w:szCs w:val="24"/>
        </w:rPr>
        <w:t xml:space="preserve"> (</w:t>
      </w:r>
      <w:proofErr w:type="spellStart"/>
      <w:r w:rsidRPr="007F4D0F">
        <w:rPr>
          <w:rFonts w:ascii="Times New Roman" w:hAnsi="Times New Roman"/>
          <w:szCs w:val="24"/>
        </w:rPr>
        <w:t>pendapatan</w:t>
      </w:r>
      <w:proofErr w:type="spellEnd"/>
      <w:r w:rsidRPr="007F4D0F">
        <w:rPr>
          <w:rFonts w:ascii="Times New Roman" w:hAnsi="Times New Roman"/>
          <w:szCs w:val="24"/>
        </w:rPr>
        <w:t xml:space="preserve">) </w:t>
      </w:r>
      <w:proofErr w:type="spellStart"/>
      <w:r w:rsidRPr="007F4D0F">
        <w:rPr>
          <w:rFonts w:ascii="Times New Roman" w:hAnsi="Times New Roman"/>
          <w:szCs w:val="24"/>
        </w:rPr>
        <w:t>bagi</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yang </w:t>
      </w:r>
      <w:proofErr w:type="spellStart"/>
      <w:r w:rsidRPr="007F4D0F">
        <w:rPr>
          <w:rFonts w:ascii="Times New Roman" w:hAnsi="Times New Roman"/>
          <w:szCs w:val="24"/>
        </w:rPr>
        <w:t>menerimanya</w:t>
      </w:r>
      <w:proofErr w:type="spellEnd"/>
    </w:p>
    <w:p w14:paraId="00AE290A" w14:textId="77777777" w:rsidR="00976C99" w:rsidRPr="007F4D0F" w:rsidRDefault="00976C99" w:rsidP="00167A7B">
      <w:pPr>
        <w:pStyle w:val="ListParagraph"/>
        <w:numPr>
          <w:ilvl w:val="0"/>
          <w:numId w:val="6"/>
        </w:numPr>
        <w:spacing w:after="0" w:line="240" w:lineRule="auto"/>
        <w:ind w:left="1134" w:hanging="567"/>
        <w:rPr>
          <w:rFonts w:ascii="Times New Roman" w:hAnsi="Times New Roman"/>
          <w:szCs w:val="24"/>
        </w:rPr>
      </w:pPr>
      <w:proofErr w:type="spellStart"/>
      <w:r w:rsidRPr="007F4D0F">
        <w:rPr>
          <w:rFonts w:ascii="Times New Roman" w:hAnsi="Times New Roman"/>
          <w:szCs w:val="24"/>
        </w:rPr>
        <w:t>Jumlah</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besarnya</w:t>
      </w:r>
      <w:proofErr w:type="spellEnd"/>
      <w:r w:rsidRPr="007F4D0F">
        <w:rPr>
          <w:rFonts w:ascii="Times New Roman" w:hAnsi="Times New Roman"/>
          <w:szCs w:val="24"/>
        </w:rPr>
        <w:t xml:space="preserve"> </w:t>
      </w:r>
      <w:proofErr w:type="spellStart"/>
      <w:r w:rsidRPr="007F4D0F">
        <w:rPr>
          <w:rFonts w:ascii="Times New Roman" w:hAnsi="Times New Roman"/>
          <w:szCs w:val="24"/>
        </w:rPr>
        <w:t>harus</w:t>
      </w:r>
      <w:proofErr w:type="spellEnd"/>
      <w:r w:rsidRPr="007F4D0F">
        <w:rPr>
          <w:rFonts w:ascii="Times New Roman" w:hAnsi="Times New Roman"/>
          <w:szCs w:val="24"/>
        </w:rPr>
        <w:t xml:space="preserve"> </w:t>
      </w:r>
      <w:proofErr w:type="spellStart"/>
      <w:r w:rsidRPr="007F4D0F">
        <w:rPr>
          <w:rFonts w:ascii="Times New Roman" w:hAnsi="Times New Roman"/>
          <w:szCs w:val="24"/>
        </w:rPr>
        <w:t>tetap</w:t>
      </w:r>
      <w:proofErr w:type="spellEnd"/>
      <w:r w:rsidRPr="007F4D0F">
        <w:rPr>
          <w:rFonts w:ascii="Times New Roman" w:hAnsi="Times New Roman"/>
          <w:szCs w:val="24"/>
        </w:rPr>
        <w:t xml:space="preserve"> </w:t>
      </w:r>
      <w:proofErr w:type="spellStart"/>
      <w:r w:rsidRPr="007F4D0F">
        <w:rPr>
          <w:rFonts w:ascii="Times New Roman" w:hAnsi="Times New Roman"/>
          <w:szCs w:val="24"/>
        </w:rPr>
        <w:t>sesuai</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kerugian</w:t>
      </w:r>
      <w:proofErr w:type="spellEnd"/>
      <w:r w:rsidRPr="007F4D0F">
        <w:rPr>
          <w:rFonts w:ascii="Times New Roman" w:hAnsi="Times New Roman"/>
          <w:szCs w:val="24"/>
        </w:rPr>
        <w:t xml:space="preserve"> </w:t>
      </w:r>
      <w:proofErr w:type="spellStart"/>
      <w:r w:rsidRPr="007F4D0F">
        <w:rPr>
          <w:rFonts w:ascii="Times New Roman" w:hAnsi="Times New Roman"/>
          <w:szCs w:val="24"/>
        </w:rPr>
        <w:t>riil</w:t>
      </w:r>
      <w:proofErr w:type="spellEnd"/>
      <w:r w:rsidRPr="007F4D0F">
        <w:rPr>
          <w:rFonts w:ascii="Times New Roman" w:hAnsi="Times New Roman"/>
          <w:szCs w:val="24"/>
        </w:rPr>
        <w:t xml:space="preserve"> dan tata </w:t>
      </w:r>
      <w:proofErr w:type="spellStart"/>
      <w:r w:rsidRPr="007F4D0F">
        <w:rPr>
          <w:rFonts w:ascii="Times New Roman" w:hAnsi="Times New Roman"/>
          <w:szCs w:val="24"/>
        </w:rPr>
        <w:t>cara</w:t>
      </w:r>
      <w:proofErr w:type="spellEnd"/>
      <w:r w:rsidRPr="007F4D0F">
        <w:rPr>
          <w:rFonts w:ascii="Times New Roman" w:hAnsi="Times New Roman"/>
          <w:szCs w:val="24"/>
        </w:rPr>
        <w:t xml:space="preserve"> </w:t>
      </w:r>
      <w:proofErr w:type="spellStart"/>
      <w:r w:rsidRPr="007F4D0F">
        <w:rPr>
          <w:rFonts w:ascii="Times New Roman" w:hAnsi="Times New Roman"/>
          <w:szCs w:val="24"/>
        </w:rPr>
        <w:t>pembayarannya</w:t>
      </w:r>
      <w:proofErr w:type="spellEnd"/>
      <w:r w:rsidRPr="007F4D0F">
        <w:rPr>
          <w:rFonts w:ascii="Times New Roman" w:hAnsi="Times New Roman"/>
          <w:szCs w:val="24"/>
        </w:rPr>
        <w:t xml:space="preserve"> </w:t>
      </w:r>
      <w:proofErr w:type="spellStart"/>
      <w:r w:rsidRPr="007F4D0F">
        <w:rPr>
          <w:rFonts w:ascii="Times New Roman" w:hAnsi="Times New Roman"/>
          <w:szCs w:val="24"/>
        </w:rPr>
        <w:t>tergantung</w:t>
      </w:r>
      <w:proofErr w:type="spellEnd"/>
      <w:r w:rsidRPr="007F4D0F">
        <w:rPr>
          <w:rFonts w:ascii="Times New Roman" w:hAnsi="Times New Roman"/>
          <w:szCs w:val="24"/>
        </w:rPr>
        <w:t xml:space="preserve"> </w:t>
      </w:r>
      <w:proofErr w:type="spellStart"/>
      <w:r w:rsidRPr="007F4D0F">
        <w:rPr>
          <w:rFonts w:ascii="Times New Roman" w:hAnsi="Times New Roman"/>
          <w:szCs w:val="24"/>
        </w:rPr>
        <w:t>kesepakatan</w:t>
      </w:r>
      <w:proofErr w:type="spellEnd"/>
      <w:r w:rsidRPr="007F4D0F">
        <w:rPr>
          <w:rFonts w:ascii="Times New Roman" w:hAnsi="Times New Roman"/>
          <w:szCs w:val="24"/>
        </w:rPr>
        <w:t xml:space="preserve"> para </w:t>
      </w:r>
      <w:proofErr w:type="spellStart"/>
      <w:r w:rsidRPr="007F4D0F">
        <w:rPr>
          <w:rFonts w:ascii="Times New Roman" w:hAnsi="Times New Roman"/>
          <w:szCs w:val="24"/>
        </w:rPr>
        <w:t>pihak</w:t>
      </w:r>
      <w:proofErr w:type="spellEnd"/>
      <w:r w:rsidRPr="007F4D0F">
        <w:rPr>
          <w:rFonts w:ascii="Times New Roman" w:hAnsi="Times New Roman"/>
          <w:szCs w:val="24"/>
        </w:rPr>
        <w:t>.</w:t>
      </w:r>
    </w:p>
    <w:p w14:paraId="346911D1" w14:textId="77777777" w:rsidR="00976C99" w:rsidRPr="007F4D0F" w:rsidRDefault="00976C99" w:rsidP="00167A7B">
      <w:pPr>
        <w:pStyle w:val="ListParagraph"/>
        <w:numPr>
          <w:ilvl w:val="0"/>
          <w:numId w:val="6"/>
        </w:numPr>
        <w:spacing w:after="0" w:line="240" w:lineRule="auto"/>
        <w:ind w:left="1134" w:hanging="567"/>
        <w:rPr>
          <w:rFonts w:ascii="Times New Roman" w:hAnsi="Times New Roman"/>
          <w:szCs w:val="24"/>
        </w:rPr>
      </w:pPr>
      <w:proofErr w:type="spellStart"/>
      <w:r w:rsidRPr="007F4D0F">
        <w:rPr>
          <w:rFonts w:ascii="Times New Roman" w:hAnsi="Times New Roman"/>
          <w:szCs w:val="24"/>
        </w:rPr>
        <w:t>Besarnya</w:t>
      </w:r>
      <w:proofErr w:type="spellEnd"/>
      <w:r w:rsidRPr="007F4D0F">
        <w:rPr>
          <w:rFonts w:ascii="Times New Roman" w:hAnsi="Times New Roman"/>
          <w:szCs w:val="24"/>
        </w:rPr>
        <w:t xml:space="preserve"> </w:t>
      </w:r>
      <w:proofErr w:type="spellStart"/>
      <w:r w:rsidRPr="007F4D0F">
        <w:rPr>
          <w:rFonts w:ascii="Times New Roman" w:hAnsi="Times New Roman"/>
          <w:szCs w:val="24"/>
        </w:rPr>
        <w:t>ganti</w:t>
      </w:r>
      <w:proofErr w:type="spellEnd"/>
      <w:r w:rsidRPr="007F4D0F">
        <w:rPr>
          <w:rFonts w:ascii="Times New Roman" w:hAnsi="Times New Roman"/>
          <w:szCs w:val="24"/>
        </w:rPr>
        <w:t xml:space="preserve"> </w:t>
      </w:r>
      <w:proofErr w:type="spellStart"/>
      <w:r w:rsidRPr="007F4D0F">
        <w:rPr>
          <w:rFonts w:ascii="Times New Roman" w:hAnsi="Times New Roman"/>
          <w:szCs w:val="24"/>
        </w:rPr>
        <w:t>rugi</w:t>
      </w:r>
      <w:proofErr w:type="spellEnd"/>
      <w:r w:rsidRPr="007F4D0F">
        <w:rPr>
          <w:rFonts w:ascii="Times New Roman" w:hAnsi="Times New Roman"/>
          <w:szCs w:val="24"/>
        </w:rPr>
        <w:t xml:space="preserve"> </w:t>
      </w:r>
      <w:proofErr w:type="spellStart"/>
      <w:r w:rsidRPr="007F4D0F">
        <w:rPr>
          <w:rFonts w:ascii="Times New Roman" w:hAnsi="Times New Roman"/>
          <w:szCs w:val="24"/>
        </w:rPr>
        <w:t>ini</w:t>
      </w:r>
      <w:proofErr w:type="spellEnd"/>
      <w:r w:rsidRPr="007F4D0F">
        <w:rPr>
          <w:rFonts w:ascii="Times New Roman" w:hAnsi="Times New Roman"/>
          <w:szCs w:val="24"/>
        </w:rPr>
        <w:t xml:space="preserve">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boleh</w:t>
      </w:r>
      <w:proofErr w:type="spellEnd"/>
      <w:r w:rsidRPr="007F4D0F">
        <w:rPr>
          <w:rFonts w:ascii="Times New Roman" w:hAnsi="Times New Roman"/>
          <w:szCs w:val="24"/>
        </w:rPr>
        <w:t xml:space="preserve"> </w:t>
      </w:r>
      <w:proofErr w:type="spellStart"/>
      <w:r w:rsidRPr="007F4D0F">
        <w:rPr>
          <w:rFonts w:ascii="Times New Roman" w:hAnsi="Times New Roman"/>
          <w:szCs w:val="24"/>
        </w:rPr>
        <w:t>dicantumkan</w:t>
      </w:r>
      <w:proofErr w:type="spellEnd"/>
      <w:r w:rsidRPr="007F4D0F">
        <w:rPr>
          <w:rFonts w:ascii="Times New Roman" w:hAnsi="Times New Roman"/>
          <w:szCs w:val="24"/>
        </w:rPr>
        <w:t xml:space="preserve"> </w:t>
      </w:r>
      <w:proofErr w:type="spellStart"/>
      <w:r w:rsidRPr="007F4D0F">
        <w:rPr>
          <w:rFonts w:ascii="Times New Roman" w:hAnsi="Times New Roman"/>
          <w:szCs w:val="24"/>
        </w:rPr>
        <w:t>dalam</w:t>
      </w:r>
      <w:proofErr w:type="spellEnd"/>
      <w:r w:rsidRPr="007F4D0F">
        <w:rPr>
          <w:rFonts w:ascii="Times New Roman" w:hAnsi="Times New Roman"/>
          <w:szCs w:val="24"/>
        </w:rPr>
        <w:t xml:space="preserve"> </w:t>
      </w:r>
      <w:proofErr w:type="spellStart"/>
      <w:r w:rsidRPr="007F4D0F">
        <w:rPr>
          <w:rFonts w:ascii="Times New Roman" w:hAnsi="Times New Roman"/>
          <w:szCs w:val="24"/>
        </w:rPr>
        <w:t>akad</w:t>
      </w:r>
      <w:proofErr w:type="spellEnd"/>
    </w:p>
    <w:p w14:paraId="3DDD46B5" w14:textId="77777777" w:rsidR="00976C99" w:rsidRPr="007F4D0F" w:rsidRDefault="00976C99" w:rsidP="00167A7B">
      <w:pPr>
        <w:pStyle w:val="ListParagraph"/>
        <w:numPr>
          <w:ilvl w:val="0"/>
          <w:numId w:val="6"/>
        </w:numPr>
        <w:spacing w:after="0" w:line="240" w:lineRule="auto"/>
        <w:ind w:left="1134" w:hanging="567"/>
        <w:rPr>
          <w:rFonts w:ascii="Times New Roman" w:hAnsi="Times New Roman"/>
          <w:szCs w:val="24"/>
        </w:rPr>
      </w:pPr>
      <w:proofErr w:type="spellStart"/>
      <w:r w:rsidRPr="007F4D0F">
        <w:rPr>
          <w:rFonts w:ascii="Times New Roman" w:hAnsi="Times New Roman"/>
          <w:szCs w:val="24"/>
        </w:rPr>
        <w:t>Pihak</w:t>
      </w:r>
      <w:proofErr w:type="spellEnd"/>
      <w:r w:rsidRPr="007F4D0F">
        <w:rPr>
          <w:rFonts w:ascii="Times New Roman" w:hAnsi="Times New Roman"/>
          <w:szCs w:val="24"/>
        </w:rPr>
        <w:t xml:space="preserve"> yang </w:t>
      </w:r>
      <w:proofErr w:type="spellStart"/>
      <w:r w:rsidRPr="007F4D0F">
        <w:rPr>
          <w:rFonts w:ascii="Times New Roman" w:hAnsi="Times New Roman"/>
          <w:szCs w:val="24"/>
        </w:rPr>
        <w:t>cedera</w:t>
      </w:r>
      <w:proofErr w:type="spellEnd"/>
      <w:r w:rsidRPr="007F4D0F">
        <w:rPr>
          <w:rFonts w:ascii="Times New Roman" w:hAnsi="Times New Roman"/>
          <w:szCs w:val="24"/>
        </w:rPr>
        <w:t xml:space="preserve"> </w:t>
      </w:r>
      <w:proofErr w:type="spellStart"/>
      <w:r w:rsidRPr="007F4D0F">
        <w:rPr>
          <w:rFonts w:ascii="Times New Roman" w:hAnsi="Times New Roman"/>
          <w:szCs w:val="24"/>
        </w:rPr>
        <w:t>janji</w:t>
      </w:r>
      <w:proofErr w:type="spellEnd"/>
      <w:r w:rsidRPr="007F4D0F">
        <w:rPr>
          <w:rFonts w:ascii="Times New Roman" w:hAnsi="Times New Roman"/>
          <w:szCs w:val="24"/>
        </w:rPr>
        <w:t xml:space="preserve"> </w:t>
      </w:r>
      <w:proofErr w:type="spellStart"/>
      <w:r w:rsidRPr="007F4D0F">
        <w:rPr>
          <w:rFonts w:ascii="Times New Roman" w:hAnsi="Times New Roman"/>
          <w:szCs w:val="24"/>
        </w:rPr>
        <w:t>bertanggung</w:t>
      </w:r>
      <w:proofErr w:type="spellEnd"/>
      <w:r w:rsidRPr="007F4D0F">
        <w:rPr>
          <w:rFonts w:ascii="Times New Roman" w:hAnsi="Times New Roman"/>
          <w:szCs w:val="24"/>
        </w:rPr>
        <w:t xml:space="preserve"> </w:t>
      </w:r>
      <w:proofErr w:type="spellStart"/>
      <w:r w:rsidRPr="007F4D0F">
        <w:rPr>
          <w:rFonts w:ascii="Times New Roman" w:hAnsi="Times New Roman"/>
          <w:szCs w:val="24"/>
        </w:rPr>
        <w:t>jawab</w:t>
      </w:r>
      <w:proofErr w:type="spellEnd"/>
      <w:r w:rsidRPr="007F4D0F">
        <w:rPr>
          <w:rFonts w:ascii="Times New Roman" w:hAnsi="Times New Roman"/>
          <w:szCs w:val="24"/>
        </w:rPr>
        <w:t xml:space="preserve"> </w:t>
      </w:r>
      <w:proofErr w:type="spellStart"/>
      <w:r w:rsidRPr="007F4D0F">
        <w:rPr>
          <w:rFonts w:ascii="Times New Roman" w:hAnsi="Times New Roman"/>
          <w:szCs w:val="24"/>
        </w:rPr>
        <w:t>atas</w:t>
      </w:r>
      <w:proofErr w:type="spellEnd"/>
      <w:r w:rsidRPr="007F4D0F">
        <w:rPr>
          <w:rFonts w:ascii="Times New Roman" w:hAnsi="Times New Roman"/>
          <w:szCs w:val="24"/>
        </w:rPr>
        <w:t xml:space="preserve"> </w:t>
      </w:r>
      <w:proofErr w:type="spellStart"/>
      <w:r w:rsidRPr="007F4D0F">
        <w:rPr>
          <w:rFonts w:ascii="Times New Roman" w:hAnsi="Times New Roman"/>
          <w:szCs w:val="24"/>
        </w:rPr>
        <w:t>biaya</w:t>
      </w:r>
      <w:proofErr w:type="spellEnd"/>
      <w:r w:rsidRPr="007F4D0F">
        <w:rPr>
          <w:rFonts w:ascii="Times New Roman" w:hAnsi="Times New Roman"/>
          <w:szCs w:val="24"/>
        </w:rPr>
        <w:t xml:space="preserve"> </w:t>
      </w:r>
      <w:proofErr w:type="spellStart"/>
      <w:r w:rsidRPr="007F4D0F">
        <w:rPr>
          <w:rFonts w:ascii="Times New Roman" w:hAnsi="Times New Roman"/>
          <w:szCs w:val="24"/>
        </w:rPr>
        <w:t>perkara</w:t>
      </w:r>
      <w:proofErr w:type="spellEnd"/>
      <w:r w:rsidRPr="007F4D0F">
        <w:rPr>
          <w:rFonts w:ascii="Times New Roman" w:hAnsi="Times New Roman"/>
          <w:szCs w:val="24"/>
        </w:rPr>
        <w:t xml:space="preserve"> dan </w:t>
      </w:r>
      <w:proofErr w:type="spellStart"/>
      <w:r w:rsidRPr="007F4D0F">
        <w:rPr>
          <w:rFonts w:ascii="Times New Roman" w:hAnsi="Times New Roman"/>
          <w:szCs w:val="24"/>
        </w:rPr>
        <w:t>biaya</w:t>
      </w:r>
      <w:proofErr w:type="spellEnd"/>
      <w:r w:rsidRPr="007F4D0F">
        <w:rPr>
          <w:rFonts w:ascii="Times New Roman" w:hAnsi="Times New Roman"/>
          <w:szCs w:val="24"/>
        </w:rPr>
        <w:t xml:space="preserve"> </w:t>
      </w:r>
      <w:proofErr w:type="spellStart"/>
      <w:r w:rsidRPr="007F4D0F">
        <w:rPr>
          <w:rFonts w:ascii="Times New Roman" w:hAnsi="Times New Roman"/>
          <w:szCs w:val="24"/>
        </w:rPr>
        <w:t>lainnya</w:t>
      </w:r>
      <w:proofErr w:type="spellEnd"/>
      <w:r w:rsidRPr="007F4D0F">
        <w:rPr>
          <w:rFonts w:ascii="Times New Roman" w:hAnsi="Times New Roman"/>
          <w:szCs w:val="24"/>
        </w:rPr>
        <w:t xml:space="preserve"> yang </w:t>
      </w:r>
      <w:proofErr w:type="spellStart"/>
      <w:r w:rsidRPr="007F4D0F">
        <w:rPr>
          <w:rFonts w:ascii="Times New Roman" w:hAnsi="Times New Roman"/>
          <w:szCs w:val="24"/>
        </w:rPr>
        <w:t>timbul</w:t>
      </w:r>
      <w:proofErr w:type="spellEnd"/>
      <w:r w:rsidRPr="007F4D0F">
        <w:rPr>
          <w:rFonts w:ascii="Times New Roman" w:hAnsi="Times New Roman"/>
          <w:szCs w:val="24"/>
        </w:rPr>
        <w:t xml:space="preserve"> </w:t>
      </w:r>
      <w:proofErr w:type="spellStart"/>
      <w:r w:rsidRPr="007F4D0F">
        <w:rPr>
          <w:rFonts w:ascii="Times New Roman" w:hAnsi="Times New Roman"/>
          <w:szCs w:val="24"/>
        </w:rPr>
        <w:t>akibat</w:t>
      </w:r>
      <w:proofErr w:type="spellEnd"/>
      <w:r w:rsidRPr="007F4D0F">
        <w:rPr>
          <w:rFonts w:ascii="Times New Roman" w:hAnsi="Times New Roman"/>
          <w:szCs w:val="24"/>
        </w:rPr>
        <w:t xml:space="preserve"> proses </w:t>
      </w:r>
      <w:proofErr w:type="spellStart"/>
      <w:r w:rsidRPr="007F4D0F">
        <w:rPr>
          <w:rFonts w:ascii="Times New Roman" w:hAnsi="Times New Roman"/>
          <w:szCs w:val="24"/>
        </w:rPr>
        <w:t>penyelesaian</w:t>
      </w:r>
      <w:proofErr w:type="spellEnd"/>
      <w:r w:rsidRPr="007F4D0F">
        <w:rPr>
          <w:rFonts w:ascii="Times New Roman" w:hAnsi="Times New Roman"/>
          <w:szCs w:val="24"/>
        </w:rPr>
        <w:t xml:space="preserve"> </w:t>
      </w:r>
      <w:proofErr w:type="spellStart"/>
      <w:r w:rsidRPr="007F4D0F">
        <w:rPr>
          <w:rFonts w:ascii="Times New Roman" w:hAnsi="Times New Roman"/>
          <w:szCs w:val="24"/>
        </w:rPr>
        <w:t>perkara</w:t>
      </w:r>
      <w:proofErr w:type="spellEnd"/>
    </w:p>
    <w:p w14:paraId="6CEE738B" w14:textId="77777777" w:rsidR="00976C99" w:rsidRPr="007F4D0F" w:rsidRDefault="00976C99" w:rsidP="00167A7B">
      <w:pPr>
        <w:pStyle w:val="ListParagraph"/>
        <w:numPr>
          <w:ilvl w:val="0"/>
          <w:numId w:val="4"/>
        </w:numPr>
        <w:spacing w:after="0" w:line="240" w:lineRule="auto"/>
        <w:ind w:left="709" w:hanging="567"/>
        <w:rPr>
          <w:rFonts w:ascii="Times New Roman" w:hAnsi="Times New Roman"/>
          <w:b/>
          <w:bCs/>
          <w:szCs w:val="24"/>
        </w:rPr>
      </w:pPr>
      <w:proofErr w:type="spellStart"/>
      <w:proofErr w:type="gramStart"/>
      <w:r w:rsidRPr="007F4D0F">
        <w:rPr>
          <w:rFonts w:ascii="Times New Roman" w:hAnsi="Times New Roman"/>
          <w:b/>
          <w:bCs/>
          <w:szCs w:val="24"/>
        </w:rPr>
        <w:t>Ketiga</w:t>
      </w:r>
      <w:proofErr w:type="spellEnd"/>
      <w:r w:rsidRPr="007F4D0F">
        <w:rPr>
          <w:rFonts w:ascii="Times New Roman" w:hAnsi="Times New Roman"/>
          <w:b/>
          <w:bCs/>
          <w:szCs w:val="24"/>
        </w:rPr>
        <w:t xml:space="preserve"> :</w:t>
      </w:r>
      <w:proofErr w:type="gramEnd"/>
      <w:r w:rsidRPr="007F4D0F">
        <w:rPr>
          <w:rFonts w:ascii="Times New Roman" w:hAnsi="Times New Roman"/>
          <w:b/>
          <w:bCs/>
          <w:szCs w:val="24"/>
        </w:rPr>
        <w:t xml:space="preserve"> </w:t>
      </w:r>
      <w:proofErr w:type="spellStart"/>
      <w:r w:rsidRPr="007F4D0F">
        <w:rPr>
          <w:rFonts w:ascii="Times New Roman" w:hAnsi="Times New Roman"/>
          <w:b/>
          <w:bCs/>
          <w:szCs w:val="24"/>
        </w:rPr>
        <w:t>Penyelesaian</w:t>
      </w:r>
      <w:proofErr w:type="spellEnd"/>
      <w:r w:rsidRPr="007F4D0F">
        <w:rPr>
          <w:rFonts w:ascii="Times New Roman" w:hAnsi="Times New Roman"/>
          <w:b/>
          <w:bCs/>
          <w:szCs w:val="24"/>
        </w:rPr>
        <w:t xml:space="preserve"> </w:t>
      </w:r>
      <w:proofErr w:type="spellStart"/>
      <w:r w:rsidRPr="007F4D0F">
        <w:rPr>
          <w:rFonts w:ascii="Times New Roman" w:hAnsi="Times New Roman"/>
          <w:b/>
          <w:bCs/>
          <w:szCs w:val="24"/>
        </w:rPr>
        <w:t>Perselisihan</w:t>
      </w:r>
      <w:proofErr w:type="spellEnd"/>
    </w:p>
    <w:p w14:paraId="12D37F4E" w14:textId="77777777" w:rsidR="00976C99" w:rsidRPr="007F4D0F" w:rsidRDefault="00976C99" w:rsidP="00167A7B">
      <w:pPr>
        <w:pStyle w:val="ListParagraph"/>
        <w:spacing w:after="0" w:line="240" w:lineRule="auto"/>
        <w:ind w:left="709"/>
        <w:rPr>
          <w:rFonts w:ascii="Times New Roman" w:hAnsi="Times New Roman"/>
          <w:szCs w:val="24"/>
        </w:rPr>
      </w:pPr>
      <w:proofErr w:type="gramStart"/>
      <w:r w:rsidRPr="007F4D0F">
        <w:rPr>
          <w:rFonts w:ascii="Times New Roman" w:hAnsi="Times New Roman"/>
          <w:szCs w:val="24"/>
        </w:rPr>
        <w:t>Jika  salah</w:t>
      </w:r>
      <w:proofErr w:type="gramEnd"/>
      <w:r w:rsidRPr="007F4D0F">
        <w:rPr>
          <w:rFonts w:ascii="Times New Roman" w:hAnsi="Times New Roman"/>
          <w:szCs w:val="24"/>
        </w:rPr>
        <w:t xml:space="preserve"> </w:t>
      </w:r>
      <w:proofErr w:type="spellStart"/>
      <w:r w:rsidRPr="007F4D0F">
        <w:rPr>
          <w:rFonts w:ascii="Times New Roman" w:hAnsi="Times New Roman"/>
          <w:szCs w:val="24"/>
        </w:rPr>
        <w:t>satu</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menunaikan</w:t>
      </w:r>
      <w:proofErr w:type="spellEnd"/>
      <w:r w:rsidRPr="007F4D0F">
        <w:rPr>
          <w:rFonts w:ascii="Times New Roman" w:hAnsi="Times New Roman"/>
          <w:szCs w:val="24"/>
        </w:rPr>
        <w:t xml:space="preserve"> </w:t>
      </w:r>
      <w:proofErr w:type="spellStart"/>
      <w:r w:rsidRPr="007F4D0F">
        <w:rPr>
          <w:rFonts w:ascii="Times New Roman" w:hAnsi="Times New Roman"/>
          <w:szCs w:val="24"/>
        </w:rPr>
        <w:t>kewajibannya</w:t>
      </w:r>
      <w:proofErr w:type="spellEnd"/>
      <w:r w:rsidRPr="007F4D0F">
        <w:rPr>
          <w:rFonts w:ascii="Times New Roman" w:hAnsi="Times New Roman"/>
          <w:szCs w:val="24"/>
        </w:rPr>
        <w:t xml:space="preserve">  </w:t>
      </w:r>
      <w:proofErr w:type="spellStart"/>
      <w:r w:rsidRPr="007F4D0F">
        <w:rPr>
          <w:rFonts w:ascii="Times New Roman" w:hAnsi="Times New Roman"/>
          <w:szCs w:val="24"/>
        </w:rPr>
        <w:t>atau</w:t>
      </w:r>
      <w:proofErr w:type="spellEnd"/>
      <w:r w:rsidRPr="007F4D0F">
        <w:rPr>
          <w:rFonts w:ascii="Times New Roman" w:hAnsi="Times New Roman"/>
          <w:szCs w:val="24"/>
        </w:rPr>
        <w:t xml:space="preserve">  </w:t>
      </w:r>
      <w:proofErr w:type="spellStart"/>
      <w:r w:rsidRPr="007F4D0F">
        <w:rPr>
          <w:rFonts w:ascii="Times New Roman" w:hAnsi="Times New Roman"/>
          <w:szCs w:val="24"/>
        </w:rPr>
        <w:t>terjadi</w:t>
      </w:r>
      <w:proofErr w:type="spellEnd"/>
      <w:r w:rsidRPr="007F4D0F">
        <w:rPr>
          <w:rFonts w:ascii="Times New Roman" w:hAnsi="Times New Roman"/>
          <w:szCs w:val="24"/>
        </w:rPr>
        <w:t xml:space="preserve"> </w:t>
      </w:r>
      <w:proofErr w:type="spellStart"/>
      <w:r w:rsidRPr="007F4D0F">
        <w:rPr>
          <w:rFonts w:ascii="Times New Roman" w:hAnsi="Times New Roman"/>
          <w:szCs w:val="24"/>
        </w:rPr>
        <w:t>perselisihan</w:t>
      </w:r>
      <w:proofErr w:type="spellEnd"/>
      <w:r w:rsidRPr="007F4D0F">
        <w:rPr>
          <w:rFonts w:ascii="Times New Roman" w:hAnsi="Times New Roman"/>
          <w:szCs w:val="24"/>
        </w:rPr>
        <w:t xml:space="preserve">  di  </w:t>
      </w:r>
      <w:proofErr w:type="spellStart"/>
      <w:r w:rsidRPr="007F4D0F">
        <w:rPr>
          <w:rFonts w:ascii="Times New Roman" w:hAnsi="Times New Roman"/>
          <w:szCs w:val="24"/>
        </w:rPr>
        <w:t>antara</w:t>
      </w:r>
      <w:proofErr w:type="spellEnd"/>
      <w:r w:rsidRPr="007F4D0F">
        <w:rPr>
          <w:rFonts w:ascii="Times New Roman" w:hAnsi="Times New Roman"/>
          <w:szCs w:val="24"/>
        </w:rPr>
        <w:t xml:space="preserve">  </w:t>
      </w:r>
      <w:proofErr w:type="spellStart"/>
      <w:r w:rsidRPr="007F4D0F">
        <w:rPr>
          <w:rFonts w:ascii="Times New Roman" w:hAnsi="Times New Roman"/>
          <w:szCs w:val="24"/>
        </w:rPr>
        <w:t>kedua</w:t>
      </w:r>
      <w:proofErr w:type="spellEnd"/>
      <w:r w:rsidRPr="007F4D0F">
        <w:rPr>
          <w:rFonts w:ascii="Times New Roman" w:hAnsi="Times New Roman"/>
          <w:szCs w:val="24"/>
        </w:rPr>
        <w:t xml:space="preserve">  </w:t>
      </w:r>
      <w:proofErr w:type="spellStart"/>
      <w:r w:rsidRPr="007F4D0F">
        <w:rPr>
          <w:rFonts w:ascii="Times New Roman" w:hAnsi="Times New Roman"/>
          <w:szCs w:val="24"/>
        </w:rPr>
        <w:t>belah</w:t>
      </w:r>
      <w:proofErr w:type="spellEnd"/>
      <w:r w:rsidRPr="007F4D0F">
        <w:rPr>
          <w:rFonts w:ascii="Times New Roman" w:hAnsi="Times New Roman"/>
          <w:szCs w:val="24"/>
        </w:rPr>
        <w:t xml:space="preserve">  </w:t>
      </w:r>
      <w:proofErr w:type="spellStart"/>
      <w:r w:rsidRPr="007F4D0F">
        <w:rPr>
          <w:rFonts w:ascii="Times New Roman" w:hAnsi="Times New Roman"/>
          <w:szCs w:val="24"/>
        </w:rPr>
        <w:t>pihak</w:t>
      </w:r>
      <w:proofErr w:type="spellEnd"/>
      <w:r w:rsidRPr="007F4D0F">
        <w:rPr>
          <w:rFonts w:ascii="Times New Roman" w:hAnsi="Times New Roman"/>
          <w:szCs w:val="24"/>
        </w:rPr>
        <w:t xml:space="preserve">,  </w:t>
      </w:r>
      <w:proofErr w:type="spellStart"/>
      <w:r w:rsidRPr="007F4D0F">
        <w:rPr>
          <w:rFonts w:ascii="Times New Roman" w:hAnsi="Times New Roman"/>
          <w:szCs w:val="24"/>
        </w:rPr>
        <w:t>maka</w:t>
      </w:r>
      <w:proofErr w:type="spellEnd"/>
      <w:r w:rsidRPr="007F4D0F">
        <w:rPr>
          <w:rFonts w:ascii="Times New Roman" w:hAnsi="Times New Roman"/>
          <w:szCs w:val="24"/>
        </w:rPr>
        <w:t xml:space="preserve">  </w:t>
      </w:r>
      <w:proofErr w:type="spellStart"/>
      <w:r w:rsidRPr="007F4D0F">
        <w:rPr>
          <w:rFonts w:ascii="Times New Roman" w:hAnsi="Times New Roman"/>
          <w:szCs w:val="24"/>
        </w:rPr>
        <w:t>penyelesaiaannya</w:t>
      </w:r>
      <w:proofErr w:type="spellEnd"/>
      <w:r w:rsidRPr="007F4D0F">
        <w:rPr>
          <w:rFonts w:ascii="Times New Roman" w:hAnsi="Times New Roman"/>
          <w:szCs w:val="24"/>
        </w:rPr>
        <w:t xml:space="preserve"> </w:t>
      </w:r>
      <w:proofErr w:type="spellStart"/>
      <w:r w:rsidRPr="007F4D0F">
        <w:rPr>
          <w:rFonts w:ascii="Times New Roman" w:hAnsi="Times New Roman"/>
          <w:szCs w:val="24"/>
        </w:rPr>
        <w:t>dilakukan</w:t>
      </w:r>
      <w:proofErr w:type="spellEnd"/>
      <w:r w:rsidRPr="007F4D0F">
        <w:rPr>
          <w:rFonts w:ascii="Times New Roman" w:hAnsi="Times New Roman"/>
          <w:szCs w:val="24"/>
        </w:rPr>
        <w:t xml:space="preserve">  </w:t>
      </w:r>
      <w:proofErr w:type="spellStart"/>
      <w:r w:rsidRPr="007F4D0F">
        <w:rPr>
          <w:rFonts w:ascii="Times New Roman" w:hAnsi="Times New Roman"/>
          <w:szCs w:val="24"/>
        </w:rPr>
        <w:t>melalui</w:t>
      </w:r>
      <w:proofErr w:type="spellEnd"/>
      <w:r w:rsidRPr="007F4D0F">
        <w:rPr>
          <w:rFonts w:ascii="Times New Roman" w:hAnsi="Times New Roman"/>
          <w:szCs w:val="24"/>
        </w:rPr>
        <w:t xml:space="preserve">  Badan  </w:t>
      </w:r>
      <w:proofErr w:type="spellStart"/>
      <w:r w:rsidRPr="007F4D0F">
        <w:rPr>
          <w:rFonts w:ascii="Times New Roman" w:hAnsi="Times New Roman"/>
          <w:szCs w:val="24"/>
        </w:rPr>
        <w:t>Arbitrase</w:t>
      </w:r>
      <w:proofErr w:type="spellEnd"/>
      <w:r w:rsidRPr="007F4D0F">
        <w:rPr>
          <w:rFonts w:ascii="Times New Roman" w:hAnsi="Times New Roman"/>
          <w:szCs w:val="24"/>
        </w:rPr>
        <w:t xml:space="preserve">  </w:t>
      </w:r>
      <w:proofErr w:type="spellStart"/>
      <w:r w:rsidRPr="007F4D0F">
        <w:rPr>
          <w:rFonts w:ascii="Times New Roman" w:hAnsi="Times New Roman"/>
          <w:szCs w:val="24"/>
        </w:rPr>
        <w:t>Syari’ah</w:t>
      </w:r>
      <w:proofErr w:type="spellEnd"/>
      <w:r w:rsidRPr="007F4D0F">
        <w:rPr>
          <w:rFonts w:ascii="Times New Roman" w:hAnsi="Times New Roman"/>
          <w:szCs w:val="24"/>
        </w:rPr>
        <w:t xml:space="preserve">  </w:t>
      </w:r>
      <w:proofErr w:type="spellStart"/>
      <w:r w:rsidRPr="007F4D0F">
        <w:rPr>
          <w:rFonts w:ascii="Times New Roman" w:hAnsi="Times New Roman"/>
          <w:szCs w:val="24"/>
        </w:rPr>
        <w:t>setelah</w:t>
      </w:r>
      <w:proofErr w:type="spellEnd"/>
      <w:r w:rsidRPr="007F4D0F">
        <w:rPr>
          <w:rFonts w:ascii="Times New Roman" w:hAnsi="Times New Roman"/>
          <w:szCs w:val="24"/>
        </w:rPr>
        <w:t xml:space="preserve">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tercapai</w:t>
      </w:r>
      <w:proofErr w:type="spellEnd"/>
      <w:r w:rsidRPr="007F4D0F">
        <w:rPr>
          <w:rFonts w:ascii="Times New Roman" w:hAnsi="Times New Roman"/>
          <w:szCs w:val="24"/>
        </w:rPr>
        <w:t xml:space="preserve"> </w:t>
      </w:r>
      <w:proofErr w:type="spellStart"/>
      <w:r w:rsidRPr="007F4D0F">
        <w:rPr>
          <w:rFonts w:ascii="Times New Roman" w:hAnsi="Times New Roman"/>
          <w:szCs w:val="24"/>
        </w:rPr>
        <w:t>kesepakatan</w:t>
      </w:r>
      <w:proofErr w:type="spellEnd"/>
      <w:r w:rsidRPr="007F4D0F">
        <w:rPr>
          <w:rFonts w:ascii="Times New Roman" w:hAnsi="Times New Roman"/>
          <w:szCs w:val="24"/>
        </w:rPr>
        <w:t xml:space="preserve"> </w:t>
      </w:r>
      <w:proofErr w:type="spellStart"/>
      <w:r w:rsidRPr="007F4D0F">
        <w:rPr>
          <w:rFonts w:ascii="Times New Roman" w:hAnsi="Times New Roman"/>
          <w:szCs w:val="24"/>
        </w:rPr>
        <w:t>melalui</w:t>
      </w:r>
      <w:proofErr w:type="spellEnd"/>
      <w:r w:rsidRPr="007F4D0F">
        <w:rPr>
          <w:rFonts w:ascii="Times New Roman" w:hAnsi="Times New Roman"/>
          <w:szCs w:val="24"/>
        </w:rPr>
        <w:t xml:space="preserve"> </w:t>
      </w:r>
      <w:proofErr w:type="spellStart"/>
      <w:r w:rsidRPr="007F4D0F">
        <w:rPr>
          <w:rFonts w:ascii="Times New Roman" w:hAnsi="Times New Roman"/>
          <w:szCs w:val="24"/>
        </w:rPr>
        <w:t>musyawaroh</w:t>
      </w:r>
      <w:proofErr w:type="spellEnd"/>
      <w:r w:rsidRPr="007F4D0F">
        <w:rPr>
          <w:rFonts w:ascii="Times New Roman" w:hAnsi="Times New Roman"/>
          <w:szCs w:val="24"/>
        </w:rPr>
        <w:t>.</w:t>
      </w:r>
    </w:p>
    <w:p w14:paraId="56C784B6" w14:textId="77777777" w:rsidR="00976C99" w:rsidRPr="007F4D0F" w:rsidRDefault="00976C99" w:rsidP="00167A7B">
      <w:pPr>
        <w:pStyle w:val="ListParagraph"/>
        <w:numPr>
          <w:ilvl w:val="0"/>
          <w:numId w:val="4"/>
        </w:numPr>
        <w:spacing w:after="0" w:line="240" w:lineRule="auto"/>
        <w:ind w:left="709" w:hanging="567"/>
        <w:rPr>
          <w:rFonts w:ascii="Times New Roman" w:hAnsi="Times New Roman"/>
          <w:b/>
          <w:bCs/>
          <w:szCs w:val="24"/>
        </w:rPr>
      </w:pPr>
      <w:proofErr w:type="spellStart"/>
      <w:proofErr w:type="gramStart"/>
      <w:r w:rsidRPr="007F4D0F">
        <w:rPr>
          <w:rFonts w:ascii="Times New Roman" w:hAnsi="Times New Roman"/>
          <w:b/>
          <w:bCs/>
          <w:szCs w:val="24"/>
        </w:rPr>
        <w:t>Keempat</w:t>
      </w:r>
      <w:proofErr w:type="spellEnd"/>
      <w:r w:rsidRPr="007F4D0F">
        <w:rPr>
          <w:rFonts w:ascii="Times New Roman" w:hAnsi="Times New Roman"/>
          <w:b/>
          <w:bCs/>
          <w:szCs w:val="24"/>
        </w:rPr>
        <w:t xml:space="preserve"> :</w:t>
      </w:r>
      <w:proofErr w:type="gramEnd"/>
      <w:r w:rsidRPr="007F4D0F">
        <w:rPr>
          <w:rFonts w:ascii="Times New Roman" w:hAnsi="Times New Roman"/>
          <w:b/>
          <w:bCs/>
          <w:szCs w:val="24"/>
        </w:rPr>
        <w:t xml:space="preserve"> </w:t>
      </w:r>
      <w:proofErr w:type="spellStart"/>
      <w:r w:rsidRPr="007F4D0F">
        <w:rPr>
          <w:rFonts w:ascii="Times New Roman" w:hAnsi="Times New Roman"/>
          <w:b/>
          <w:bCs/>
          <w:szCs w:val="24"/>
        </w:rPr>
        <w:t>Ketentuan</w:t>
      </w:r>
      <w:proofErr w:type="spellEnd"/>
      <w:r w:rsidRPr="007F4D0F">
        <w:rPr>
          <w:rFonts w:ascii="Times New Roman" w:hAnsi="Times New Roman"/>
          <w:b/>
          <w:bCs/>
          <w:szCs w:val="24"/>
        </w:rPr>
        <w:t xml:space="preserve"> </w:t>
      </w:r>
      <w:proofErr w:type="spellStart"/>
      <w:r w:rsidRPr="007F4D0F">
        <w:rPr>
          <w:rFonts w:ascii="Times New Roman" w:hAnsi="Times New Roman"/>
          <w:b/>
          <w:bCs/>
          <w:szCs w:val="24"/>
        </w:rPr>
        <w:t>Penutup</w:t>
      </w:r>
      <w:proofErr w:type="spellEnd"/>
    </w:p>
    <w:p w14:paraId="0173EE33" w14:textId="3F3B2EDB" w:rsidR="00976C99" w:rsidRPr="007F4D0F" w:rsidRDefault="00976C99" w:rsidP="00167A7B">
      <w:pPr>
        <w:pStyle w:val="ListParagraph"/>
        <w:spacing w:after="0" w:line="240" w:lineRule="auto"/>
        <w:ind w:left="709" w:firstLine="567"/>
        <w:rPr>
          <w:rFonts w:ascii="Times New Roman" w:hAnsi="Times New Roman"/>
          <w:szCs w:val="24"/>
        </w:rPr>
      </w:pPr>
      <w:r w:rsidRPr="007F4D0F">
        <w:rPr>
          <w:rFonts w:ascii="Times New Roman" w:hAnsi="Times New Roman"/>
          <w:szCs w:val="24"/>
        </w:rPr>
        <w:t xml:space="preserve">Fatwa </w:t>
      </w:r>
      <w:proofErr w:type="spellStart"/>
      <w:r w:rsidRPr="007F4D0F">
        <w:rPr>
          <w:rFonts w:ascii="Times New Roman" w:hAnsi="Times New Roman"/>
          <w:szCs w:val="24"/>
        </w:rPr>
        <w:t>ini</w:t>
      </w:r>
      <w:proofErr w:type="spellEnd"/>
      <w:r w:rsidRPr="007F4D0F">
        <w:rPr>
          <w:rFonts w:ascii="Times New Roman" w:hAnsi="Times New Roman"/>
          <w:szCs w:val="24"/>
        </w:rPr>
        <w:t xml:space="preserve"> </w:t>
      </w:r>
      <w:proofErr w:type="spellStart"/>
      <w:r w:rsidRPr="007F4D0F">
        <w:rPr>
          <w:rFonts w:ascii="Times New Roman" w:hAnsi="Times New Roman"/>
          <w:szCs w:val="24"/>
        </w:rPr>
        <w:t>berlaku</w:t>
      </w:r>
      <w:proofErr w:type="spellEnd"/>
      <w:r w:rsidRPr="007F4D0F">
        <w:rPr>
          <w:rFonts w:ascii="Times New Roman" w:hAnsi="Times New Roman"/>
          <w:szCs w:val="24"/>
        </w:rPr>
        <w:t xml:space="preserve"> </w:t>
      </w:r>
      <w:proofErr w:type="spellStart"/>
      <w:r w:rsidRPr="007F4D0F">
        <w:rPr>
          <w:rFonts w:ascii="Times New Roman" w:hAnsi="Times New Roman"/>
          <w:szCs w:val="24"/>
        </w:rPr>
        <w:t>sejak</w:t>
      </w:r>
      <w:proofErr w:type="spellEnd"/>
      <w:r w:rsidRPr="007F4D0F">
        <w:rPr>
          <w:rFonts w:ascii="Times New Roman" w:hAnsi="Times New Roman"/>
          <w:szCs w:val="24"/>
        </w:rPr>
        <w:t xml:space="preserve"> </w:t>
      </w:r>
      <w:proofErr w:type="spellStart"/>
      <w:r w:rsidRPr="007F4D0F">
        <w:rPr>
          <w:rFonts w:ascii="Times New Roman" w:hAnsi="Times New Roman"/>
          <w:szCs w:val="24"/>
        </w:rPr>
        <w:t>tanggal</w:t>
      </w:r>
      <w:proofErr w:type="spellEnd"/>
      <w:r w:rsidRPr="007F4D0F">
        <w:rPr>
          <w:rFonts w:ascii="Times New Roman" w:hAnsi="Times New Roman"/>
          <w:szCs w:val="24"/>
        </w:rPr>
        <w:t xml:space="preserve"> </w:t>
      </w:r>
      <w:proofErr w:type="spellStart"/>
      <w:r w:rsidRPr="007F4D0F">
        <w:rPr>
          <w:rFonts w:ascii="Times New Roman" w:hAnsi="Times New Roman"/>
          <w:szCs w:val="24"/>
        </w:rPr>
        <w:t>ditetapkan</w:t>
      </w:r>
      <w:proofErr w:type="spellEnd"/>
      <w:r w:rsidRPr="007F4D0F">
        <w:rPr>
          <w:rFonts w:ascii="Times New Roman" w:hAnsi="Times New Roman"/>
          <w:szCs w:val="24"/>
        </w:rPr>
        <w:t xml:space="preserve"> </w:t>
      </w:r>
      <w:proofErr w:type="spellStart"/>
      <w:r w:rsidRPr="007F4D0F">
        <w:rPr>
          <w:rFonts w:ascii="Times New Roman" w:hAnsi="Times New Roman"/>
          <w:szCs w:val="24"/>
        </w:rPr>
        <w:t>dengan</w:t>
      </w:r>
      <w:proofErr w:type="spellEnd"/>
      <w:r w:rsidRPr="007F4D0F">
        <w:rPr>
          <w:rFonts w:ascii="Times New Roman" w:hAnsi="Times New Roman"/>
          <w:szCs w:val="24"/>
        </w:rPr>
        <w:t xml:space="preserve"> </w:t>
      </w:r>
      <w:proofErr w:type="spellStart"/>
      <w:r w:rsidRPr="007F4D0F">
        <w:rPr>
          <w:rFonts w:ascii="Times New Roman" w:hAnsi="Times New Roman"/>
          <w:szCs w:val="24"/>
        </w:rPr>
        <w:t>ketentuan</w:t>
      </w:r>
      <w:proofErr w:type="spellEnd"/>
      <w:r w:rsidRPr="007F4D0F">
        <w:rPr>
          <w:rFonts w:ascii="Times New Roman" w:hAnsi="Times New Roman"/>
          <w:szCs w:val="24"/>
        </w:rPr>
        <w:t xml:space="preserve">, </w:t>
      </w:r>
      <w:proofErr w:type="spellStart"/>
      <w:r w:rsidRPr="007F4D0F">
        <w:rPr>
          <w:rFonts w:ascii="Times New Roman" w:hAnsi="Times New Roman"/>
          <w:szCs w:val="24"/>
        </w:rPr>
        <w:t>jika</w:t>
      </w:r>
      <w:proofErr w:type="spellEnd"/>
      <w:r w:rsidRPr="007F4D0F">
        <w:rPr>
          <w:rFonts w:ascii="Times New Roman" w:hAnsi="Times New Roman"/>
          <w:szCs w:val="24"/>
        </w:rPr>
        <w:t xml:space="preserve"> di </w:t>
      </w:r>
      <w:proofErr w:type="spellStart"/>
      <w:r w:rsidRPr="007F4D0F">
        <w:rPr>
          <w:rFonts w:ascii="Times New Roman" w:hAnsi="Times New Roman"/>
          <w:szCs w:val="24"/>
        </w:rPr>
        <w:t>kemudian</w:t>
      </w:r>
      <w:proofErr w:type="spellEnd"/>
      <w:r w:rsidRPr="007F4D0F">
        <w:rPr>
          <w:rFonts w:ascii="Times New Roman" w:hAnsi="Times New Roman"/>
          <w:szCs w:val="24"/>
        </w:rPr>
        <w:t xml:space="preserve"> </w:t>
      </w:r>
      <w:proofErr w:type="spellStart"/>
      <w:r w:rsidRPr="007F4D0F">
        <w:rPr>
          <w:rFonts w:ascii="Times New Roman" w:hAnsi="Times New Roman"/>
          <w:szCs w:val="24"/>
        </w:rPr>
        <w:t>hari</w:t>
      </w:r>
      <w:proofErr w:type="spellEnd"/>
      <w:r w:rsidRPr="007F4D0F">
        <w:rPr>
          <w:rFonts w:ascii="Times New Roman" w:hAnsi="Times New Roman"/>
          <w:szCs w:val="24"/>
        </w:rPr>
        <w:t xml:space="preserve"> </w:t>
      </w:r>
      <w:proofErr w:type="spellStart"/>
      <w:r w:rsidRPr="007F4D0F">
        <w:rPr>
          <w:rFonts w:ascii="Times New Roman" w:hAnsi="Times New Roman"/>
          <w:szCs w:val="24"/>
        </w:rPr>
        <w:t>ternyata</w:t>
      </w:r>
      <w:proofErr w:type="spellEnd"/>
      <w:r w:rsidRPr="007F4D0F">
        <w:rPr>
          <w:rFonts w:ascii="Times New Roman" w:hAnsi="Times New Roman"/>
          <w:szCs w:val="24"/>
        </w:rPr>
        <w:t xml:space="preserve"> </w:t>
      </w:r>
      <w:proofErr w:type="spellStart"/>
      <w:r w:rsidRPr="007F4D0F">
        <w:rPr>
          <w:rFonts w:ascii="Times New Roman" w:hAnsi="Times New Roman"/>
          <w:szCs w:val="24"/>
        </w:rPr>
        <w:t>terdapat</w:t>
      </w:r>
      <w:proofErr w:type="spellEnd"/>
      <w:r w:rsidRPr="007F4D0F">
        <w:rPr>
          <w:rFonts w:ascii="Times New Roman" w:hAnsi="Times New Roman"/>
          <w:szCs w:val="24"/>
        </w:rPr>
        <w:t xml:space="preserve"> </w:t>
      </w:r>
      <w:proofErr w:type="spellStart"/>
      <w:r w:rsidRPr="007F4D0F">
        <w:rPr>
          <w:rFonts w:ascii="Times New Roman" w:hAnsi="Times New Roman"/>
          <w:szCs w:val="24"/>
        </w:rPr>
        <w:t>kekeliruan</w:t>
      </w:r>
      <w:proofErr w:type="spellEnd"/>
      <w:r w:rsidRPr="007F4D0F">
        <w:rPr>
          <w:rFonts w:ascii="Times New Roman" w:hAnsi="Times New Roman"/>
          <w:szCs w:val="24"/>
        </w:rPr>
        <w:t xml:space="preserve">,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diubah</w:t>
      </w:r>
      <w:proofErr w:type="spellEnd"/>
      <w:r w:rsidRPr="007F4D0F">
        <w:rPr>
          <w:rFonts w:ascii="Times New Roman" w:hAnsi="Times New Roman"/>
          <w:szCs w:val="24"/>
        </w:rPr>
        <w:t xml:space="preserve"> dan </w:t>
      </w:r>
      <w:proofErr w:type="spellStart"/>
      <w:r w:rsidRPr="007F4D0F">
        <w:rPr>
          <w:rFonts w:ascii="Times New Roman" w:hAnsi="Times New Roman"/>
          <w:szCs w:val="24"/>
        </w:rPr>
        <w:t>disempurnakan</w:t>
      </w:r>
      <w:proofErr w:type="spellEnd"/>
      <w:r w:rsidRPr="007F4D0F">
        <w:rPr>
          <w:rFonts w:ascii="Times New Roman" w:hAnsi="Times New Roman"/>
          <w:szCs w:val="24"/>
        </w:rPr>
        <w:t xml:space="preserve"> </w:t>
      </w:r>
      <w:proofErr w:type="spellStart"/>
      <w:r w:rsidRPr="007F4D0F">
        <w:rPr>
          <w:rFonts w:ascii="Times New Roman" w:hAnsi="Times New Roman"/>
          <w:szCs w:val="24"/>
        </w:rPr>
        <w:t>sebagaimana</w:t>
      </w:r>
      <w:proofErr w:type="spellEnd"/>
      <w:r w:rsidRPr="007F4D0F">
        <w:rPr>
          <w:rFonts w:ascii="Times New Roman" w:hAnsi="Times New Roman"/>
          <w:szCs w:val="24"/>
        </w:rPr>
        <w:t xml:space="preserve"> </w:t>
      </w:r>
      <w:proofErr w:type="spellStart"/>
      <w:r w:rsidRPr="007F4D0F">
        <w:rPr>
          <w:rFonts w:ascii="Times New Roman" w:hAnsi="Times New Roman"/>
          <w:szCs w:val="24"/>
        </w:rPr>
        <w:t>mestinya</w:t>
      </w:r>
      <w:proofErr w:type="spellEnd"/>
      <w:r w:rsidRPr="007F4D0F">
        <w:rPr>
          <w:rFonts w:ascii="Times New Roman" w:hAnsi="Times New Roman"/>
          <w:szCs w:val="24"/>
        </w:rPr>
        <w:t>.</w:t>
      </w:r>
    </w:p>
    <w:p w14:paraId="637A4908" w14:textId="77777777" w:rsidR="006D00C1" w:rsidRPr="007F4D0F" w:rsidRDefault="006D00C1" w:rsidP="00167A7B">
      <w:pPr>
        <w:spacing w:after="0" w:line="240" w:lineRule="auto"/>
        <w:rPr>
          <w:rFonts w:ascii="Times New Roman" w:hAnsi="Times New Roman"/>
          <w:b/>
          <w:bCs/>
          <w:szCs w:val="24"/>
        </w:rPr>
      </w:pPr>
    </w:p>
    <w:p w14:paraId="467AC341" w14:textId="360AAE15" w:rsidR="002C299B" w:rsidRPr="007F4D0F" w:rsidRDefault="00167A7B" w:rsidP="00167A7B">
      <w:pPr>
        <w:spacing w:after="0" w:line="240" w:lineRule="auto"/>
        <w:rPr>
          <w:rFonts w:ascii="Times New Roman" w:hAnsi="Times New Roman"/>
          <w:szCs w:val="24"/>
        </w:rPr>
      </w:pPr>
      <w:r>
        <w:rPr>
          <w:rFonts w:ascii="Times New Roman" w:hAnsi="Times New Roman"/>
          <w:b/>
          <w:bCs/>
          <w:szCs w:val="24"/>
        </w:rPr>
        <w:t>PEMBAHASAN DAN DISKUSI</w:t>
      </w:r>
      <w:r w:rsidR="002C299B" w:rsidRPr="007F4D0F">
        <w:rPr>
          <w:rFonts w:ascii="Times New Roman" w:hAnsi="Times New Roman"/>
          <w:b/>
          <w:bCs/>
          <w:szCs w:val="24"/>
        </w:rPr>
        <w:t xml:space="preserve"> </w:t>
      </w:r>
    </w:p>
    <w:p w14:paraId="580296CE" w14:textId="762A0015" w:rsidR="00497AD1" w:rsidRPr="007F4D0F" w:rsidRDefault="00497AD1"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Bank Tabungan Negara </w:t>
      </w:r>
      <w:proofErr w:type="spellStart"/>
      <w:r w:rsidR="00BF5A7D" w:rsidRPr="007F4D0F">
        <w:rPr>
          <w:rFonts w:ascii="Times New Roman" w:hAnsi="Times New Roman"/>
          <w:szCs w:val="24"/>
          <w:lang w:val="en-US"/>
        </w:rPr>
        <w:t>mulai</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didirikan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termasuk</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slah</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satu</w:t>
      </w:r>
      <w:proofErr w:type="spellEnd"/>
      <w:r w:rsidR="00BF5A7D" w:rsidRPr="007F4D0F">
        <w:rPr>
          <w:rFonts w:ascii="Times New Roman" w:hAnsi="Times New Roman"/>
          <w:szCs w:val="24"/>
          <w:lang w:val="en-US"/>
        </w:rPr>
        <w:t xml:space="preserve"> bank yang </w:t>
      </w:r>
      <w:proofErr w:type="spellStart"/>
      <w:r w:rsidR="00BF5A7D" w:rsidRPr="007F4D0F">
        <w:rPr>
          <w:rFonts w:ascii="Times New Roman" w:hAnsi="Times New Roman"/>
          <w:szCs w:val="24"/>
          <w:lang w:val="en-US"/>
        </w:rPr>
        <w:t>berfokus</w:t>
      </w:r>
      <w:proofErr w:type="spellEnd"/>
      <w:r w:rsidR="00BF5A7D" w:rsidRPr="007F4D0F">
        <w:rPr>
          <w:rFonts w:ascii="Times New Roman" w:hAnsi="Times New Roman"/>
          <w:szCs w:val="24"/>
          <w:lang w:val="en-US"/>
        </w:rPr>
        <w:t xml:space="preserve"> pada </w:t>
      </w:r>
      <w:proofErr w:type="spellStart"/>
      <w:r w:rsidR="00BF5A7D" w:rsidRPr="007F4D0F">
        <w:rPr>
          <w:rFonts w:ascii="Times New Roman" w:hAnsi="Times New Roman"/>
          <w:szCs w:val="24"/>
          <w:lang w:val="en-US"/>
        </w:rPr>
        <w:t>pada</w:t>
      </w:r>
      <w:proofErr w:type="spellEnd"/>
      <w:r w:rsidR="00BF5A7D" w:rsidRPr="007F4D0F">
        <w:rPr>
          <w:rFonts w:ascii="Times New Roman" w:hAnsi="Times New Roman"/>
          <w:szCs w:val="24"/>
          <w:lang w:val="en-US"/>
        </w:rPr>
        <w:t xml:space="preserve"> </w:t>
      </w:r>
      <w:proofErr w:type="spellStart"/>
      <w:r w:rsidR="00BF5A7D" w:rsidRPr="00167A7B">
        <w:rPr>
          <w:rFonts w:ascii="Times New Roman" w:hAnsi="Times New Roman"/>
          <w:szCs w:val="24"/>
        </w:rPr>
        <w:t>penyediaan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bangunan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rumah</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untuk</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masyarakat</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umum</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dengan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menggunakan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layanan</w:t>
      </w:r>
      <w:proofErr w:type="spellEnd"/>
      <w:r w:rsidR="00BF5A7D" w:rsidRPr="007F4D0F">
        <w:rPr>
          <w:rFonts w:ascii="Times New Roman" w:hAnsi="Times New Roman"/>
          <w:szCs w:val="24"/>
          <w:lang w:val="en-US"/>
        </w:rPr>
        <w:t xml:space="preserve"> KPR (</w:t>
      </w:r>
      <w:proofErr w:type="spellStart"/>
      <w:r w:rsidR="00BF5A7D" w:rsidRPr="007F4D0F">
        <w:rPr>
          <w:rFonts w:ascii="Times New Roman" w:hAnsi="Times New Roman"/>
          <w:szCs w:val="24"/>
          <w:lang w:val="en-US"/>
        </w:rPr>
        <w:t>Kredit</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Pemilikan</w:t>
      </w:r>
      <w:proofErr w:type="spellEnd"/>
      <w:r w:rsidR="00BF5A7D" w:rsidRPr="007F4D0F">
        <w:rPr>
          <w:rFonts w:ascii="Times New Roman" w:hAnsi="Times New Roman"/>
          <w:szCs w:val="24"/>
          <w:lang w:val="en-US"/>
        </w:rPr>
        <w:t xml:space="preserve"> </w:t>
      </w:r>
      <w:proofErr w:type="spellStart"/>
      <w:r w:rsidR="00BF5A7D" w:rsidRPr="007F4D0F">
        <w:rPr>
          <w:rFonts w:ascii="Times New Roman" w:hAnsi="Times New Roman"/>
          <w:szCs w:val="24"/>
          <w:lang w:val="en-US"/>
        </w:rPr>
        <w:t>Rumah</w:t>
      </w:r>
      <w:proofErr w:type="spellEnd"/>
      <w:r w:rsidR="00BF5A7D" w:rsidRPr="007F4D0F">
        <w:rPr>
          <w:rFonts w:ascii="Times New Roman" w:hAnsi="Times New Roman"/>
          <w:szCs w:val="24"/>
          <w:lang w:val="en-US"/>
        </w:rPr>
        <w:t xml:space="preserve">). </w:t>
      </w:r>
      <w:r w:rsidR="008B0626" w:rsidRPr="007F4D0F">
        <w:rPr>
          <w:rFonts w:ascii="Times New Roman" w:hAnsi="Times New Roman"/>
          <w:szCs w:val="24"/>
          <w:lang w:val="en-US"/>
        </w:rPr>
        <w:t xml:space="preserve">Hal yang </w:t>
      </w:r>
      <w:proofErr w:type="spellStart"/>
      <w:r w:rsidR="008B0626" w:rsidRPr="007F4D0F">
        <w:rPr>
          <w:rFonts w:ascii="Times New Roman" w:hAnsi="Times New Roman"/>
          <w:szCs w:val="24"/>
          <w:lang w:val="en-US"/>
        </w:rPr>
        <w:t>terpenting</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bisa</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beroperasinya</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pembiayaan</w:t>
      </w:r>
      <w:proofErr w:type="spellEnd"/>
      <w:r w:rsidR="008B0626" w:rsidRPr="007F4D0F">
        <w:rPr>
          <w:rFonts w:ascii="Times New Roman" w:hAnsi="Times New Roman"/>
          <w:szCs w:val="24"/>
          <w:lang w:val="en-US"/>
        </w:rPr>
        <w:t xml:space="preserve"> KPR oleh bank yang </w:t>
      </w:r>
      <w:proofErr w:type="spellStart"/>
      <w:r w:rsidR="008B0626" w:rsidRPr="007F4D0F">
        <w:rPr>
          <w:rFonts w:ascii="Times New Roman" w:hAnsi="Times New Roman"/>
          <w:szCs w:val="24"/>
          <w:lang w:val="en-US"/>
        </w:rPr>
        <w:t>menjalankan</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prinsip</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hukum</w:t>
      </w:r>
      <w:proofErr w:type="spellEnd"/>
      <w:r w:rsidR="008B0626" w:rsidRPr="007F4D0F">
        <w:rPr>
          <w:rFonts w:ascii="Times New Roman" w:hAnsi="Times New Roman"/>
          <w:szCs w:val="24"/>
          <w:lang w:val="en-US"/>
        </w:rPr>
        <w:t xml:space="preserve"> Islam </w:t>
      </w:r>
      <w:proofErr w:type="spellStart"/>
      <w:r w:rsidR="008B0626" w:rsidRPr="007F4D0F">
        <w:rPr>
          <w:rFonts w:ascii="Times New Roman" w:hAnsi="Times New Roman"/>
          <w:szCs w:val="24"/>
          <w:lang w:val="en-US"/>
        </w:rPr>
        <w:t>adalah</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akad</w:t>
      </w:r>
      <w:proofErr w:type="spellEnd"/>
      <w:r w:rsidR="008B0626" w:rsidRPr="007F4D0F">
        <w:rPr>
          <w:rFonts w:ascii="Times New Roman" w:hAnsi="Times New Roman"/>
          <w:szCs w:val="24"/>
          <w:lang w:val="en-US"/>
        </w:rPr>
        <w:t xml:space="preserve"> yang </w:t>
      </w:r>
      <w:proofErr w:type="spellStart"/>
      <w:r w:rsidR="008B0626" w:rsidRPr="007F4D0F">
        <w:rPr>
          <w:rFonts w:ascii="Times New Roman" w:hAnsi="Times New Roman"/>
          <w:szCs w:val="24"/>
          <w:lang w:val="en-US"/>
        </w:rPr>
        <w:t>dijalnkan</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antara</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pihak</w:t>
      </w:r>
      <w:proofErr w:type="spellEnd"/>
      <w:r w:rsidR="008B0626" w:rsidRPr="007F4D0F">
        <w:rPr>
          <w:rFonts w:ascii="Times New Roman" w:hAnsi="Times New Roman"/>
          <w:szCs w:val="24"/>
          <w:lang w:val="en-US"/>
        </w:rPr>
        <w:t xml:space="preserve"> </w:t>
      </w:r>
      <w:proofErr w:type="spellStart"/>
      <w:r w:rsidR="008B0626" w:rsidRPr="007F4D0F">
        <w:rPr>
          <w:rFonts w:ascii="Times New Roman" w:hAnsi="Times New Roman"/>
          <w:szCs w:val="24"/>
          <w:lang w:val="en-US"/>
        </w:rPr>
        <w:t>nasabah</w:t>
      </w:r>
      <w:proofErr w:type="spellEnd"/>
      <w:r w:rsidR="008B0626" w:rsidRPr="007F4D0F">
        <w:rPr>
          <w:rFonts w:ascii="Times New Roman" w:hAnsi="Times New Roman"/>
          <w:szCs w:val="24"/>
          <w:lang w:val="en-US"/>
        </w:rPr>
        <w:t xml:space="preserve"> dan </w:t>
      </w:r>
      <w:proofErr w:type="spellStart"/>
      <w:r w:rsidR="008B0626" w:rsidRPr="007F4D0F">
        <w:rPr>
          <w:rFonts w:ascii="Times New Roman" w:hAnsi="Times New Roman"/>
          <w:szCs w:val="24"/>
          <w:lang w:val="en-US"/>
        </w:rPr>
        <w:t>pihak</w:t>
      </w:r>
      <w:proofErr w:type="spellEnd"/>
      <w:r w:rsidR="008B0626" w:rsidRPr="007F4D0F">
        <w:rPr>
          <w:rFonts w:ascii="Times New Roman" w:hAnsi="Times New Roman"/>
          <w:szCs w:val="24"/>
          <w:lang w:val="en-US"/>
        </w:rPr>
        <w:t xml:space="preserve"> bank. </w:t>
      </w:r>
      <w:r w:rsidR="005916B3" w:rsidRPr="007F4D0F">
        <w:rPr>
          <w:rFonts w:ascii="Times New Roman" w:hAnsi="Times New Roman"/>
          <w:szCs w:val="24"/>
          <w:lang w:val="en-US"/>
        </w:rPr>
        <w:t xml:space="preserve">Bank Syariah yang </w:t>
      </w:r>
      <w:proofErr w:type="spellStart"/>
      <w:r w:rsidR="005916B3" w:rsidRPr="007F4D0F">
        <w:rPr>
          <w:rFonts w:ascii="Times New Roman" w:hAnsi="Times New Roman"/>
          <w:szCs w:val="24"/>
          <w:lang w:val="en-US"/>
        </w:rPr>
        <w:t>menjalankan</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prinsip</w:t>
      </w:r>
      <w:proofErr w:type="spellEnd"/>
      <w:r w:rsidR="005916B3" w:rsidRPr="007F4D0F">
        <w:rPr>
          <w:rFonts w:ascii="Times New Roman" w:hAnsi="Times New Roman"/>
          <w:szCs w:val="24"/>
          <w:lang w:val="en-US"/>
        </w:rPr>
        <w:t xml:space="preserve"> Syariah, </w:t>
      </w:r>
      <w:proofErr w:type="spellStart"/>
      <w:r w:rsidR="005916B3" w:rsidRPr="007F4D0F">
        <w:rPr>
          <w:rFonts w:ascii="Times New Roman" w:hAnsi="Times New Roman"/>
          <w:szCs w:val="24"/>
          <w:lang w:val="en-US"/>
        </w:rPr>
        <w:t>akad</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merupakan</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hal</w:t>
      </w:r>
      <w:proofErr w:type="spellEnd"/>
      <w:r w:rsidR="005916B3" w:rsidRPr="007F4D0F">
        <w:rPr>
          <w:rFonts w:ascii="Times New Roman" w:hAnsi="Times New Roman"/>
          <w:szCs w:val="24"/>
          <w:lang w:val="en-US"/>
        </w:rPr>
        <w:t xml:space="preserve"> yang </w:t>
      </w:r>
      <w:proofErr w:type="spellStart"/>
      <w:r w:rsidR="005916B3" w:rsidRPr="007F4D0F">
        <w:rPr>
          <w:rFonts w:ascii="Times New Roman" w:hAnsi="Times New Roman"/>
          <w:szCs w:val="24"/>
          <w:lang w:val="en-US"/>
        </w:rPr>
        <w:t>penting</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untuk</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dilakukan</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karena</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memiliki</w:t>
      </w:r>
      <w:proofErr w:type="spellEnd"/>
      <w:r w:rsidR="005916B3"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syariah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memiliki</w:t>
      </w:r>
      <w:proofErr w:type="spellEnd"/>
      <w:r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pengaruh</w:t>
      </w:r>
      <w:proofErr w:type="spellEnd"/>
      <w:r w:rsidR="005916B3" w:rsidRPr="007F4D0F">
        <w:rPr>
          <w:rFonts w:ascii="Times New Roman" w:hAnsi="Times New Roman"/>
          <w:szCs w:val="24"/>
          <w:lang w:val="en-US"/>
        </w:rPr>
        <w:t xml:space="preserve"> dunia </w:t>
      </w:r>
      <w:proofErr w:type="spellStart"/>
      <w:r w:rsidR="005916B3" w:rsidRPr="007F4D0F">
        <w:rPr>
          <w:rFonts w:ascii="Times New Roman" w:hAnsi="Times New Roman"/>
          <w:szCs w:val="24"/>
          <w:lang w:val="en-US"/>
        </w:rPr>
        <w:t>sampai</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akhirat</w:t>
      </w:r>
      <w:proofErr w:type="spellEnd"/>
      <w:r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karena</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akad</w:t>
      </w:r>
      <w:proofErr w:type="spellEnd"/>
      <w:r w:rsidR="005916B3" w:rsidRPr="007F4D0F">
        <w:rPr>
          <w:rFonts w:ascii="Times New Roman" w:hAnsi="Times New Roman"/>
          <w:szCs w:val="24"/>
          <w:lang w:val="en-US"/>
        </w:rPr>
        <w:t xml:space="preserve"> yang </w:t>
      </w:r>
      <w:proofErr w:type="spellStart"/>
      <w:r w:rsidR="005916B3" w:rsidRPr="007F4D0F">
        <w:rPr>
          <w:rFonts w:ascii="Times New Roman" w:hAnsi="Times New Roman"/>
          <w:szCs w:val="24"/>
          <w:lang w:val="en-US"/>
        </w:rPr>
        <w:t>dijalankan</w:t>
      </w:r>
      <w:proofErr w:type="spellEnd"/>
      <w:r w:rsidR="005916B3" w:rsidRPr="007F4D0F">
        <w:rPr>
          <w:rFonts w:ascii="Times New Roman" w:hAnsi="Times New Roman"/>
          <w:szCs w:val="24"/>
          <w:lang w:val="en-US"/>
        </w:rPr>
        <w:t xml:space="preserve"> </w:t>
      </w:r>
      <w:proofErr w:type="spellStart"/>
      <w:r w:rsidR="005916B3" w:rsidRPr="007F4D0F">
        <w:rPr>
          <w:rFonts w:ascii="Times New Roman" w:hAnsi="Times New Roman"/>
          <w:szCs w:val="24"/>
          <w:lang w:val="en-US"/>
        </w:rPr>
        <w:t>berprinsip</w:t>
      </w:r>
      <w:proofErr w:type="spellEnd"/>
      <w:r w:rsidR="005916B3" w:rsidRPr="007F4D0F">
        <w:rPr>
          <w:rFonts w:ascii="Times New Roman" w:hAnsi="Times New Roman"/>
          <w:szCs w:val="24"/>
          <w:lang w:val="en-US"/>
        </w:rPr>
        <w:t xml:space="preserve"> Syariah Islam. </w:t>
      </w:r>
    </w:p>
    <w:p w14:paraId="7A87B2A6" w14:textId="2720B312" w:rsidR="00497AD1" w:rsidRPr="00167A7B" w:rsidRDefault="00497AD1" w:rsidP="00167A7B">
      <w:pPr>
        <w:pStyle w:val="ListParagraph"/>
        <w:spacing w:after="0" w:line="240" w:lineRule="auto"/>
        <w:ind w:left="0"/>
        <w:rPr>
          <w:rFonts w:ascii="Times New Roman" w:hAnsi="Times New Roman"/>
          <w:szCs w:val="24"/>
        </w:rPr>
      </w:pPr>
      <w:r w:rsidRPr="007F4D0F">
        <w:rPr>
          <w:rFonts w:ascii="Times New Roman" w:hAnsi="Times New Roman"/>
          <w:szCs w:val="24"/>
          <w:lang w:val="en-US"/>
        </w:rPr>
        <w:t xml:space="preserve">Pada </w:t>
      </w:r>
      <w:proofErr w:type="spellStart"/>
      <w:r w:rsidRPr="007F4D0F">
        <w:rPr>
          <w:rFonts w:ascii="Times New Roman" w:hAnsi="Times New Roman"/>
          <w:szCs w:val="24"/>
          <w:lang w:val="en-US"/>
        </w:rPr>
        <w:t>surat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perjanjian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antara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r w:rsidR="00A0686F" w:rsidRPr="00167A7B">
        <w:rPr>
          <w:rFonts w:ascii="Times New Roman" w:hAnsi="Times New Roman"/>
          <w:szCs w:val="24"/>
        </w:rPr>
        <w:t xml:space="preserve">BTN Syariah </w:t>
      </w:r>
      <w:proofErr w:type="spellStart"/>
      <w:r w:rsidR="00A0686F" w:rsidRPr="00167A7B">
        <w:rPr>
          <w:rFonts w:ascii="Times New Roman" w:hAnsi="Times New Roman"/>
          <w:szCs w:val="24"/>
        </w:rPr>
        <w:t>cabang</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Jombang</w:t>
      </w:r>
      <w:proofErr w:type="spellEnd"/>
      <w:r w:rsidRPr="00167A7B">
        <w:rPr>
          <w:rFonts w:ascii="Times New Roman" w:hAnsi="Times New Roman"/>
          <w:szCs w:val="24"/>
        </w:rPr>
        <w:t xml:space="preserve"> dan </w:t>
      </w:r>
      <w:proofErr w:type="spellStart"/>
      <w:r w:rsidRPr="00167A7B">
        <w:rPr>
          <w:rFonts w:ascii="Times New Roman" w:hAnsi="Times New Roman"/>
          <w:szCs w:val="24"/>
        </w:rPr>
        <w:t>nasabah</w:t>
      </w:r>
      <w:proofErr w:type="spellEnd"/>
      <w:r w:rsidRPr="00167A7B">
        <w:rPr>
          <w:rFonts w:ascii="Times New Roman" w:hAnsi="Times New Roman"/>
          <w:szCs w:val="24"/>
        </w:rPr>
        <w:t xml:space="preserve"> </w:t>
      </w:r>
      <w:proofErr w:type="spellStart"/>
      <w:r w:rsidRPr="00167A7B">
        <w:rPr>
          <w:rFonts w:ascii="Times New Roman" w:hAnsi="Times New Roman"/>
          <w:szCs w:val="24"/>
        </w:rPr>
        <w:t>terdapat</w:t>
      </w:r>
      <w:proofErr w:type="spellEnd"/>
      <w:r w:rsidRPr="00167A7B">
        <w:rPr>
          <w:rFonts w:ascii="Times New Roman" w:hAnsi="Times New Roman"/>
          <w:szCs w:val="24"/>
        </w:rPr>
        <w:t xml:space="preserve"> </w:t>
      </w:r>
      <w:proofErr w:type="spellStart"/>
      <w:r w:rsidR="00A0686F" w:rsidRPr="00167A7B">
        <w:rPr>
          <w:rFonts w:ascii="Times New Roman" w:hAnsi="Times New Roman"/>
          <w:szCs w:val="24"/>
        </w:rPr>
        <w:t>perihal</w:t>
      </w:r>
      <w:proofErr w:type="spellEnd"/>
      <w:r w:rsidR="00A0686F" w:rsidRPr="00167A7B">
        <w:rPr>
          <w:rFonts w:ascii="Times New Roman" w:hAnsi="Times New Roman"/>
          <w:szCs w:val="24"/>
        </w:rPr>
        <w:t xml:space="preserve"> yang </w:t>
      </w:r>
      <w:proofErr w:type="spellStart"/>
      <w:r w:rsidR="00A0686F" w:rsidRPr="00167A7B">
        <w:rPr>
          <w:rFonts w:ascii="Times New Roman" w:hAnsi="Times New Roman"/>
          <w:szCs w:val="24"/>
        </w:rPr>
        <w:t>menjadi</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keharusan</w:t>
      </w:r>
      <w:proofErr w:type="spellEnd"/>
      <w:r w:rsidR="00A0686F" w:rsidRPr="00167A7B">
        <w:rPr>
          <w:rFonts w:ascii="Times New Roman" w:hAnsi="Times New Roman"/>
          <w:szCs w:val="24"/>
        </w:rPr>
        <w:t xml:space="preserve"> </w:t>
      </w:r>
      <w:r w:rsidRPr="00167A7B">
        <w:rPr>
          <w:rFonts w:ascii="Times New Roman" w:hAnsi="Times New Roman"/>
          <w:szCs w:val="24"/>
        </w:rPr>
        <w:t xml:space="preserve">dan </w:t>
      </w:r>
      <w:proofErr w:type="spellStart"/>
      <w:r w:rsidR="00A0686F" w:rsidRPr="00167A7B">
        <w:rPr>
          <w:rFonts w:ascii="Times New Roman" w:hAnsi="Times New Roman"/>
          <w:szCs w:val="24"/>
        </w:rPr>
        <w:t>pembagian</w:t>
      </w:r>
      <w:proofErr w:type="spellEnd"/>
      <w:r w:rsidR="00A0686F" w:rsidRPr="00167A7B">
        <w:rPr>
          <w:rFonts w:ascii="Times New Roman" w:hAnsi="Times New Roman"/>
          <w:szCs w:val="24"/>
        </w:rPr>
        <w:t xml:space="preserve"> </w:t>
      </w:r>
      <w:r w:rsidRPr="00167A7B">
        <w:rPr>
          <w:rFonts w:ascii="Times New Roman" w:hAnsi="Times New Roman"/>
          <w:szCs w:val="24"/>
        </w:rPr>
        <w:t xml:space="preserve">masing-masing </w:t>
      </w:r>
      <w:proofErr w:type="spellStart"/>
      <w:r w:rsidRPr="00167A7B">
        <w:rPr>
          <w:rFonts w:ascii="Times New Roman" w:hAnsi="Times New Roman"/>
          <w:szCs w:val="24"/>
        </w:rPr>
        <w:t>pihak</w:t>
      </w:r>
      <w:proofErr w:type="spellEnd"/>
      <w:r w:rsidRPr="00167A7B">
        <w:rPr>
          <w:rFonts w:ascii="Times New Roman" w:hAnsi="Times New Roman"/>
          <w:szCs w:val="24"/>
        </w:rPr>
        <w:t xml:space="preserve">. </w:t>
      </w:r>
      <w:r w:rsidR="00A0686F" w:rsidRPr="00167A7B">
        <w:rPr>
          <w:rFonts w:ascii="Times New Roman" w:hAnsi="Times New Roman"/>
          <w:szCs w:val="24"/>
        </w:rPr>
        <w:t xml:space="preserve">Jadi </w:t>
      </w:r>
      <w:proofErr w:type="spellStart"/>
      <w:r w:rsidR="00A0686F" w:rsidRPr="00167A7B">
        <w:rPr>
          <w:rFonts w:ascii="Times New Roman" w:hAnsi="Times New Roman"/>
          <w:szCs w:val="24"/>
        </w:rPr>
        <w:t>antara</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nasabah</w:t>
      </w:r>
      <w:proofErr w:type="spellEnd"/>
      <w:r w:rsidR="00A0686F" w:rsidRPr="00167A7B">
        <w:rPr>
          <w:rFonts w:ascii="Times New Roman" w:hAnsi="Times New Roman"/>
          <w:szCs w:val="24"/>
        </w:rPr>
        <w:t xml:space="preserve"> dan bank </w:t>
      </w:r>
      <w:proofErr w:type="spellStart"/>
      <w:r w:rsidR="00A0686F" w:rsidRPr="00167A7B">
        <w:rPr>
          <w:rFonts w:ascii="Times New Roman" w:hAnsi="Times New Roman"/>
          <w:szCs w:val="24"/>
        </w:rPr>
        <w:t>tidak</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diperbolehkan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menjalankan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kegiatan</w:t>
      </w:r>
      <w:proofErr w:type="spellEnd"/>
      <w:r w:rsidR="00A0686F" w:rsidRPr="00167A7B">
        <w:rPr>
          <w:rFonts w:ascii="Times New Roman" w:hAnsi="Times New Roman"/>
          <w:szCs w:val="24"/>
        </w:rPr>
        <w:t xml:space="preserve"> yang </w:t>
      </w:r>
      <w:proofErr w:type="spellStart"/>
      <w:r w:rsidR="00A0686F" w:rsidRPr="00167A7B">
        <w:rPr>
          <w:rFonts w:ascii="Times New Roman" w:hAnsi="Times New Roman"/>
          <w:szCs w:val="24"/>
        </w:rPr>
        <w:t>bertentangan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dengan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surat</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kontrak</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tersebut</w:t>
      </w:r>
      <w:proofErr w:type="spellEnd"/>
      <w:r w:rsidR="00A0686F" w:rsidRPr="00167A7B">
        <w:rPr>
          <w:rFonts w:ascii="Times New Roman" w:hAnsi="Times New Roman"/>
          <w:szCs w:val="24"/>
        </w:rPr>
        <w:t>.</w:t>
      </w:r>
      <w:r w:rsidRPr="00167A7B">
        <w:rPr>
          <w:rFonts w:ascii="Times New Roman" w:hAnsi="Times New Roman"/>
          <w:szCs w:val="24"/>
        </w:rPr>
        <w:t xml:space="preserve"> </w:t>
      </w:r>
      <w:r w:rsidR="00A0686F" w:rsidRPr="00167A7B">
        <w:rPr>
          <w:rFonts w:ascii="Times New Roman" w:hAnsi="Times New Roman"/>
          <w:szCs w:val="24"/>
        </w:rPr>
        <w:t xml:space="preserve">Ketika </w:t>
      </w:r>
      <w:proofErr w:type="spellStart"/>
      <w:r w:rsidR="00A0686F" w:rsidRPr="00167A7B">
        <w:rPr>
          <w:rFonts w:ascii="Times New Roman" w:hAnsi="Times New Roman"/>
          <w:szCs w:val="24"/>
        </w:rPr>
        <w:t>nasabah</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melakukan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pelanggaran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diluar</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ketentuan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maka</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pihak</w:t>
      </w:r>
      <w:proofErr w:type="spellEnd"/>
      <w:r w:rsidR="00A0686F" w:rsidRPr="00167A7B">
        <w:rPr>
          <w:rFonts w:ascii="Times New Roman" w:hAnsi="Times New Roman"/>
          <w:szCs w:val="24"/>
        </w:rPr>
        <w:t xml:space="preserve"> bank </w:t>
      </w:r>
      <w:proofErr w:type="spellStart"/>
      <w:r w:rsidR="00A0686F" w:rsidRPr="00167A7B">
        <w:rPr>
          <w:rFonts w:ascii="Times New Roman" w:hAnsi="Times New Roman"/>
          <w:szCs w:val="24"/>
        </w:rPr>
        <w:t>boleh</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memberikan</w:t>
      </w:r>
      <w:proofErr w:type="spellEnd"/>
      <w:r w:rsidR="00A0686F" w:rsidRPr="00167A7B">
        <w:rPr>
          <w:rFonts w:ascii="Times New Roman" w:hAnsi="Times New Roman"/>
          <w:szCs w:val="24"/>
        </w:rPr>
        <w:t xml:space="preserve"> </w:t>
      </w:r>
      <w:proofErr w:type="spellStart"/>
      <w:r w:rsidR="00A0686F" w:rsidRPr="00167A7B">
        <w:rPr>
          <w:rFonts w:ascii="Times New Roman" w:hAnsi="Times New Roman"/>
          <w:szCs w:val="24"/>
        </w:rPr>
        <w:t>sanksi</w:t>
      </w:r>
      <w:proofErr w:type="spellEnd"/>
      <w:r w:rsidR="00A0686F" w:rsidRPr="00167A7B">
        <w:rPr>
          <w:rFonts w:ascii="Times New Roman" w:hAnsi="Times New Roman"/>
          <w:szCs w:val="24"/>
        </w:rPr>
        <w:t>.</w:t>
      </w:r>
      <w:r w:rsidRPr="00167A7B">
        <w:rPr>
          <w:rFonts w:ascii="Times New Roman" w:hAnsi="Times New Roman"/>
          <w:szCs w:val="24"/>
        </w:rPr>
        <w:t xml:space="preserve"> </w:t>
      </w:r>
      <w:proofErr w:type="spellStart"/>
      <w:r w:rsidR="00E86300" w:rsidRPr="00167A7B">
        <w:rPr>
          <w:rFonts w:ascii="Times New Roman" w:hAnsi="Times New Roman"/>
          <w:szCs w:val="24"/>
        </w:rPr>
        <w:t>Tindak</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pelanggran</w:t>
      </w:r>
      <w:proofErr w:type="spellEnd"/>
      <w:r w:rsidR="00E86300" w:rsidRPr="00167A7B">
        <w:rPr>
          <w:rFonts w:ascii="Times New Roman" w:hAnsi="Times New Roman"/>
          <w:szCs w:val="24"/>
        </w:rPr>
        <w:t xml:space="preserve"> yang </w:t>
      </w:r>
      <w:proofErr w:type="spellStart"/>
      <w:r w:rsidR="00E86300" w:rsidRPr="00167A7B">
        <w:rPr>
          <w:rFonts w:ascii="Times New Roman" w:hAnsi="Times New Roman"/>
          <w:szCs w:val="24"/>
        </w:rPr>
        <w:t>dilakukan</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nasabah</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diantaranya</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lalai</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atau</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sengaja</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tidak</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melakukan</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kewajiban</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angsuran</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sampai</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jatuh</w:t>
      </w:r>
      <w:proofErr w:type="spellEnd"/>
      <w:r w:rsidR="00E86300" w:rsidRPr="00167A7B">
        <w:rPr>
          <w:rFonts w:ascii="Times New Roman" w:hAnsi="Times New Roman"/>
          <w:szCs w:val="24"/>
        </w:rPr>
        <w:t xml:space="preserve"> tempo yang </w:t>
      </w:r>
      <w:proofErr w:type="spellStart"/>
      <w:r w:rsidR="00E86300" w:rsidRPr="00167A7B">
        <w:rPr>
          <w:rFonts w:ascii="Times New Roman" w:hAnsi="Times New Roman"/>
          <w:szCs w:val="24"/>
        </w:rPr>
        <w:t>sudah</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disepakati</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maka</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nasabah</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diberikan</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sanksi</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berupa</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ganti</w:t>
      </w:r>
      <w:proofErr w:type="spellEnd"/>
      <w:r w:rsidR="00E86300" w:rsidRPr="00167A7B">
        <w:rPr>
          <w:rFonts w:ascii="Times New Roman" w:hAnsi="Times New Roman"/>
          <w:szCs w:val="24"/>
        </w:rPr>
        <w:t xml:space="preserve"> </w:t>
      </w:r>
      <w:proofErr w:type="spellStart"/>
      <w:r w:rsidR="00E86300" w:rsidRPr="00167A7B">
        <w:rPr>
          <w:rFonts w:ascii="Times New Roman" w:hAnsi="Times New Roman"/>
          <w:szCs w:val="24"/>
        </w:rPr>
        <w:t>rugi</w:t>
      </w:r>
      <w:proofErr w:type="spellEnd"/>
      <w:r w:rsidR="00E86300" w:rsidRPr="00167A7B">
        <w:rPr>
          <w:rFonts w:ascii="Times New Roman" w:hAnsi="Times New Roman"/>
          <w:szCs w:val="24"/>
        </w:rPr>
        <w:t xml:space="preserve"> </w:t>
      </w:r>
      <w:r w:rsidRPr="00167A7B">
        <w:rPr>
          <w:rFonts w:ascii="Times New Roman" w:hAnsi="Times New Roman"/>
          <w:szCs w:val="24"/>
        </w:rPr>
        <w:t>(</w:t>
      </w:r>
      <w:proofErr w:type="spellStart"/>
      <w:r w:rsidRPr="00167A7B">
        <w:rPr>
          <w:rFonts w:ascii="Times New Roman" w:hAnsi="Times New Roman"/>
          <w:szCs w:val="24"/>
        </w:rPr>
        <w:t>ta’widh</w:t>
      </w:r>
      <w:proofErr w:type="spellEnd"/>
      <w:r w:rsidRPr="00167A7B">
        <w:rPr>
          <w:rFonts w:ascii="Times New Roman" w:hAnsi="Times New Roman"/>
          <w:szCs w:val="24"/>
        </w:rPr>
        <w:t>).</w:t>
      </w:r>
    </w:p>
    <w:p w14:paraId="2599B714" w14:textId="02BBABCC" w:rsidR="00497AD1" w:rsidRPr="00167A7B" w:rsidRDefault="003A5A17" w:rsidP="00167A7B">
      <w:pPr>
        <w:pStyle w:val="ListParagraph"/>
        <w:spacing w:after="0" w:line="240" w:lineRule="auto"/>
        <w:ind w:left="0"/>
        <w:rPr>
          <w:rFonts w:ascii="Times New Roman" w:hAnsi="Times New Roman"/>
          <w:szCs w:val="24"/>
        </w:rPr>
      </w:pPr>
      <w:proofErr w:type="spellStart"/>
      <w:r w:rsidRPr="00167A7B">
        <w:rPr>
          <w:rFonts w:ascii="Times New Roman" w:hAnsi="Times New Roman"/>
          <w:szCs w:val="24"/>
        </w:rPr>
        <w:t>Berbagai</w:t>
      </w:r>
      <w:proofErr w:type="spellEnd"/>
      <w:r w:rsidRPr="00167A7B">
        <w:rPr>
          <w:rFonts w:ascii="Times New Roman" w:hAnsi="Times New Roman"/>
          <w:szCs w:val="24"/>
        </w:rPr>
        <w:t xml:space="preserve"> </w:t>
      </w:r>
      <w:proofErr w:type="spellStart"/>
      <w:r w:rsidRPr="00167A7B">
        <w:rPr>
          <w:rFonts w:ascii="Times New Roman" w:hAnsi="Times New Roman"/>
          <w:szCs w:val="24"/>
        </w:rPr>
        <w:t>macam</w:t>
      </w:r>
      <w:proofErr w:type="spellEnd"/>
      <w:r w:rsidRPr="00167A7B">
        <w:rPr>
          <w:rFonts w:ascii="Times New Roman" w:hAnsi="Times New Roman"/>
          <w:szCs w:val="24"/>
        </w:rPr>
        <w:t xml:space="preserve"> </w:t>
      </w:r>
      <w:proofErr w:type="spellStart"/>
      <w:r w:rsidRPr="00167A7B">
        <w:rPr>
          <w:rFonts w:ascii="Times New Roman" w:hAnsi="Times New Roman"/>
          <w:szCs w:val="24"/>
        </w:rPr>
        <w:t>tanggapan</w:t>
      </w:r>
      <w:proofErr w:type="spellEnd"/>
      <w:r w:rsidRPr="00167A7B">
        <w:rPr>
          <w:rFonts w:ascii="Times New Roman" w:hAnsi="Times New Roman"/>
          <w:szCs w:val="24"/>
        </w:rPr>
        <w:t xml:space="preserve"> </w:t>
      </w:r>
      <w:proofErr w:type="spellStart"/>
      <w:r w:rsidRPr="00167A7B">
        <w:rPr>
          <w:rFonts w:ascii="Times New Roman" w:hAnsi="Times New Roman"/>
          <w:szCs w:val="24"/>
        </w:rPr>
        <w:t>dari</w:t>
      </w:r>
      <w:proofErr w:type="spellEnd"/>
      <w:r w:rsidRPr="00167A7B">
        <w:rPr>
          <w:rFonts w:ascii="Times New Roman" w:hAnsi="Times New Roman"/>
          <w:szCs w:val="24"/>
        </w:rPr>
        <w:t xml:space="preserve"> </w:t>
      </w:r>
      <w:proofErr w:type="spellStart"/>
      <w:r w:rsidRPr="00167A7B">
        <w:rPr>
          <w:rFonts w:ascii="Times New Roman" w:hAnsi="Times New Roman"/>
          <w:szCs w:val="24"/>
        </w:rPr>
        <w:t>nasabah</w:t>
      </w:r>
      <w:proofErr w:type="spellEnd"/>
      <w:r w:rsidRPr="00167A7B">
        <w:rPr>
          <w:rFonts w:ascii="Times New Roman" w:hAnsi="Times New Roman"/>
          <w:szCs w:val="24"/>
        </w:rPr>
        <w:t xml:space="preserve"> yang </w:t>
      </w:r>
      <w:proofErr w:type="spellStart"/>
      <w:r w:rsidRPr="00167A7B">
        <w:rPr>
          <w:rFonts w:ascii="Times New Roman" w:hAnsi="Times New Roman"/>
          <w:szCs w:val="24"/>
        </w:rPr>
        <w:t>mendapat</w:t>
      </w:r>
      <w:proofErr w:type="spellEnd"/>
      <w:r w:rsidRPr="00167A7B">
        <w:rPr>
          <w:rFonts w:ascii="Times New Roman" w:hAnsi="Times New Roman"/>
          <w:szCs w:val="24"/>
        </w:rPr>
        <w:t xml:space="preserve"> </w:t>
      </w:r>
      <w:proofErr w:type="spellStart"/>
      <w:r w:rsidRPr="00167A7B">
        <w:rPr>
          <w:rFonts w:ascii="Times New Roman" w:hAnsi="Times New Roman"/>
          <w:szCs w:val="24"/>
        </w:rPr>
        <w:t>sanksi</w:t>
      </w:r>
      <w:proofErr w:type="spellEnd"/>
      <w:r w:rsidRPr="00167A7B">
        <w:rPr>
          <w:rFonts w:ascii="Times New Roman" w:hAnsi="Times New Roman"/>
          <w:szCs w:val="24"/>
        </w:rPr>
        <w:t xml:space="preserve"> </w:t>
      </w:r>
      <w:proofErr w:type="spellStart"/>
      <w:r w:rsidRPr="00167A7B">
        <w:rPr>
          <w:rFonts w:ascii="Times New Roman" w:hAnsi="Times New Roman"/>
          <w:szCs w:val="24"/>
        </w:rPr>
        <w:t>denda</w:t>
      </w:r>
      <w:proofErr w:type="spellEnd"/>
      <w:r w:rsidRPr="00167A7B">
        <w:rPr>
          <w:rFonts w:ascii="Times New Roman" w:hAnsi="Times New Roman"/>
          <w:szCs w:val="24"/>
        </w:rPr>
        <w:t xml:space="preserve"> </w:t>
      </w:r>
      <w:proofErr w:type="spellStart"/>
      <w:r w:rsidRPr="00167A7B">
        <w:rPr>
          <w:rFonts w:ascii="Times New Roman" w:hAnsi="Times New Roman"/>
          <w:szCs w:val="24"/>
        </w:rPr>
        <w:t>karena</w:t>
      </w:r>
      <w:proofErr w:type="spellEnd"/>
      <w:r w:rsidRPr="00167A7B">
        <w:rPr>
          <w:rFonts w:ascii="Times New Roman" w:hAnsi="Times New Roman"/>
          <w:szCs w:val="24"/>
        </w:rPr>
        <w:t xml:space="preserve"> </w:t>
      </w:r>
      <w:proofErr w:type="spellStart"/>
      <w:r w:rsidRPr="00167A7B">
        <w:rPr>
          <w:rFonts w:ascii="Times New Roman" w:hAnsi="Times New Roman"/>
          <w:szCs w:val="24"/>
        </w:rPr>
        <w:t>kelalaian</w:t>
      </w:r>
      <w:proofErr w:type="spellEnd"/>
      <w:r w:rsidRPr="00167A7B">
        <w:rPr>
          <w:rFonts w:ascii="Times New Roman" w:hAnsi="Times New Roman"/>
          <w:szCs w:val="24"/>
        </w:rPr>
        <w:t xml:space="preserve"> </w:t>
      </w:r>
      <w:proofErr w:type="spellStart"/>
      <w:r w:rsidRPr="00167A7B">
        <w:rPr>
          <w:rFonts w:ascii="Times New Roman" w:hAnsi="Times New Roman"/>
          <w:szCs w:val="24"/>
        </w:rPr>
        <w:t>dalam</w:t>
      </w:r>
      <w:proofErr w:type="spellEnd"/>
      <w:r w:rsidRPr="00167A7B">
        <w:rPr>
          <w:rFonts w:ascii="Times New Roman" w:hAnsi="Times New Roman"/>
          <w:szCs w:val="24"/>
        </w:rPr>
        <w:t xml:space="preserve"> </w:t>
      </w:r>
      <w:proofErr w:type="spellStart"/>
      <w:r w:rsidRPr="00167A7B">
        <w:rPr>
          <w:rFonts w:ascii="Times New Roman" w:hAnsi="Times New Roman"/>
          <w:szCs w:val="24"/>
        </w:rPr>
        <w:t>angsuran</w:t>
      </w:r>
      <w:proofErr w:type="spellEnd"/>
      <w:r w:rsidRPr="00167A7B">
        <w:rPr>
          <w:rFonts w:ascii="Times New Roman" w:hAnsi="Times New Roman"/>
          <w:szCs w:val="24"/>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menanggapi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komplain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juga yang </w:t>
      </w:r>
      <w:proofErr w:type="spellStart"/>
      <w:r w:rsidRPr="007F4D0F">
        <w:rPr>
          <w:rFonts w:ascii="Times New Roman" w:hAnsi="Times New Roman"/>
          <w:szCs w:val="24"/>
          <w:lang w:val="en-US"/>
        </w:rPr>
        <w:t>mengajukan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keringanan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mengajukan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tambahan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waktu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tanpa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juga yang </w:t>
      </w:r>
      <w:proofErr w:type="spellStart"/>
      <w:r w:rsidRPr="007F4D0F">
        <w:rPr>
          <w:rFonts w:ascii="Times New Roman" w:hAnsi="Times New Roman"/>
          <w:szCs w:val="24"/>
          <w:lang w:val="en-US"/>
        </w:rPr>
        <w:t>mempertanyakan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kenapa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sampai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lastRenderedPageBreak/>
        <w:t>meminta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perincian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serta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diskon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w:t>
      </w:r>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Tujuan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dari</w:t>
      </w:r>
      <w:proofErr w:type="spellEnd"/>
      <w:r w:rsidR="00497AD1" w:rsidRPr="007F4D0F">
        <w:rPr>
          <w:rFonts w:ascii="Times New Roman" w:hAnsi="Times New Roman"/>
          <w:szCs w:val="24"/>
          <w:lang w:val="en-US"/>
        </w:rPr>
        <w:t xml:space="preserve"> </w:t>
      </w:r>
      <w:r w:rsidR="00911CD5" w:rsidRPr="007F4D0F">
        <w:rPr>
          <w:rFonts w:ascii="Times New Roman" w:hAnsi="Times New Roman"/>
          <w:szCs w:val="24"/>
          <w:lang w:val="en-US"/>
        </w:rPr>
        <w:t xml:space="preserve">BTN Syariah </w:t>
      </w:r>
      <w:proofErr w:type="spellStart"/>
      <w:r w:rsidR="00911CD5" w:rsidRPr="007F4D0F">
        <w:rPr>
          <w:rFonts w:ascii="Times New Roman" w:hAnsi="Times New Roman"/>
          <w:szCs w:val="24"/>
          <w:lang w:val="en-US"/>
        </w:rPr>
        <w:t>cabang</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Jombang</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dalam</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memberlakukan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ta’widh</w:t>
      </w:r>
      <w:proofErr w:type="spellEnd"/>
      <w:r w:rsidR="00497AD1"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supaya</w:t>
      </w:r>
      <w:proofErr w:type="spellEnd"/>
      <w:r w:rsidR="00FE6F03" w:rsidRPr="007F4D0F">
        <w:rPr>
          <w:rFonts w:ascii="Times New Roman" w:hAnsi="Times New Roman"/>
          <w:szCs w:val="24"/>
          <w:lang w:val="en-US"/>
        </w:rPr>
        <w:t xml:space="preserve"> para </w:t>
      </w:r>
      <w:proofErr w:type="spellStart"/>
      <w:r w:rsidR="00FE6F03" w:rsidRPr="007F4D0F">
        <w:rPr>
          <w:rFonts w:ascii="Times New Roman" w:hAnsi="Times New Roman"/>
          <w:szCs w:val="24"/>
          <w:lang w:val="en-US"/>
        </w:rPr>
        <w:t>debitur</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bisa</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tertib</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dalam</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angsuran</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serta</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membikin</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insaf</w:t>
      </w:r>
      <w:proofErr w:type="spellEnd"/>
      <w:r w:rsidR="00FE6F03" w:rsidRPr="007F4D0F">
        <w:rPr>
          <w:rFonts w:ascii="Times New Roman" w:hAnsi="Times New Roman"/>
          <w:szCs w:val="24"/>
          <w:lang w:val="en-US"/>
        </w:rPr>
        <w:t xml:space="preserve"> para </w:t>
      </w:r>
      <w:proofErr w:type="spellStart"/>
      <w:r w:rsidR="00FE6F03" w:rsidRPr="007F4D0F">
        <w:rPr>
          <w:rFonts w:ascii="Times New Roman" w:hAnsi="Times New Roman"/>
          <w:szCs w:val="24"/>
          <w:lang w:val="en-US"/>
        </w:rPr>
        <w:t>debitur</w:t>
      </w:r>
      <w:proofErr w:type="spellEnd"/>
      <w:r w:rsidR="00FE6F03" w:rsidRPr="007F4D0F">
        <w:rPr>
          <w:rFonts w:ascii="Times New Roman" w:hAnsi="Times New Roman"/>
          <w:szCs w:val="24"/>
          <w:lang w:val="en-US"/>
        </w:rPr>
        <w:t xml:space="preserve"> (</w:t>
      </w:r>
      <w:proofErr w:type="spellStart"/>
      <w:r w:rsidR="00FE6F03" w:rsidRPr="007F4D0F">
        <w:rPr>
          <w:rFonts w:ascii="Times New Roman" w:hAnsi="Times New Roman"/>
          <w:szCs w:val="24"/>
          <w:lang w:val="en-US"/>
        </w:rPr>
        <w:t>nasabah</w:t>
      </w:r>
      <w:proofErr w:type="spellEnd"/>
      <w:r w:rsidR="00FE6F03" w:rsidRPr="007F4D0F">
        <w:rPr>
          <w:rFonts w:ascii="Times New Roman" w:hAnsi="Times New Roman"/>
          <w:szCs w:val="24"/>
          <w:lang w:val="en-US"/>
        </w:rPr>
        <w:t xml:space="preserve">) </w:t>
      </w:r>
      <w:r w:rsidR="00FE6F03" w:rsidRPr="00167A7B">
        <w:rPr>
          <w:rFonts w:ascii="Times New Roman" w:hAnsi="Times New Roman"/>
          <w:szCs w:val="24"/>
        </w:rPr>
        <w:t xml:space="preserve">yang </w:t>
      </w:r>
      <w:proofErr w:type="spellStart"/>
      <w:r w:rsidR="00FE6F03" w:rsidRPr="00167A7B">
        <w:rPr>
          <w:rFonts w:ascii="Times New Roman" w:hAnsi="Times New Roman"/>
          <w:szCs w:val="24"/>
        </w:rPr>
        <w:t>tidak</w:t>
      </w:r>
      <w:proofErr w:type="spellEnd"/>
      <w:r w:rsidR="00FE6F03" w:rsidRPr="00167A7B">
        <w:rPr>
          <w:rFonts w:ascii="Times New Roman" w:hAnsi="Times New Roman"/>
          <w:szCs w:val="24"/>
        </w:rPr>
        <w:t xml:space="preserve"> </w:t>
      </w:r>
      <w:proofErr w:type="spellStart"/>
      <w:r w:rsidR="00FE6F03" w:rsidRPr="00167A7B">
        <w:rPr>
          <w:rFonts w:ascii="Times New Roman" w:hAnsi="Times New Roman"/>
          <w:szCs w:val="24"/>
        </w:rPr>
        <w:t>tertib</w:t>
      </w:r>
      <w:proofErr w:type="spellEnd"/>
      <w:r w:rsidR="00497AD1" w:rsidRPr="00167A7B">
        <w:rPr>
          <w:rFonts w:ascii="Times New Roman" w:hAnsi="Times New Roman"/>
          <w:szCs w:val="24"/>
        </w:rPr>
        <w:t xml:space="preserve">. Adapun </w:t>
      </w:r>
      <w:proofErr w:type="spellStart"/>
      <w:r w:rsidR="00497AD1" w:rsidRPr="00167A7B">
        <w:rPr>
          <w:rFonts w:ascii="Times New Roman" w:hAnsi="Times New Roman"/>
          <w:szCs w:val="24"/>
        </w:rPr>
        <w:t>sanksi</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dapat</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berupa</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denda</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sejumlah</w:t>
      </w:r>
      <w:proofErr w:type="spellEnd"/>
      <w:r w:rsidR="00497AD1" w:rsidRPr="00167A7B">
        <w:rPr>
          <w:rFonts w:ascii="Times New Roman" w:hAnsi="Times New Roman"/>
          <w:szCs w:val="24"/>
        </w:rPr>
        <w:t xml:space="preserve"> uang yang </w:t>
      </w:r>
      <w:proofErr w:type="spellStart"/>
      <w:r w:rsidR="00497AD1" w:rsidRPr="00167A7B">
        <w:rPr>
          <w:rFonts w:ascii="Times New Roman" w:hAnsi="Times New Roman"/>
          <w:szCs w:val="24"/>
        </w:rPr>
        <w:t>besarnya</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ditentukan</w:t>
      </w:r>
      <w:proofErr w:type="spellEnd"/>
      <w:r w:rsidR="00497AD1" w:rsidRPr="00167A7B">
        <w:rPr>
          <w:rFonts w:ascii="Times New Roman" w:hAnsi="Times New Roman"/>
          <w:szCs w:val="24"/>
        </w:rPr>
        <w:t xml:space="preserve"> pada </w:t>
      </w:r>
      <w:proofErr w:type="spellStart"/>
      <w:r w:rsidR="00497AD1" w:rsidRPr="00167A7B">
        <w:rPr>
          <w:rFonts w:ascii="Times New Roman" w:hAnsi="Times New Roman"/>
          <w:szCs w:val="24"/>
        </w:rPr>
        <w:t>saat</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akad</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ditandatangani</w:t>
      </w:r>
      <w:proofErr w:type="spellEnd"/>
      <w:r w:rsidR="00497AD1" w:rsidRPr="00167A7B">
        <w:rPr>
          <w:rFonts w:ascii="Times New Roman" w:hAnsi="Times New Roman"/>
          <w:szCs w:val="24"/>
        </w:rPr>
        <w:t>.</w:t>
      </w:r>
    </w:p>
    <w:p w14:paraId="41BFFB9E" w14:textId="243790D3" w:rsidR="00497AD1" w:rsidRPr="007F4D0F" w:rsidRDefault="008657F9" w:rsidP="00167A7B">
      <w:pPr>
        <w:pStyle w:val="ListParagraph"/>
        <w:spacing w:after="0" w:line="240" w:lineRule="auto"/>
        <w:ind w:left="0"/>
        <w:rPr>
          <w:rFonts w:ascii="Times New Roman" w:hAnsi="Times New Roman"/>
          <w:szCs w:val="24"/>
          <w:lang w:val="en-US"/>
        </w:rPr>
      </w:pPr>
      <w:r w:rsidRPr="00167A7B">
        <w:rPr>
          <w:rFonts w:ascii="Times New Roman" w:hAnsi="Times New Roman"/>
          <w:szCs w:val="24"/>
        </w:rPr>
        <w:t xml:space="preserve">BTN Syariah </w:t>
      </w:r>
      <w:proofErr w:type="spellStart"/>
      <w:r w:rsidRPr="00167A7B">
        <w:rPr>
          <w:rFonts w:ascii="Times New Roman" w:hAnsi="Times New Roman"/>
          <w:szCs w:val="24"/>
        </w:rPr>
        <w:t>cabang</w:t>
      </w:r>
      <w:proofErr w:type="spellEnd"/>
      <w:r w:rsidRPr="00167A7B">
        <w:rPr>
          <w:rFonts w:ascii="Times New Roman" w:hAnsi="Times New Roman"/>
          <w:szCs w:val="24"/>
        </w:rPr>
        <w:t xml:space="preserve"> </w:t>
      </w:r>
      <w:proofErr w:type="spellStart"/>
      <w:r w:rsidRPr="00167A7B">
        <w:rPr>
          <w:rFonts w:ascii="Times New Roman" w:hAnsi="Times New Roman"/>
          <w:szCs w:val="24"/>
        </w:rPr>
        <w:t>Jombang</w:t>
      </w:r>
      <w:proofErr w:type="spellEnd"/>
      <w:r w:rsidRPr="00167A7B">
        <w:rPr>
          <w:rFonts w:ascii="Times New Roman" w:hAnsi="Times New Roman"/>
          <w:szCs w:val="24"/>
        </w:rPr>
        <w:t xml:space="preserve"> </w:t>
      </w:r>
      <w:proofErr w:type="spellStart"/>
      <w:r w:rsidRPr="00167A7B">
        <w:rPr>
          <w:rFonts w:ascii="Times New Roman" w:hAnsi="Times New Roman"/>
          <w:szCs w:val="24"/>
        </w:rPr>
        <w:t>menerapkan</w:t>
      </w:r>
      <w:proofErr w:type="spellEnd"/>
      <w:r w:rsidRPr="00167A7B">
        <w:rPr>
          <w:rFonts w:ascii="Times New Roman" w:hAnsi="Times New Roman"/>
          <w:szCs w:val="24"/>
        </w:rPr>
        <w:t xml:space="preserve"> </w:t>
      </w:r>
      <w:proofErr w:type="spellStart"/>
      <w:r w:rsidRPr="00167A7B">
        <w:rPr>
          <w:rFonts w:ascii="Times New Roman" w:hAnsi="Times New Roman"/>
          <w:szCs w:val="24"/>
        </w:rPr>
        <w:t>metode</w:t>
      </w:r>
      <w:proofErr w:type="spellEnd"/>
      <w:r w:rsidRPr="00167A7B">
        <w:rPr>
          <w:rFonts w:ascii="Times New Roman" w:hAnsi="Times New Roman"/>
          <w:szCs w:val="24"/>
        </w:rPr>
        <w:t xml:space="preserve"> </w:t>
      </w:r>
      <w:proofErr w:type="spellStart"/>
      <w:r w:rsidRPr="00167A7B">
        <w:rPr>
          <w:rFonts w:ascii="Times New Roman" w:hAnsi="Times New Roman"/>
          <w:szCs w:val="24"/>
        </w:rPr>
        <w:t>dalam</w:t>
      </w:r>
      <w:proofErr w:type="spellEnd"/>
      <w:r w:rsidRPr="00167A7B">
        <w:rPr>
          <w:rFonts w:ascii="Times New Roman" w:hAnsi="Times New Roman"/>
          <w:szCs w:val="24"/>
        </w:rPr>
        <w:t xml:space="preserve"> </w:t>
      </w:r>
      <w:proofErr w:type="spellStart"/>
      <w:r w:rsidRPr="00167A7B">
        <w:rPr>
          <w:rFonts w:ascii="Times New Roman" w:hAnsi="Times New Roman"/>
          <w:szCs w:val="24"/>
        </w:rPr>
        <w:t>pembiayaan</w:t>
      </w:r>
      <w:proofErr w:type="spellEnd"/>
      <w:r w:rsidRPr="00167A7B">
        <w:rPr>
          <w:rFonts w:ascii="Times New Roman" w:hAnsi="Times New Roman"/>
          <w:szCs w:val="24"/>
        </w:rPr>
        <w:t xml:space="preserve"> KPR BTN </w:t>
      </w:r>
      <w:proofErr w:type="spellStart"/>
      <w:r w:rsidRPr="00167A7B">
        <w:rPr>
          <w:rFonts w:ascii="Times New Roman" w:hAnsi="Times New Roman"/>
          <w:szCs w:val="24"/>
        </w:rPr>
        <w:t>iB</w:t>
      </w:r>
      <w:proofErr w:type="spellEnd"/>
      <w:r w:rsidRPr="00167A7B">
        <w:rPr>
          <w:rFonts w:ascii="Times New Roman" w:hAnsi="Times New Roman"/>
          <w:szCs w:val="24"/>
        </w:rPr>
        <w:t xml:space="preserve"> </w:t>
      </w:r>
      <w:proofErr w:type="spellStart"/>
      <w:r w:rsidRPr="00167A7B">
        <w:rPr>
          <w:rFonts w:ascii="Times New Roman" w:hAnsi="Times New Roman"/>
          <w:szCs w:val="24"/>
        </w:rPr>
        <w:t>menggunaka</w:t>
      </w:r>
      <w:proofErr w:type="spellEnd"/>
      <w:r w:rsidRPr="00167A7B">
        <w:rPr>
          <w:rFonts w:ascii="Times New Roman" w:hAnsi="Times New Roman"/>
          <w:szCs w:val="24"/>
        </w:rPr>
        <w:t xml:space="preserve"> </w:t>
      </w:r>
      <w:proofErr w:type="spellStart"/>
      <w:r w:rsidRPr="00167A7B">
        <w:rPr>
          <w:rFonts w:ascii="Times New Roman" w:hAnsi="Times New Roman"/>
          <w:szCs w:val="24"/>
        </w:rPr>
        <w:t>metode</w:t>
      </w:r>
      <w:proofErr w:type="spellEnd"/>
      <w:r w:rsidRPr="00167A7B">
        <w:rPr>
          <w:rFonts w:ascii="Times New Roman" w:hAnsi="Times New Roman"/>
          <w:szCs w:val="24"/>
        </w:rPr>
        <w:t xml:space="preserve"> </w:t>
      </w:r>
      <w:proofErr w:type="spellStart"/>
      <w:r w:rsidRPr="00167A7B">
        <w:rPr>
          <w:rFonts w:ascii="Times New Roman" w:hAnsi="Times New Roman"/>
          <w:szCs w:val="24"/>
        </w:rPr>
        <w:t>keterlambatan</w:t>
      </w:r>
      <w:proofErr w:type="spellEnd"/>
      <w:r w:rsidRPr="00167A7B">
        <w:rPr>
          <w:rFonts w:ascii="Times New Roman" w:hAnsi="Times New Roman"/>
          <w:szCs w:val="24"/>
        </w:rPr>
        <w:t xml:space="preserve"> juga </w:t>
      </w:r>
      <w:proofErr w:type="spellStart"/>
      <w:r w:rsidRPr="00167A7B">
        <w:rPr>
          <w:rFonts w:ascii="Times New Roman" w:hAnsi="Times New Roman"/>
          <w:szCs w:val="24"/>
        </w:rPr>
        <w:t>menerapkan</w:t>
      </w:r>
      <w:proofErr w:type="spellEnd"/>
      <w:r w:rsidRPr="00167A7B">
        <w:rPr>
          <w:rFonts w:ascii="Times New Roman" w:hAnsi="Times New Roman"/>
          <w:szCs w:val="24"/>
        </w:rPr>
        <w:t xml:space="preserve"> </w:t>
      </w:r>
      <w:proofErr w:type="spellStart"/>
      <w:r w:rsidRPr="00167A7B">
        <w:rPr>
          <w:rFonts w:ascii="Times New Roman" w:hAnsi="Times New Roman"/>
          <w:szCs w:val="24"/>
        </w:rPr>
        <w:t>aturan</w:t>
      </w:r>
      <w:proofErr w:type="spellEnd"/>
      <w:r w:rsidRPr="00167A7B">
        <w:rPr>
          <w:rFonts w:ascii="Times New Roman" w:hAnsi="Times New Roman"/>
          <w:szCs w:val="24"/>
        </w:rPr>
        <w:t xml:space="preserve"> </w:t>
      </w:r>
      <w:proofErr w:type="spellStart"/>
      <w:r w:rsidRPr="00167A7B">
        <w:rPr>
          <w:rFonts w:ascii="Times New Roman" w:hAnsi="Times New Roman"/>
          <w:szCs w:val="24"/>
        </w:rPr>
        <w:t>dalam</w:t>
      </w:r>
      <w:proofErr w:type="spellEnd"/>
      <w:r w:rsidRPr="00167A7B">
        <w:rPr>
          <w:rFonts w:ascii="Times New Roman" w:hAnsi="Times New Roman"/>
          <w:szCs w:val="24"/>
        </w:rPr>
        <w:t xml:space="preserve"> </w:t>
      </w:r>
      <w:proofErr w:type="spellStart"/>
      <w:r w:rsidRPr="00167A7B">
        <w:rPr>
          <w:rFonts w:ascii="Times New Roman" w:hAnsi="Times New Roman"/>
          <w:szCs w:val="24"/>
        </w:rPr>
        <w:t>pembayaran</w:t>
      </w:r>
      <w:proofErr w:type="spellEnd"/>
      <w:r w:rsidRPr="00167A7B">
        <w:rPr>
          <w:rFonts w:ascii="Times New Roman" w:hAnsi="Times New Roman"/>
          <w:szCs w:val="24"/>
        </w:rPr>
        <w:t xml:space="preserve"> </w:t>
      </w:r>
      <w:proofErr w:type="spellStart"/>
      <w:r w:rsidR="00497AD1" w:rsidRPr="00167A7B">
        <w:rPr>
          <w:rFonts w:ascii="Times New Roman" w:hAnsi="Times New Roman"/>
          <w:szCs w:val="24"/>
        </w:rPr>
        <w:t>yakni</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Pembayaran</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secara</w:t>
      </w:r>
      <w:proofErr w:type="spellEnd"/>
      <w:r w:rsidR="00497AD1" w:rsidRPr="00167A7B">
        <w:rPr>
          <w:rFonts w:ascii="Times New Roman" w:hAnsi="Times New Roman"/>
          <w:szCs w:val="24"/>
        </w:rPr>
        <w:t xml:space="preserve"> auto </w:t>
      </w:r>
      <w:proofErr w:type="spellStart"/>
      <w:r w:rsidR="00497AD1" w:rsidRPr="00167A7B">
        <w:rPr>
          <w:rFonts w:ascii="Times New Roman" w:hAnsi="Times New Roman"/>
          <w:szCs w:val="24"/>
        </w:rPr>
        <w:t>debet</w:t>
      </w:r>
      <w:proofErr w:type="spellEnd"/>
      <w:r w:rsidR="00497AD1" w:rsidRPr="00167A7B">
        <w:rPr>
          <w:rFonts w:ascii="Times New Roman" w:hAnsi="Times New Roman"/>
          <w:szCs w:val="24"/>
        </w:rPr>
        <w:t xml:space="preserve"> </w:t>
      </w:r>
      <w:proofErr w:type="spellStart"/>
      <w:r w:rsidR="00497AD1" w:rsidRPr="00167A7B">
        <w:rPr>
          <w:rFonts w:ascii="Times New Roman" w:hAnsi="Times New Roman"/>
          <w:szCs w:val="24"/>
        </w:rPr>
        <w:t>yaitu</w:t>
      </w:r>
      <w:proofErr w:type="spellEnd"/>
      <w:r w:rsidR="00497AD1" w:rsidRPr="00167A7B">
        <w:rPr>
          <w:rFonts w:ascii="Times New Roman" w:hAnsi="Times New Roman"/>
          <w:szCs w:val="24"/>
        </w:rPr>
        <w:t xml:space="preserve"> </w:t>
      </w:r>
      <w:proofErr w:type="spellStart"/>
      <w:r w:rsidR="00217D1D" w:rsidRPr="00167A7B">
        <w:rPr>
          <w:rFonts w:ascii="Times New Roman" w:hAnsi="Times New Roman"/>
          <w:szCs w:val="24"/>
        </w:rPr>
        <w:t>pembayaran</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dengan</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langsung</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melakukan</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pemotongan</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saldo</w:t>
      </w:r>
      <w:proofErr w:type="spellEnd"/>
      <w:r w:rsidR="00217D1D" w:rsidRPr="00167A7B">
        <w:rPr>
          <w:rFonts w:ascii="Times New Roman" w:hAnsi="Times New Roman"/>
          <w:szCs w:val="24"/>
        </w:rPr>
        <w:t xml:space="preserve"> </w:t>
      </w:r>
      <w:proofErr w:type="spellStart"/>
      <w:r w:rsidR="00217D1D" w:rsidRPr="00167A7B">
        <w:rPr>
          <w:rFonts w:ascii="Times New Roman" w:hAnsi="Times New Roman"/>
          <w:szCs w:val="24"/>
        </w:rPr>
        <w:t>secara</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sistem</w:t>
      </w:r>
      <w:proofErr w:type="spellEnd"/>
      <w:r w:rsidR="00217D1D" w:rsidRPr="007F4D0F">
        <w:rPr>
          <w:rFonts w:ascii="Times New Roman" w:hAnsi="Times New Roman"/>
          <w:szCs w:val="24"/>
          <w:lang w:val="en-US"/>
        </w:rPr>
        <w:t xml:space="preserve"> pada jam 12 </w:t>
      </w:r>
      <w:proofErr w:type="spellStart"/>
      <w:r w:rsidR="00217D1D" w:rsidRPr="007F4D0F">
        <w:rPr>
          <w:rFonts w:ascii="Times New Roman" w:hAnsi="Times New Roman"/>
          <w:szCs w:val="24"/>
          <w:lang w:val="en-US"/>
        </w:rPr>
        <w:t>malam</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sesuai</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waktu</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angsuran</w:t>
      </w:r>
      <w:proofErr w:type="spellEnd"/>
      <w:r w:rsidR="00217D1D" w:rsidRPr="007F4D0F">
        <w:rPr>
          <w:rFonts w:ascii="Times New Roman" w:hAnsi="Times New Roman"/>
          <w:szCs w:val="24"/>
          <w:lang w:val="en-US"/>
        </w:rPr>
        <w:t>.</w:t>
      </w:r>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Tanggal</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pembayaran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ini</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tidak</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bisa</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diubah</w:t>
      </w:r>
      <w:proofErr w:type="spellEnd"/>
      <w:r w:rsidR="00497AD1" w:rsidRPr="007F4D0F">
        <w:rPr>
          <w:rFonts w:ascii="Times New Roman" w:hAnsi="Times New Roman"/>
          <w:szCs w:val="24"/>
          <w:lang w:val="en-US"/>
        </w:rPr>
        <w:t xml:space="preserve">, Jadi </w:t>
      </w:r>
      <w:proofErr w:type="spellStart"/>
      <w:r w:rsidR="00217D1D" w:rsidRPr="007F4D0F">
        <w:rPr>
          <w:rFonts w:ascii="Times New Roman" w:hAnsi="Times New Roman"/>
          <w:szCs w:val="24"/>
          <w:lang w:val="en-US"/>
        </w:rPr>
        <w:t>dengan</w:t>
      </w:r>
      <w:proofErr w:type="spellEnd"/>
      <w:r w:rsidR="00217D1D" w:rsidRPr="007F4D0F">
        <w:rPr>
          <w:rFonts w:ascii="Times New Roman" w:hAnsi="Times New Roman"/>
          <w:szCs w:val="24"/>
          <w:lang w:val="en-US"/>
        </w:rPr>
        <w:t xml:space="preserve"> model </w:t>
      </w:r>
      <w:proofErr w:type="spellStart"/>
      <w:r w:rsidR="00217D1D" w:rsidRPr="007F4D0F">
        <w:rPr>
          <w:rFonts w:ascii="Times New Roman" w:hAnsi="Times New Roman"/>
          <w:szCs w:val="24"/>
          <w:lang w:val="en-US"/>
        </w:rPr>
        <w:t>atutodebet</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bila</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terjadi</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kegagalan</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dalam</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debet</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otomatis</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bisa</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mengakibatkan</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gagal</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bayar</w:t>
      </w:r>
      <w:proofErr w:type="spellEnd"/>
      <w:r w:rsidR="00217D1D" w:rsidRPr="007F4D0F">
        <w:rPr>
          <w:rFonts w:ascii="Times New Roman" w:hAnsi="Times New Roman"/>
          <w:szCs w:val="24"/>
          <w:lang w:val="en-US"/>
        </w:rPr>
        <w:t xml:space="preserve"> yang </w:t>
      </w:r>
      <w:proofErr w:type="spellStart"/>
      <w:r w:rsidR="00217D1D" w:rsidRPr="007F4D0F">
        <w:rPr>
          <w:rFonts w:ascii="Times New Roman" w:hAnsi="Times New Roman"/>
          <w:szCs w:val="24"/>
          <w:lang w:val="en-US"/>
        </w:rPr>
        <w:t>mengakibatkan</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nasabah</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dijatuhi</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sanksi</w:t>
      </w:r>
      <w:proofErr w:type="spellEnd"/>
      <w:r w:rsidR="00217D1D" w:rsidRPr="007F4D0F">
        <w:rPr>
          <w:rFonts w:ascii="Times New Roman" w:hAnsi="Times New Roman"/>
          <w:szCs w:val="24"/>
          <w:lang w:val="en-US"/>
        </w:rPr>
        <w:t xml:space="preserve"> </w:t>
      </w:r>
      <w:proofErr w:type="spellStart"/>
      <w:r w:rsidR="00217D1D" w:rsidRPr="007F4D0F">
        <w:rPr>
          <w:rFonts w:ascii="Times New Roman" w:hAnsi="Times New Roman"/>
          <w:szCs w:val="24"/>
          <w:lang w:val="en-US"/>
        </w:rPr>
        <w:t>denda</w:t>
      </w:r>
      <w:proofErr w:type="spellEnd"/>
      <w:r w:rsidR="00217D1D" w:rsidRPr="007F4D0F">
        <w:rPr>
          <w:rFonts w:ascii="Times New Roman" w:hAnsi="Times New Roman"/>
          <w:szCs w:val="24"/>
          <w:lang w:val="en-US"/>
        </w:rPr>
        <w:t>.</w:t>
      </w:r>
    </w:p>
    <w:p w14:paraId="0C93B8D8" w14:textId="68E83C97" w:rsidR="00497AD1" w:rsidRPr="007F4D0F" w:rsidRDefault="00497AD1" w:rsidP="00167A7B">
      <w:pPr>
        <w:pStyle w:val="ListParagraph"/>
        <w:spacing w:after="0" w:line="240" w:lineRule="auto"/>
        <w:ind w:left="0"/>
        <w:rPr>
          <w:rFonts w:ascii="Times New Roman" w:hAnsi="Times New Roman"/>
          <w:szCs w:val="24"/>
        </w:rPr>
      </w:pPr>
      <w:proofErr w:type="spellStart"/>
      <w:r w:rsidRPr="007F4D0F">
        <w:rPr>
          <w:rFonts w:ascii="Times New Roman" w:hAnsi="Times New Roman"/>
          <w:szCs w:val="24"/>
          <w:lang w:val="en-US"/>
        </w:rPr>
        <w:t>Perhitungan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di </w:t>
      </w:r>
      <w:r w:rsidR="00732402" w:rsidRPr="007F4D0F">
        <w:rPr>
          <w:rFonts w:ascii="Times New Roman" w:hAnsi="Times New Roman"/>
          <w:szCs w:val="24"/>
          <w:lang w:val="en-US"/>
        </w:rPr>
        <w:t xml:space="preserve">BTN Syariah </w:t>
      </w:r>
      <w:proofErr w:type="spellStart"/>
      <w:r w:rsidR="00732402" w:rsidRPr="007F4D0F">
        <w:rPr>
          <w:rFonts w:ascii="Times New Roman" w:hAnsi="Times New Roman"/>
          <w:szCs w:val="24"/>
          <w:lang w:val="en-US"/>
        </w:rPr>
        <w:t>cabang</w:t>
      </w:r>
      <w:proofErr w:type="spellEnd"/>
      <w:r w:rsidR="00732402" w:rsidRPr="007F4D0F">
        <w:rPr>
          <w:rFonts w:ascii="Times New Roman" w:hAnsi="Times New Roman"/>
          <w:szCs w:val="24"/>
          <w:lang w:val="en-US"/>
        </w:rPr>
        <w:t xml:space="preserve"> </w:t>
      </w:r>
      <w:proofErr w:type="spellStart"/>
      <w:proofErr w:type="gramStart"/>
      <w:r w:rsidR="00732402" w:rsidRPr="007F4D0F">
        <w:rPr>
          <w:rFonts w:ascii="Times New Roman" w:hAnsi="Times New Roman"/>
          <w:szCs w:val="24"/>
          <w:lang w:val="en-US"/>
        </w:rPr>
        <w:t>Jombang</w:t>
      </w:r>
      <w:r w:rsidRPr="007F4D0F">
        <w:rPr>
          <w:rFonts w:ascii="Times New Roman" w:hAnsi="Times New Roman"/>
          <w:szCs w:val="24"/>
          <w:lang w:val="en-US"/>
        </w:rPr>
        <w:t>,</w:t>
      </w:r>
      <w:r w:rsidR="00732402" w:rsidRPr="007F4D0F">
        <w:rPr>
          <w:rFonts w:ascii="Times New Roman" w:hAnsi="Times New Roman"/>
          <w:szCs w:val="24"/>
          <w:lang w:val="en-US"/>
        </w:rPr>
        <w:t>setiap</w:t>
      </w:r>
      <w:proofErr w:type="spellEnd"/>
      <w:proofErr w:type="gram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debitur</w:t>
      </w:r>
      <w:proofErr w:type="spellEnd"/>
      <w:r w:rsidR="00732402" w:rsidRPr="007F4D0F">
        <w:rPr>
          <w:rFonts w:ascii="Times New Roman" w:hAnsi="Times New Roman"/>
          <w:szCs w:val="24"/>
          <w:lang w:val="en-US"/>
        </w:rPr>
        <w:t xml:space="preserve"> yang </w:t>
      </w:r>
      <w:proofErr w:type="spellStart"/>
      <w:r w:rsidR="00732402" w:rsidRPr="007F4D0F">
        <w:rPr>
          <w:rFonts w:ascii="Times New Roman" w:hAnsi="Times New Roman"/>
          <w:szCs w:val="24"/>
          <w:lang w:val="en-US"/>
        </w:rPr>
        <w:t>lalai</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dalam</w:t>
      </w:r>
      <w:proofErr w:type="spellEnd"/>
      <w:r w:rsidR="00732402" w:rsidRPr="007F4D0F">
        <w:rPr>
          <w:rFonts w:ascii="Times New Roman" w:hAnsi="Times New Roman"/>
          <w:szCs w:val="24"/>
          <w:lang w:val="en-US"/>
        </w:rPr>
        <w:t xml:space="preserve"> </w:t>
      </w:r>
      <w:proofErr w:type="spellStart"/>
      <w:r w:rsidR="00732402" w:rsidRPr="00167A7B">
        <w:rPr>
          <w:rFonts w:ascii="Times New Roman" w:hAnsi="Times New Roman"/>
          <w:szCs w:val="24"/>
        </w:rPr>
        <w:t>melakukan</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angsuran</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pembayaran</w:t>
      </w:r>
      <w:proofErr w:type="spellEnd"/>
      <w:r w:rsidR="00732402" w:rsidRPr="007F4D0F">
        <w:rPr>
          <w:rFonts w:ascii="Times New Roman" w:hAnsi="Times New Roman"/>
          <w:szCs w:val="24"/>
          <w:lang w:val="en-US"/>
        </w:rPr>
        <w:t xml:space="preserve"> KPR BTN </w:t>
      </w:r>
      <w:proofErr w:type="spellStart"/>
      <w:r w:rsidR="00732402" w:rsidRPr="007F4D0F">
        <w:rPr>
          <w:rFonts w:ascii="Times New Roman" w:hAnsi="Times New Roman"/>
          <w:szCs w:val="24"/>
          <w:lang w:val="en-US"/>
        </w:rPr>
        <w:t>iB</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baik</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disengaja</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atau</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tidak</w:t>
      </w:r>
      <w:proofErr w:type="spellEnd"/>
      <w:r w:rsidR="00732402"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setelah</w:t>
      </w:r>
      <w:proofErr w:type="spellEnd"/>
      <w:r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lewat</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waktu</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tanggal</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bayar</w:t>
      </w:r>
      <w:proofErr w:type="spellEnd"/>
      <w:r w:rsidR="00732402" w:rsidRPr="007F4D0F">
        <w:rPr>
          <w:rFonts w:ascii="Times New Roman" w:hAnsi="Times New Roman"/>
          <w:szCs w:val="24"/>
          <w:lang w:val="en-US"/>
        </w:rPr>
        <w:t xml:space="preserve"> yang </w:t>
      </w:r>
      <w:proofErr w:type="spellStart"/>
      <w:r w:rsidR="00732402" w:rsidRPr="007F4D0F">
        <w:rPr>
          <w:rFonts w:ascii="Times New Roman" w:hAnsi="Times New Roman"/>
          <w:szCs w:val="24"/>
          <w:lang w:val="en-US"/>
        </w:rPr>
        <w:t>sudah</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dijanjikan</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dalam</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kontrak</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akad</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debitur</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nasabah</w:t>
      </w:r>
      <w:proofErr w:type="spellEnd"/>
      <w:r w:rsidR="00732402" w:rsidRPr="007F4D0F">
        <w:rPr>
          <w:rFonts w:ascii="Times New Roman" w:hAnsi="Times New Roman"/>
          <w:szCs w:val="24"/>
          <w:lang w:val="en-US"/>
        </w:rPr>
        <w:t xml:space="preserve">) </w:t>
      </w:r>
      <w:proofErr w:type="spellStart"/>
      <w:r w:rsidR="00732402" w:rsidRPr="007F4D0F">
        <w:rPr>
          <w:rFonts w:ascii="Times New Roman" w:hAnsi="Times New Roman"/>
          <w:szCs w:val="24"/>
          <w:lang w:val="en-US"/>
        </w:rPr>
        <w:t>dikenakan</w:t>
      </w:r>
      <w:proofErr w:type="spellEnd"/>
      <w:r w:rsidR="00732402" w:rsidRPr="007F4D0F">
        <w:rPr>
          <w:rFonts w:ascii="Times New Roman" w:hAnsi="Times New Roman"/>
          <w:szCs w:val="24"/>
          <w:lang w:val="en-US"/>
        </w:rPr>
        <w:t xml:space="preserve"> </w:t>
      </w:r>
      <w:proofErr w:type="spellStart"/>
      <w:r w:rsidR="00F2583C" w:rsidRPr="007F4D0F">
        <w:rPr>
          <w:rFonts w:ascii="Times New Roman" w:hAnsi="Times New Roman"/>
          <w:szCs w:val="24"/>
          <w:lang w:val="en-US"/>
        </w:rPr>
        <w:t>ganti</w:t>
      </w:r>
      <w:proofErr w:type="spellEnd"/>
      <w:r w:rsidR="00F2583C" w:rsidRPr="007F4D0F">
        <w:rPr>
          <w:rFonts w:ascii="Times New Roman" w:hAnsi="Times New Roman"/>
          <w:szCs w:val="24"/>
          <w:lang w:val="en-US"/>
        </w:rPr>
        <w:t xml:space="preserve"> </w:t>
      </w:r>
      <w:proofErr w:type="spellStart"/>
      <w:r w:rsidR="00F2583C" w:rsidRPr="007F4D0F">
        <w:rPr>
          <w:rFonts w:ascii="Times New Roman" w:hAnsi="Times New Roman"/>
          <w:szCs w:val="24"/>
          <w:lang w:val="en-US"/>
        </w:rPr>
        <w:t>rugi</w:t>
      </w:r>
      <w:proofErr w:type="spellEnd"/>
      <w:r w:rsidR="00F2583C" w:rsidRPr="007F4D0F">
        <w:rPr>
          <w:rFonts w:ascii="Times New Roman" w:hAnsi="Times New Roman"/>
          <w:szCs w:val="24"/>
          <w:lang w:val="en-US"/>
        </w:rPr>
        <w:t xml:space="preserve"> (</w:t>
      </w:r>
      <w:proofErr w:type="spellStart"/>
      <w:r w:rsidR="00F2583C" w:rsidRPr="007F4D0F">
        <w:rPr>
          <w:rFonts w:ascii="Times New Roman" w:hAnsi="Times New Roman"/>
          <w:szCs w:val="24"/>
          <w:lang w:val="en-US"/>
        </w:rPr>
        <w:t>ta’widh</w:t>
      </w:r>
      <w:proofErr w:type="spellEnd"/>
      <w:r w:rsidR="00F2583C" w:rsidRPr="007F4D0F">
        <w:rPr>
          <w:rFonts w:ascii="Times New Roman" w:hAnsi="Times New Roman"/>
          <w:szCs w:val="24"/>
          <w:lang w:val="en-US"/>
        </w:rPr>
        <w:t xml:space="preserve">) </w:t>
      </w:r>
      <w:proofErr w:type="spellStart"/>
      <w:r w:rsidR="00F2583C" w:rsidRPr="007F4D0F">
        <w:rPr>
          <w:rFonts w:ascii="Times New Roman" w:hAnsi="Times New Roman"/>
          <w:szCs w:val="24"/>
          <w:lang w:val="en-US"/>
        </w:rPr>
        <w:t>dengan</w:t>
      </w:r>
      <w:proofErr w:type="spellEnd"/>
      <w:r w:rsidR="00F2583C" w:rsidRPr="007F4D0F">
        <w:rPr>
          <w:rFonts w:ascii="Times New Roman" w:hAnsi="Times New Roman"/>
          <w:szCs w:val="24"/>
          <w:lang w:val="en-US"/>
        </w:rPr>
        <w:t xml:space="preserve"> </w:t>
      </w:r>
      <w:proofErr w:type="spellStart"/>
      <w:r w:rsidR="00F2583C" w:rsidRPr="007F4D0F">
        <w:rPr>
          <w:rFonts w:ascii="Times New Roman" w:hAnsi="Times New Roman"/>
          <w:szCs w:val="24"/>
          <w:lang w:val="en-US"/>
        </w:rPr>
        <w:t>jumlah</w:t>
      </w:r>
      <w:proofErr w:type="spellEnd"/>
      <w:r w:rsidR="00F2583C" w:rsidRPr="007F4D0F">
        <w:rPr>
          <w:rFonts w:ascii="Times New Roman" w:hAnsi="Times New Roman"/>
          <w:szCs w:val="24"/>
          <w:lang w:val="en-US"/>
        </w:rPr>
        <w:t xml:space="preserve"> yang </w:t>
      </w:r>
      <w:proofErr w:type="spellStart"/>
      <w:r w:rsidR="00F2583C" w:rsidRPr="007F4D0F">
        <w:rPr>
          <w:rFonts w:ascii="Times New Roman" w:hAnsi="Times New Roman"/>
          <w:szCs w:val="24"/>
          <w:lang w:val="en-US"/>
        </w:rPr>
        <w:t>tetap</w:t>
      </w:r>
      <w:proofErr w:type="spellEnd"/>
      <w:r w:rsidR="00F2583C" w:rsidRPr="007F4D0F">
        <w:rPr>
          <w:rFonts w:ascii="Times New Roman" w:hAnsi="Times New Roman"/>
          <w:szCs w:val="24"/>
          <w:lang w:val="en-US"/>
        </w:rPr>
        <w:t xml:space="preserve"> (flat) </w:t>
      </w:r>
      <w:proofErr w:type="spellStart"/>
      <w:r w:rsidRPr="007F4D0F">
        <w:rPr>
          <w:rFonts w:ascii="Times New Roman" w:hAnsi="Times New Roman"/>
          <w:szCs w:val="24"/>
          <w:lang w:val="en-US"/>
        </w:rPr>
        <w:t>yaitu</w:t>
      </w:r>
      <w:proofErr w:type="spellEnd"/>
      <w:r w:rsidRPr="007F4D0F">
        <w:rPr>
          <w:rFonts w:ascii="Times New Roman" w:hAnsi="Times New Roman"/>
          <w:szCs w:val="24"/>
          <w:lang w:val="en-US"/>
        </w:rPr>
        <w:t xml:space="preserve"> </w:t>
      </w:r>
      <w:proofErr w:type="spellStart"/>
      <w:r w:rsidR="009C52D2" w:rsidRPr="007F4D0F">
        <w:rPr>
          <w:rFonts w:ascii="Times New Roman" w:hAnsi="Times New Roman"/>
          <w:szCs w:val="24"/>
        </w:rPr>
        <w:t>tiap-tiap</w:t>
      </w:r>
      <w:proofErr w:type="spellEnd"/>
      <w:r w:rsidR="009C52D2" w:rsidRPr="007F4D0F">
        <w:rPr>
          <w:rFonts w:ascii="Times New Roman" w:hAnsi="Times New Roman"/>
          <w:szCs w:val="24"/>
        </w:rPr>
        <w:t xml:space="preserve"> </w:t>
      </w:r>
      <w:r w:rsidR="009C52D2" w:rsidRPr="007F4D0F">
        <w:rPr>
          <w:rFonts w:ascii="Times New Roman" w:hAnsi="Times New Roman"/>
          <w:szCs w:val="24"/>
          <w:lang w:val="id-ID"/>
        </w:rPr>
        <w:t xml:space="preserve">Rp. 100.000,- </w:t>
      </w:r>
      <w:proofErr w:type="spellStart"/>
      <w:r w:rsidR="009C52D2" w:rsidRPr="007F4D0F">
        <w:rPr>
          <w:rFonts w:ascii="Times New Roman" w:hAnsi="Times New Roman"/>
          <w:szCs w:val="24"/>
          <w:lang w:val="en-US"/>
        </w:rPr>
        <w:t>dari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angsuran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ditetapkan</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denda (</w:t>
      </w:r>
      <w:r w:rsidR="009C52D2" w:rsidRPr="007F4D0F">
        <w:rPr>
          <w:rFonts w:ascii="Times New Roman" w:hAnsi="Times New Roman"/>
          <w:i/>
          <w:szCs w:val="24"/>
          <w:lang w:val="id-ID"/>
        </w:rPr>
        <w:t>ta’widh</w:t>
      </w:r>
      <w:r w:rsidR="009C52D2" w:rsidRPr="007F4D0F">
        <w:rPr>
          <w:rFonts w:ascii="Times New Roman" w:hAnsi="Times New Roman"/>
          <w:szCs w:val="24"/>
          <w:lang w:val="id-ID"/>
        </w:rPr>
        <w:t xml:space="preserve">) </w:t>
      </w:r>
      <w:proofErr w:type="spellStart"/>
      <w:r w:rsidR="009C52D2" w:rsidRPr="007F4D0F">
        <w:rPr>
          <w:rFonts w:ascii="Times New Roman" w:hAnsi="Times New Roman"/>
          <w:szCs w:val="24"/>
          <w:lang w:val="en-US"/>
        </w:rPr>
        <w:t>sebesar</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 xml:space="preserve">Rp. 67,- </w:t>
      </w:r>
      <w:proofErr w:type="spellStart"/>
      <w:r w:rsidR="009C52D2" w:rsidRPr="007F4D0F">
        <w:rPr>
          <w:rFonts w:ascii="Times New Roman" w:hAnsi="Times New Roman"/>
          <w:szCs w:val="24"/>
          <w:lang w:val="en-US"/>
        </w:rPr>
        <w:t>dikalikan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berapa</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jumlah</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hari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tersebut</w:t>
      </w:r>
      <w:proofErr w:type="spellEnd"/>
      <w:r w:rsidRPr="007F4D0F">
        <w:rPr>
          <w:rFonts w:ascii="Times New Roman" w:hAnsi="Times New Roman"/>
          <w:szCs w:val="24"/>
        </w:rPr>
        <w:t>.</w:t>
      </w:r>
    </w:p>
    <w:p w14:paraId="585BD2B6" w14:textId="6E67321D" w:rsidR="00497AD1" w:rsidRPr="007F4D0F" w:rsidRDefault="00497AD1" w:rsidP="00167A7B">
      <w:pPr>
        <w:spacing w:after="0" w:line="240" w:lineRule="auto"/>
        <w:rPr>
          <w:rFonts w:ascii="Times New Roman" w:hAnsi="Times New Roman"/>
          <w:b/>
          <w:bCs/>
          <w:szCs w:val="24"/>
        </w:rPr>
      </w:pPr>
      <w:proofErr w:type="spellStart"/>
      <w:r w:rsidRPr="007F4D0F">
        <w:rPr>
          <w:rFonts w:ascii="Times New Roman" w:hAnsi="Times New Roman"/>
          <w:b/>
          <w:bCs/>
          <w:szCs w:val="24"/>
        </w:rPr>
        <w:t>Analisis</w:t>
      </w:r>
      <w:proofErr w:type="spellEnd"/>
      <w:r w:rsidRPr="007F4D0F">
        <w:rPr>
          <w:rFonts w:ascii="Times New Roman" w:hAnsi="Times New Roman"/>
          <w:b/>
          <w:bCs/>
          <w:szCs w:val="24"/>
        </w:rPr>
        <w:t xml:space="preserve"> Fatwa DSN NO. 43/DSN-MUI/VIII/2004</w:t>
      </w:r>
    </w:p>
    <w:p w14:paraId="07FA8417" w14:textId="33B394DB" w:rsidR="00497AD1" w:rsidRPr="007F4D0F" w:rsidRDefault="00FC4167"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Tindakan bank agar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sampai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mengalami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kerugian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diakibatkan</w:t>
      </w:r>
      <w:proofErr w:type="spellEnd"/>
      <w:r w:rsidRPr="007F4D0F">
        <w:rPr>
          <w:rFonts w:ascii="Times New Roman" w:hAnsi="Times New Roman"/>
          <w:szCs w:val="24"/>
          <w:lang w:val="en-US"/>
        </w:rPr>
        <w:t xml:space="preserve"> oleh </w:t>
      </w:r>
      <w:proofErr w:type="spellStart"/>
      <w:r w:rsidR="00962FB7" w:rsidRPr="007F4D0F">
        <w:rPr>
          <w:rFonts w:ascii="Times New Roman" w:hAnsi="Times New Roman"/>
          <w:szCs w:val="24"/>
          <w:lang w:val="en-US"/>
        </w:rPr>
        <w:t>tindakan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berupa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kelalaian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kewajiban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angsuran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waktu</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ditentukan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00497AD1" w:rsidRPr="007F4D0F">
        <w:rPr>
          <w:rFonts w:ascii="Times New Roman" w:hAnsi="Times New Roman"/>
          <w:szCs w:val="24"/>
        </w:rPr>
        <w:t>maka</w:t>
      </w:r>
      <w:proofErr w:type="spellEnd"/>
      <w:r w:rsidR="00497AD1" w:rsidRPr="007F4D0F">
        <w:rPr>
          <w:rFonts w:ascii="Times New Roman" w:hAnsi="Times New Roman"/>
          <w:szCs w:val="24"/>
        </w:rPr>
        <w:t xml:space="preserve"> </w:t>
      </w:r>
      <w:r w:rsidR="00962FB7" w:rsidRPr="007F4D0F">
        <w:rPr>
          <w:rFonts w:ascii="Times New Roman" w:hAnsi="Times New Roman"/>
          <w:szCs w:val="24"/>
        </w:rPr>
        <w:t xml:space="preserve">BTN Syariah </w:t>
      </w:r>
      <w:proofErr w:type="spellStart"/>
      <w:r w:rsidR="00962FB7" w:rsidRPr="007F4D0F">
        <w:rPr>
          <w:rFonts w:ascii="Times New Roman" w:hAnsi="Times New Roman"/>
          <w:szCs w:val="24"/>
        </w:rPr>
        <w:t>cabang</w:t>
      </w:r>
      <w:proofErr w:type="spellEnd"/>
      <w:r w:rsidR="00962FB7" w:rsidRPr="007F4D0F">
        <w:rPr>
          <w:rFonts w:ascii="Times New Roman" w:hAnsi="Times New Roman"/>
          <w:szCs w:val="24"/>
        </w:rPr>
        <w:t xml:space="preserve"> </w:t>
      </w:r>
      <w:proofErr w:type="spellStart"/>
      <w:r w:rsidR="00962FB7" w:rsidRPr="007F4D0F">
        <w:rPr>
          <w:rFonts w:ascii="Times New Roman" w:hAnsi="Times New Roman"/>
          <w:szCs w:val="24"/>
        </w:rPr>
        <w:t>Jombang</w:t>
      </w:r>
      <w:proofErr w:type="spellEnd"/>
      <w:r w:rsidR="00497AD1" w:rsidRPr="007F4D0F">
        <w:rPr>
          <w:rFonts w:ascii="Times New Roman" w:hAnsi="Times New Roman"/>
          <w:szCs w:val="24"/>
        </w:rPr>
        <w:t xml:space="preserve"> </w:t>
      </w:r>
      <w:proofErr w:type="spellStart"/>
      <w:r w:rsidR="00497AD1" w:rsidRPr="007F4D0F">
        <w:rPr>
          <w:rFonts w:ascii="Times New Roman" w:hAnsi="Times New Roman"/>
          <w:szCs w:val="24"/>
          <w:lang w:val="en-US"/>
        </w:rPr>
        <w:t>menerapkan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adanya</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ta’widh</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Dalam</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pelaksanannya</w:t>
      </w:r>
      <w:proofErr w:type="spellEnd"/>
      <w:r w:rsidR="00497AD1" w:rsidRPr="007F4D0F">
        <w:rPr>
          <w:rFonts w:ascii="Times New Roman" w:hAnsi="Times New Roman"/>
          <w:szCs w:val="24"/>
          <w:lang w:val="en-US"/>
        </w:rPr>
        <w:t xml:space="preserve"> </w:t>
      </w:r>
      <w:r w:rsidR="00884B0A" w:rsidRPr="007F4D0F">
        <w:rPr>
          <w:rFonts w:ascii="Times New Roman" w:hAnsi="Times New Roman"/>
          <w:szCs w:val="24"/>
          <w:lang w:val="en-US"/>
        </w:rPr>
        <w:t xml:space="preserve">BTN Syariah </w:t>
      </w:r>
      <w:proofErr w:type="spellStart"/>
      <w:r w:rsidR="00884B0A" w:rsidRPr="007F4D0F">
        <w:rPr>
          <w:rFonts w:ascii="Times New Roman" w:hAnsi="Times New Roman"/>
          <w:szCs w:val="24"/>
          <w:lang w:val="en-US"/>
        </w:rPr>
        <w:t>cabang</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Jombang</w:t>
      </w:r>
      <w:proofErr w:type="spellEnd"/>
      <w:r w:rsidR="00884B0A"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memberikan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ta’widh</w:t>
      </w:r>
      <w:proofErr w:type="spellEnd"/>
      <w:r w:rsidR="00497AD1" w:rsidRPr="007F4D0F">
        <w:rPr>
          <w:rFonts w:ascii="Times New Roman" w:hAnsi="Times New Roman"/>
          <w:szCs w:val="24"/>
          <w:lang w:val="en-US"/>
        </w:rPr>
        <w:t xml:space="preserve"> yang </w:t>
      </w:r>
      <w:proofErr w:type="spellStart"/>
      <w:r w:rsidR="00497AD1" w:rsidRPr="007F4D0F">
        <w:rPr>
          <w:rFonts w:ascii="Times New Roman" w:hAnsi="Times New Roman"/>
          <w:szCs w:val="24"/>
          <w:lang w:val="en-US"/>
        </w:rPr>
        <w:t>jumlahnya</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bersifat</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tetap</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yaitu</w:t>
      </w:r>
      <w:proofErr w:type="spellEnd"/>
      <w:r w:rsidR="00497AD1" w:rsidRPr="007F4D0F">
        <w:rPr>
          <w:rFonts w:ascii="Times New Roman" w:hAnsi="Times New Roman"/>
          <w:szCs w:val="24"/>
          <w:lang w:val="en-US"/>
        </w:rPr>
        <w:t xml:space="preserve"> </w:t>
      </w:r>
      <w:proofErr w:type="spellStart"/>
      <w:r w:rsidR="009C52D2" w:rsidRPr="007F4D0F">
        <w:rPr>
          <w:rFonts w:ascii="Times New Roman" w:hAnsi="Times New Roman"/>
          <w:szCs w:val="24"/>
        </w:rPr>
        <w:t>tiap-tiap</w:t>
      </w:r>
      <w:proofErr w:type="spellEnd"/>
      <w:r w:rsidR="009C52D2" w:rsidRPr="007F4D0F">
        <w:rPr>
          <w:rFonts w:ascii="Times New Roman" w:hAnsi="Times New Roman"/>
          <w:szCs w:val="24"/>
        </w:rPr>
        <w:t xml:space="preserve"> </w:t>
      </w:r>
      <w:r w:rsidR="009C52D2" w:rsidRPr="007F4D0F">
        <w:rPr>
          <w:rFonts w:ascii="Times New Roman" w:hAnsi="Times New Roman"/>
          <w:szCs w:val="24"/>
          <w:lang w:val="id-ID"/>
        </w:rPr>
        <w:t xml:space="preserve">Rp. 100.000,- </w:t>
      </w:r>
      <w:proofErr w:type="spellStart"/>
      <w:r w:rsidR="009C52D2" w:rsidRPr="007F4D0F">
        <w:rPr>
          <w:rFonts w:ascii="Times New Roman" w:hAnsi="Times New Roman"/>
          <w:szCs w:val="24"/>
          <w:lang w:val="en-US"/>
        </w:rPr>
        <w:t>dari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angsuran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ditetapkan</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denda (</w:t>
      </w:r>
      <w:r w:rsidR="009C52D2" w:rsidRPr="007F4D0F">
        <w:rPr>
          <w:rFonts w:ascii="Times New Roman" w:hAnsi="Times New Roman"/>
          <w:i/>
          <w:szCs w:val="24"/>
          <w:lang w:val="id-ID"/>
        </w:rPr>
        <w:t>ta’widh</w:t>
      </w:r>
      <w:r w:rsidR="009C52D2" w:rsidRPr="007F4D0F">
        <w:rPr>
          <w:rFonts w:ascii="Times New Roman" w:hAnsi="Times New Roman"/>
          <w:szCs w:val="24"/>
          <w:lang w:val="id-ID"/>
        </w:rPr>
        <w:t xml:space="preserve">) </w:t>
      </w:r>
      <w:proofErr w:type="spellStart"/>
      <w:r w:rsidR="009C52D2" w:rsidRPr="007F4D0F">
        <w:rPr>
          <w:rFonts w:ascii="Times New Roman" w:hAnsi="Times New Roman"/>
          <w:szCs w:val="24"/>
          <w:lang w:val="en-US"/>
        </w:rPr>
        <w:t>sebesar</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 xml:space="preserve">Rp. 67,- </w:t>
      </w:r>
      <w:proofErr w:type="spellStart"/>
      <w:r w:rsidR="009C52D2" w:rsidRPr="007F4D0F">
        <w:rPr>
          <w:rFonts w:ascii="Times New Roman" w:hAnsi="Times New Roman"/>
          <w:szCs w:val="24"/>
          <w:lang w:val="en-US"/>
        </w:rPr>
        <w:t>dikalikan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berapa</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jumlah</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hari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tersebut</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Pemberian</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Ta’widh</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tersebut</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sesuai</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dengan</w:t>
      </w:r>
      <w:proofErr w:type="spellEnd"/>
      <w:r w:rsidR="00497AD1" w:rsidRPr="007F4D0F">
        <w:rPr>
          <w:rFonts w:ascii="Times New Roman" w:hAnsi="Times New Roman"/>
          <w:szCs w:val="24"/>
          <w:lang w:val="en-US"/>
        </w:rPr>
        <w:t xml:space="preserve"> Fatwa DSN NO. 43/DSN-MUI/VIII/2004 </w:t>
      </w:r>
      <w:proofErr w:type="spellStart"/>
      <w:r w:rsidR="00497AD1" w:rsidRPr="007F4D0F">
        <w:rPr>
          <w:rFonts w:ascii="Times New Roman" w:hAnsi="Times New Roman"/>
          <w:szCs w:val="24"/>
          <w:lang w:val="en-US"/>
        </w:rPr>
        <w:t>Tentang</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Ta’widh</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Ganti</w:t>
      </w:r>
      <w:proofErr w:type="spellEnd"/>
      <w:r w:rsidR="00497AD1" w:rsidRPr="007F4D0F">
        <w:rPr>
          <w:rFonts w:ascii="Times New Roman" w:hAnsi="Times New Roman"/>
          <w:szCs w:val="24"/>
          <w:lang w:val="en-US"/>
        </w:rPr>
        <w:t xml:space="preserve"> </w:t>
      </w:r>
      <w:proofErr w:type="spellStart"/>
      <w:r w:rsidR="00497AD1" w:rsidRPr="007F4D0F">
        <w:rPr>
          <w:rFonts w:ascii="Times New Roman" w:hAnsi="Times New Roman"/>
          <w:szCs w:val="24"/>
          <w:lang w:val="en-US"/>
        </w:rPr>
        <w:t>Rugi</w:t>
      </w:r>
      <w:proofErr w:type="spellEnd"/>
      <w:r w:rsidR="00497AD1" w:rsidRPr="007F4D0F">
        <w:rPr>
          <w:rFonts w:ascii="Times New Roman" w:hAnsi="Times New Roman"/>
          <w:szCs w:val="24"/>
          <w:lang w:val="en-US"/>
        </w:rPr>
        <w:t>).</w:t>
      </w:r>
    </w:p>
    <w:p w14:paraId="03D2D96A" w14:textId="34AFD159" w:rsidR="00497AD1" w:rsidRPr="007F4D0F" w:rsidRDefault="00497AD1" w:rsidP="00167A7B">
      <w:pPr>
        <w:pStyle w:val="ListParagraph"/>
        <w:spacing w:after="0" w:line="240" w:lineRule="auto"/>
        <w:ind w:left="0"/>
        <w:rPr>
          <w:rFonts w:ascii="Times New Roman" w:hAnsi="Times New Roman"/>
          <w:szCs w:val="24"/>
        </w:rPr>
      </w:pPr>
      <w:r w:rsidRPr="007F4D0F">
        <w:rPr>
          <w:rFonts w:ascii="Times New Roman" w:hAnsi="Times New Roman"/>
          <w:szCs w:val="24"/>
          <w:lang w:val="en-US"/>
        </w:rPr>
        <w:t xml:space="preserve">Pada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umum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1 </w:t>
      </w:r>
      <w:proofErr w:type="spellStart"/>
      <w:r w:rsidRPr="007F4D0F">
        <w:rPr>
          <w:rFonts w:ascii="Times New Roman" w:hAnsi="Times New Roman"/>
          <w:szCs w:val="24"/>
          <w:lang w:val="en-US"/>
        </w:rPr>
        <w:t>dijelaskan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baru</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bisa</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diterapkan</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terhadap</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pihak</w:t>
      </w:r>
      <w:proofErr w:type="spellEnd"/>
      <w:r w:rsidR="00884B0A" w:rsidRPr="007F4D0F">
        <w:rPr>
          <w:rFonts w:ascii="Times New Roman" w:hAnsi="Times New Roman"/>
          <w:szCs w:val="24"/>
          <w:lang w:val="en-US"/>
        </w:rPr>
        <w:t xml:space="preserve"> yang </w:t>
      </w:r>
      <w:proofErr w:type="spellStart"/>
      <w:r w:rsidR="00884B0A" w:rsidRPr="007F4D0F">
        <w:rPr>
          <w:rFonts w:ascii="Times New Roman" w:hAnsi="Times New Roman"/>
          <w:szCs w:val="24"/>
          <w:lang w:val="en-US"/>
        </w:rPr>
        <w:t>secara</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terencana</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atau</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lalai</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sudah</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melakukan</w:t>
      </w:r>
      <w:proofErr w:type="spellEnd"/>
      <w:r w:rsidR="00884B0A" w:rsidRPr="007F4D0F">
        <w:rPr>
          <w:rFonts w:ascii="Times New Roman" w:hAnsi="Times New Roman"/>
          <w:szCs w:val="24"/>
          <w:lang w:val="en-US"/>
        </w:rPr>
        <w:t xml:space="preserve"> Tindakan yang </w:t>
      </w:r>
      <w:proofErr w:type="spellStart"/>
      <w:r w:rsidR="00884B0A" w:rsidRPr="007F4D0F">
        <w:rPr>
          <w:rFonts w:ascii="Times New Roman" w:hAnsi="Times New Roman"/>
          <w:szCs w:val="24"/>
          <w:lang w:val="en-US"/>
        </w:rPr>
        <w:t>melanggar</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ketentuan</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akad</w:t>
      </w:r>
      <w:proofErr w:type="spellEnd"/>
      <w:r w:rsidR="00884B0A" w:rsidRPr="007F4D0F">
        <w:rPr>
          <w:rFonts w:ascii="Times New Roman" w:hAnsi="Times New Roman"/>
          <w:szCs w:val="24"/>
          <w:lang w:val="en-US"/>
        </w:rPr>
        <w:t xml:space="preserve"> dan </w:t>
      </w:r>
      <w:proofErr w:type="spellStart"/>
      <w:r w:rsidR="00884B0A" w:rsidRPr="007F4D0F">
        <w:rPr>
          <w:rFonts w:ascii="Times New Roman" w:hAnsi="Times New Roman"/>
          <w:szCs w:val="24"/>
          <w:lang w:val="en-US"/>
        </w:rPr>
        <w:t>mengakibatkan</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ada</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pihak</w:t>
      </w:r>
      <w:proofErr w:type="spellEnd"/>
      <w:r w:rsidR="00884B0A" w:rsidRPr="007F4D0F">
        <w:rPr>
          <w:rFonts w:ascii="Times New Roman" w:hAnsi="Times New Roman"/>
          <w:szCs w:val="24"/>
          <w:lang w:val="en-US"/>
        </w:rPr>
        <w:t xml:space="preserve"> yang </w:t>
      </w:r>
      <w:proofErr w:type="spellStart"/>
      <w:r w:rsidR="00884B0A" w:rsidRPr="007F4D0F">
        <w:rPr>
          <w:rFonts w:ascii="Times New Roman" w:hAnsi="Times New Roman"/>
          <w:szCs w:val="24"/>
          <w:lang w:val="en-US"/>
        </w:rPr>
        <w:t>dirugikan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jelas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bahwa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dikenakan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sengaja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lalai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di </w:t>
      </w:r>
      <w:r w:rsidR="00884B0A" w:rsidRPr="007F4D0F">
        <w:rPr>
          <w:rFonts w:ascii="Times New Roman" w:hAnsi="Times New Roman"/>
          <w:szCs w:val="24"/>
          <w:lang w:val="en-US"/>
        </w:rPr>
        <w:t xml:space="preserve">BTN Syariah </w:t>
      </w:r>
      <w:proofErr w:type="spellStart"/>
      <w:r w:rsidR="00884B0A" w:rsidRPr="007F4D0F">
        <w:rPr>
          <w:rFonts w:ascii="Times New Roman" w:hAnsi="Times New Roman"/>
          <w:szCs w:val="24"/>
          <w:lang w:val="en-US"/>
        </w:rPr>
        <w:t>cabang</w:t>
      </w:r>
      <w:proofErr w:type="spellEnd"/>
      <w:r w:rsidR="00884B0A" w:rsidRPr="007F4D0F">
        <w:rPr>
          <w:rFonts w:ascii="Times New Roman" w:hAnsi="Times New Roman"/>
          <w:szCs w:val="24"/>
          <w:lang w:val="en-US"/>
        </w:rPr>
        <w:t xml:space="preserve"> </w:t>
      </w:r>
      <w:proofErr w:type="spellStart"/>
      <w:r w:rsidR="00884B0A" w:rsidRPr="007F4D0F">
        <w:rPr>
          <w:rFonts w:ascii="Times New Roman" w:hAnsi="Times New Roman"/>
          <w:szCs w:val="24"/>
          <w:lang w:val="en-US"/>
        </w:rPr>
        <w:t>Jombang</w:t>
      </w:r>
      <w:proofErr w:type="spellEnd"/>
      <w:r w:rsidR="00884B0A" w:rsidRPr="007F4D0F">
        <w:rPr>
          <w:rFonts w:ascii="Times New Roman" w:hAnsi="Times New Roman"/>
          <w:szCs w:val="24"/>
          <w:lang w:val="en-US"/>
        </w:rPr>
        <w:t xml:space="preserve"> </w:t>
      </w:r>
      <w:r w:rsidRPr="007F4D0F">
        <w:rPr>
          <w:rFonts w:ascii="Times New Roman" w:hAnsi="Times New Roman"/>
          <w:szCs w:val="24"/>
          <w:lang w:val="en-US"/>
        </w:rPr>
        <w:t xml:space="preserve">yang </w:t>
      </w:r>
      <w:proofErr w:type="spellStart"/>
      <w:r w:rsidRPr="007F4D0F">
        <w:rPr>
          <w:rFonts w:ascii="Times New Roman" w:hAnsi="Times New Roman"/>
          <w:szCs w:val="24"/>
          <w:lang w:val="en-US"/>
        </w:rPr>
        <w:t>terkena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006F5A78" w:rsidRPr="007F4D0F">
        <w:rPr>
          <w:rFonts w:ascii="Times New Roman" w:hAnsi="Times New Roman"/>
          <w:szCs w:val="24"/>
          <w:lang w:val="en-US"/>
        </w:rPr>
        <w:t>memiliki</w:t>
      </w:r>
      <w:proofErr w:type="spellEnd"/>
      <w:r w:rsidR="006F5A78" w:rsidRPr="007F4D0F">
        <w:rPr>
          <w:rFonts w:ascii="Times New Roman" w:hAnsi="Times New Roman"/>
          <w:szCs w:val="24"/>
          <w:lang w:val="en-US"/>
        </w:rPr>
        <w:t xml:space="preserve"> </w:t>
      </w:r>
      <w:proofErr w:type="spellStart"/>
      <w:r w:rsidR="006F5A78" w:rsidRPr="007F4D0F">
        <w:rPr>
          <w:rFonts w:ascii="Times New Roman" w:hAnsi="Times New Roman"/>
          <w:szCs w:val="24"/>
          <w:lang w:val="en-US"/>
        </w:rPr>
        <w:t>berbagai</w:t>
      </w:r>
      <w:proofErr w:type="spellEnd"/>
      <w:r w:rsidR="006F5A78" w:rsidRPr="007F4D0F">
        <w:rPr>
          <w:rFonts w:ascii="Times New Roman" w:hAnsi="Times New Roman"/>
          <w:szCs w:val="24"/>
          <w:lang w:val="en-US"/>
        </w:rPr>
        <w:t xml:space="preserve"> </w:t>
      </w:r>
      <w:proofErr w:type="spellStart"/>
      <w:r w:rsidR="006F5A78" w:rsidRPr="007F4D0F">
        <w:rPr>
          <w:rFonts w:ascii="Times New Roman" w:hAnsi="Times New Roman"/>
          <w:szCs w:val="24"/>
          <w:lang w:val="en-US"/>
        </w:rPr>
        <w:t>macam</w:t>
      </w:r>
      <w:proofErr w:type="spellEnd"/>
      <w:r w:rsidR="006F5A78" w:rsidRPr="007F4D0F">
        <w:rPr>
          <w:rFonts w:ascii="Times New Roman" w:hAnsi="Times New Roman"/>
          <w:szCs w:val="24"/>
          <w:lang w:val="en-US"/>
        </w:rPr>
        <w:t xml:space="preserve"> </w:t>
      </w:r>
      <w:proofErr w:type="spellStart"/>
      <w:r w:rsidR="006F5A78" w:rsidRPr="007F4D0F">
        <w:rPr>
          <w:rFonts w:ascii="Times New Roman" w:hAnsi="Times New Roman"/>
          <w:szCs w:val="24"/>
          <w:lang w:val="en-US"/>
        </w:rPr>
        <w:t>alasan</w:t>
      </w:r>
      <w:proofErr w:type="spellEnd"/>
      <w:r w:rsidR="00DB5866" w:rsidRPr="007F4D0F">
        <w:rPr>
          <w:rFonts w:ascii="Times New Roman" w:hAnsi="Times New Roman"/>
          <w:szCs w:val="24"/>
          <w:lang w:val="en-US"/>
        </w:rPr>
        <w:t xml:space="preserve"> yang </w:t>
      </w:r>
      <w:proofErr w:type="spellStart"/>
      <w:r w:rsidR="00DB5866" w:rsidRPr="007F4D0F">
        <w:rPr>
          <w:rFonts w:ascii="Times New Roman" w:hAnsi="Times New Roman"/>
          <w:szCs w:val="24"/>
          <w:lang w:val="en-US"/>
        </w:rPr>
        <w:t>tidak</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sama</w:t>
      </w:r>
      <w:proofErr w:type="spellEnd"/>
      <w:r w:rsidRPr="007F4D0F">
        <w:rPr>
          <w:rFonts w:ascii="Times New Roman" w:hAnsi="Times New Roman"/>
          <w:szCs w:val="24"/>
          <w:lang w:val="id-ID"/>
        </w:rPr>
        <w:t xml:space="preserve">. </w:t>
      </w:r>
      <w:r w:rsidR="00DB5866" w:rsidRPr="007F4D0F">
        <w:rPr>
          <w:rFonts w:ascii="Times New Roman" w:hAnsi="Times New Roman"/>
          <w:szCs w:val="24"/>
          <w:lang w:val="en-US"/>
        </w:rPr>
        <w:t xml:space="preserve">Sebagian </w:t>
      </w:r>
      <w:proofErr w:type="spellStart"/>
      <w:r w:rsidR="00DB5866" w:rsidRPr="007F4D0F">
        <w:rPr>
          <w:rFonts w:ascii="Times New Roman" w:hAnsi="Times New Roman"/>
          <w:szCs w:val="24"/>
          <w:lang w:val="en-US"/>
        </w:rPr>
        <w:t>nasabah</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ada</w:t>
      </w:r>
      <w:proofErr w:type="spellEnd"/>
      <w:r w:rsidR="00DB5866" w:rsidRPr="007F4D0F">
        <w:rPr>
          <w:rFonts w:ascii="Times New Roman" w:hAnsi="Times New Roman"/>
          <w:szCs w:val="24"/>
          <w:lang w:val="en-US"/>
        </w:rPr>
        <w:t xml:space="preserve"> yang </w:t>
      </w:r>
      <w:proofErr w:type="spellStart"/>
      <w:r w:rsidR="00DB5866" w:rsidRPr="007F4D0F">
        <w:rPr>
          <w:rFonts w:ascii="Times New Roman" w:hAnsi="Times New Roman"/>
          <w:szCs w:val="24"/>
          <w:lang w:val="en-US"/>
        </w:rPr>
        <w:t>beralasan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kenapa</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menunda</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pembayaran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dikarenakan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mengalami</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kebangkrutan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dalam</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usaha</w:t>
      </w:r>
      <w:proofErr w:type="spellEnd"/>
      <w:r w:rsidR="00DB5866" w:rsidRPr="007F4D0F">
        <w:rPr>
          <w:rFonts w:ascii="Times New Roman" w:hAnsi="Times New Roman"/>
          <w:szCs w:val="24"/>
          <w:lang w:val="en-US"/>
        </w:rPr>
        <w:t>,</w:t>
      </w:r>
      <w:r w:rsidRPr="007F4D0F">
        <w:rPr>
          <w:rFonts w:ascii="Times New Roman" w:hAnsi="Times New Roman"/>
          <w:szCs w:val="24"/>
          <w:lang w:val="id-ID"/>
        </w:rPr>
        <w:t xml:space="preserve"> </w:t>
      </w:r>
      <w:proofErr w:type="spellStart"/>
      <w:r w:rsidR="00DB5866" w:rsidRPr="007F4D0F">
        <w:rPr>
          <w:rFonts w:ascii="Times New Roman" w:hAnsi="Times New Roman"/>
          <w:szCs w:val="24"/>
          <w:lang w:val="en-US"/>
        </w:rPr>
        <w:t>sebagian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lagi</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nasabah</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ada</w:t>
      </w:r>
      <w:proofErr w:type="spellEnd"/>
      <w:r w:rsidR="00DB5866" w:rsidRPr="007F4D0F">
        <w:rPr>
          <w:rFonts w:ascii="Times New Roman" w:hAnsi="Times New Roman"/>
          <w:szCs w:val="24"/>
          <w:lang w:val="en-US"/>
        </w:rPr>
        <w:t xml:space="preserve"> yang </w:t>
      </w:r>
      <w:proofErr w:type="spellStart"/>
      <w:r w:rsidR="00DB5866" w:rsidRPr="007F4D0F">
        <w:rPr>
          <w:rFonts w:ascii="Times New Roman" w:hAnsi="Times New Roman"/>
          <w:szCs w:val="24"/>
          <w:lang w:val="en-US"/>
        </w:rPr>
        <w:t>beralasan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dikarenakan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masih</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mengalami</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musibah</w:t>
      </w:r>
      <w:proofErr w:type="spellEnd"/>
      <w:r w:rsidR="00DB5866" w:rsidRPr="007F4D0F">
        <w:rPr>
          <w:rFonts w:ascii="Times New Roman" w:hAnsi="Times New Roman"/>
          <w:szCs w:val="24"/>
          <w:lang w:val="en-US"/>
        </w:rPr>
        <w:t xml:space="preserve">, dan </w:t>
      </w:r>
      <w:proofErr w:type="spellStart"/>
      <w:r w:rsidR="00DB5866" w:rsidRPr="007F4D0F">
        <w:rPr>
          <w:rFonts w:ascii="Times New Roman" w:hAnsi="Times New Roman"/>
          <w:szCs w:val="24"/>
          <w:lang w:val="en-US"/>
        </w:rPr>
        <w:t>ada</w:t>
      </w:r>
      <w:proofErr w:type="spellEnd"/>
      <w:r w:rsidR="00DB5866" w:rsidRPr="007F4D0F">
        <w:rPr>
          <w:rFonts w:ascii="Times New Roman" w:hAnsi="Times New Roman"/>
          <w:szCs w:val="24"/>
          <w:lang w:val="en-US"/>
        </w:rPr>
        <w:t xml:space="preserve"> juga yang </w:t>
      </w:r>
      <w:proofErr w:type="spellStart"/>
      <w:r w:rsidR="00DB5866" w:rsidRPr="007F4D0F">
        <w:rPr>
          <w:rFonts w:ascii="Times New Roman" w:hAnsi="Times New Roman"/>
          <w:szCs w:val="24"/>
          <w:lang w:val="en-US"/>
        </w:rPr>
        <w:t>dikarenakan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akibat</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kesengajaan</w:t>
      </w:r>
      <w:proofErr w:type="spellEnd"/>
      <w:r w:rsidR="00DB5866" w:rsidRPr="007F4D0F">
        <w:rPr>
          <w:rFonts w:ascii="Times New Roman" w:hAnsi="Times New Roman"/>
          <w:szCs w:val="24"/>
          <w:lang w:val="en-US"/>
        </w:rPr>
        <w:t xml:space="preserve"> </w:t>
      </w:r>
      <w:proofErr w:type="spellStart"/>
      <w:r w:rsidR="00DB5866" w:rsidRPr="007F4D0F">
        <w:rPr>
          <w:rFonts w:ascii="Times New Roman" w:hAnsi="Times New Roman"/>
          <w:szCs w:val="24"/>
          <w:lang w:val="en-US"/>
        </w:rPr>
        <w:t>nasabah</w:t>
      </w:r>
      <w:proofErr w:type="spellEnd"/>
      <w:r w:rsidR="00DB5866" w:rsidRPr="007F4D0F">
        <w:rPr>
          <w:rFonts w:ascii="Times New Roman" w:hAnsi="Times New Roman"/>
          <w:szCs w:val="24"/>
          <w:lang w:val="en-US"/>
        </w:rPr>
        <w:t>.</w:t>
      </w:r>
      <w:r w:rsidRPr="007F4D0F">
        <w:rPr>
          <w:rFonts w:ascii="Times New Roman" w:hAnsi="Times New Roman"/>
          <w:szCs w:val="24"/>
          <w:lang w:val="id-ID"/>
        </w:rPr>
        <w:t xml:space="preserve"> Sesuai dengan Fatwa DSN MUI No 43 ayat 1 praktik denda di Bank Tabungan Negara KCPS Jombang sesuai dengan aturan yang ada. nasabah dianggap lalai karena sebelum jatuh tempo nasabah tidak mengkonfirmasi kepada bank. </w:t>
      </w:r>
      <w:r w:rsidRPr="007F4D0F">
        <w:rPr>
          <w:rFonts w:ascii="Times New Roman" w:hAnsi="Times New Roman"/>
          <w:szCs w:val="24"/>
        </w:rPr>
        <w:t xml:space="preserve">Karena </w:t>
      </w:r>
      <w:proofErr w:type="spellStart"/>
      <w:r w:rsidRPr="007F4D0F">
        <w:rPr>
          <w:rFonts w:ascii="Times New Roman" w:hAnsi="Times New Roman"/>
          <w:szCs w:val="24"/>
        </w:rPr>
        <w:t>tidak</w:t>
      </w:r>
      <w:proofErr w:type="spellEnd"/>
      <w:r w:rsidRPr="007F4D0F">
        <w:rPr>
          <w:rFonts w:ascii="Times New Roman" w:hAnsi="Times New Roman"/>
          <w:szCs w:val="24"/>
        </w:rPr>
        <w:t xml:space="preserve"> </w:t>
      </w:r>
      <w:proofErr w:type="spellStart"/>
      <w:r w:rsidRPr="007F4D0F">
        <w:rPr>
          <w:rFonts w:ascii="Times New Roman" w:hAnsi="Times New Roman"/>
          <w:szCs w:val="24"/>
        </w:rPr>
        <w:t>adanya</w:t>
      </w:r>
      <w:proofErr w:type="spellEnd"/>
      <w:r w:rsidRPr="007F4D0F">
        <w:rPr>
          <w:rFonts w:ascii="Times New Roman" w:hAnsi="Times New Roman"/>
          <w:szCs w:val="24"/>
        </w:rPr>
        <w:t xml:space="preserve"> </w:t>
      </w:r>
      <w:proofErr w:type="spellStart"/>
      <w:r w:rsidRPr="007F4D0F">
        <w:rPr>
          <w:rFonts w:ascii="Times New Roman" w:hAnsi="Times New Roman"/>
          <w:szCs w:val="24"/>
        </w:rPr>
        <w:t>kejelasan</w:t>
      </w:r>
      <w:proofErr w:type="spellEnd"/>
      <w:r w:rsidRPr="007F4D0F">
        <w:rPr>
          <w:rFonts w:ascii="Times New Roman" w:hAnsi="Times New Roman"/>
          <w:szCs w:val="24"/>
        </w:rPr>
        <w:t xml:space="preserve"> </w:t>
      </w:r>
      <w:proofErr w:type="spellStart"/>
      <w:r w:rsidRPr="007F4D0F">
        <w:rPr>
          <w:rFonts w:ascii="Times New Roman" w:hAnsi="Times New Roman"/>
          <w:szCs w:val="24"/>
        </w:rPr>
        <w:t>dari</w:t>
      </w:r>
      <w:proofErr w:type="spellEnd"/>
      <w:r w:rsidRPr="007F4D0F">
        <w:rPr>
          <w:rFonts w:ascii="Times New Roman" w:hAnsi="Times New Roman"/>
          <w:szCs w:val="24"/>
        </w:rPr>
        <w:t xml:space="preserve"> </w:t>
      </w:r>
      <w:proofErr w:type="spellStart"/>
      <w:r w:rsidRPr="007F4D0F">
        <w:rPr>
          <w:rFonts w:ascii="Times New Roman" w:hAnsi="Times New Roman"/>
          <w:szCs w:val="24"/>
        </w:rPr>
        <w:t>nasabah</w:t>
      </w:r>
      <w:proofErr w:type="spellEnd"/>
      <w:r w:rsidRPr="007F4D0F">
        <w:rPr>
          <w:rFonts w:ascii="Times New Roman" w:hAnsi="Times New Roman"/>
          <w:szCs w:val="24"/>
        </w:rPr>
        <w:t xml:space="preserve"> </w:t>
      </w:r>
      <w:proofErr w:type="spellStart"/>
      <w:r w:rsidRPr="007F4D0F">
        <w:rPr>
          <w:rFonts w:ascii="Times New Roman" w:hAnsi="Times New Roman"/>
          <w:szCs w:val="24"/>
        </w:rPr>
        <w:t>maka</w:t>
      </w:r>
      <w:proofErr w:type="spellEnd"/>
      <w:r w:rsidRPr="007F4D0F">
        <w:rPr>
          <w:rFonts w:ascii="Times New Roman" w:hAnsi="Times New Roman"/>
          <w:szCs w:val="24"/>
        </w:rPr>
        <w:t xml:space="preserve"> bank </w:t>
      </w:r>
      <w:proofErr w:type="spellStart"/>
      <w:r w:rsidRPr="007F4D0F">
        <w:rPr>
          <w:rFonts w:ascii="Times New Roman" w:hAnsi="Times New Roman"/>
          <w:szCs w:val="24"/>
        </w:rPr>
        <w:t>tetap</w:t>
      </w:r>
      <w:proofErr w:type="spellEnd"/>
      <w:r w:rsidRPr="007F4D0F">
        <w:rPr>
          <w:rFonts w:ascii="Times New Roman" w:hAnsi="Times New Roman"/>
          <w:szCs w:val="24"/>
        </w:rPr>
        <w:t xml:space="preserve"> </w:t>
      </w:r>
      <w:proofErr w:type="spellStart"/>
      <w:r w:rsidRPr="007F4D0F">
        <w:rPr>
          <w:rFonts w:ascii="Times New Roman" w:hAnsi="Times New Roman"/>
          <w:szCs w:val="24"/>
        </w:rPr>
        <w:t>harus</w:t>
      </w:r>
      <w:proofErr w:type="spellEnd"/>
      <w:r w:rsidRPr="007F4D0F">
        <w:rPr>
          <w:rFonts w:ascii="Times New Roman" w:hAnsi="Times New Roman"/>
          <w:szCs w:val="24"/>
        </w:rPr>
        <w:t xml:space="preserve"> </w:t>
      </w:r>
      <w:proofErr w:type="spellStart"/>
      <w:r w:rsidRPr="007F4D0F">
        <w:rPr>
          <w:rFonts w:ascii="Times New Roman" w:hAnsi="Times New Roman"/>
          <w:szCs w:val="24"/>
        </w:rPr>
        <w:t>memberi</w:t>
      </w:r>
      <w:proofErr w:type="spellEnd"/>
      <w:r w:rsidRPr="007F4D0F">
        <w:rPr>
          <w:rFonts w:ascii="Times New Roman" w:hAnsi="Times New Roman"/>
          <w:szCs w:val="24"/>
        </w:rPr>
        <w:t xml:space="preserve"> </w:t>
      </w:r>
      <w:proofErr w:type="spellStart"/>
      <w:r w:rsidRPr="007F4D0F">
        <w:rPr>
          <w:rFonts w:ascii="Times New Roman" w:hAnsi="Times New Roman"/>
          <w:szCs w:val="24"/>
        </w:rPr>
        <w:t>denda</w:t>
      </w:r>
      <w:proofErr w:type="spellEnd"/>
      <w:r w:rsidRPr="007F4D0F">
        <w:rPr>
          <w:rFonts w:ascii="Times New Roman" w:hAnsi="Times New Roman"/>
          <w:szCs w:val="24"/>
        </w:rPr>
        <w:t xml:space="preserve"> pada </w:t>
      </w:r>
      <w:proofErr w:type="spellStart"/>
      <w:r w:rsidRPr="007F4D0F">
        <w:rPr>
          <w:rFonts w:ascii="Times New Roman" w:hAnsi="Times New Roman"/>
          <w:szCs w:val="24"/>
        </w:rPr>
        <w:t>nasabah</w:t>
      </w:r>
      <w:proofErr w:type="spellEnd"/>
      <w:r w:rsidRPr="007F4D0F">
        <w:rPr>
          <w:rFonts w:ascii="Times New Roman" w:hAnsi="Times New Roman"/>
          <w:szCs w:val="24"/>
        </w:rPr>
        <w:t xml:space="preserve"> </w:t>
      </w:r>
      <w:proofErr w:type="spellStart"/>
      <w:r w:rsidRPr="007F4D0F">
        <w:rPr>
          <w:rFonts w:ascii="Times New Roman" w:hAnsi="Times New Roman"/>
          <w:szCs w:val="24"/>
        </w:rPr>
        <w:t>karena</w:t>
      </w:r>
      <w:proofErr w:type="spellEnd"/>
      <w:r w:rsidRPr="007F4D0F">
        <w:rPr>
          <w:rFonts w:ascii="Times New Roman" w:hAnsi="Times New Roman"/>
          <w:szCs w:val="24"/>
        </w:rPr>
        <w:t xml:space="preserve"> </w:t>
      </w:r>
      <w:proofErr w:type="spellStart"/>
      <w:r w:rsidRPr="007F4D0F">
        <w:rPr>
          <w:rFonts w:ascii="Times New Roman" w:hAnsi="Times New Roman"/>
          <w:szCs w:val="24"/>
        </w:rPr>
        <w:t>hal</w:t>
      </w:r>
      <w:proofErr w:type="spellEnd"/>
      <w:r w:rsidRPr="007F4D0F">
        <w:rPr>
          <w:rFonts w:ascii="Times New Roman" w:hAnsi="Times New Roman"/>
          <w:szCs w:val="24"/>
        </w:rPr>
        <w:t xml:space="preserve"> </w:t>
      </w:r>
      <w:proofErr w:type="spellStart"/>
      <w:r w:rsidRPr="007F4D0F">
        <w:rPr>
          <w:rFonts w:ascii="Times New Roman" w:hAnsi="Times New Roman"/>
          <w:szCs w:val="24"/>
        </w:rPr>
        <w:t>tersebut</w:t>
      </w:r>
      <w:proofErr w:type="spellEnd"/>
      <w:r w:rsidRPr="007F4D0F">
        <w:rPr>
          <w:rFonts w:ascii="Times New Roman" w:hAnsi="Times New Roman"/>
          <w:szCs w:val="24"/>
        </w:rPr>
        <w:t xml:space="preserve"> </w:t>
      </w:r>
      <w:proofErr w:type="spellStart"/>
      <w:r w:rsidRPr="007F4D0F">
        <w:rPr>
          <w:rFonts w:ascii="Times New Roman" w:hAnsi="Times New Roman"/>
          <w:szCs w:val="24"/>
        </w:rPr>
        <w:t>merupakan</w:t>
      </w:r>
      <w:proofErr w:type="spellEnd"/>
      <w:r w:rsidRPr="007F4D0F">
        <w:rPr>
          <w:rFonts w:ascii="Times New Roman" w:hAnsi="Times New Roman"/>
          <w:szCs w:val="24"/>
        </w:rPr>
        <w:t xml:space="preserve"> </w:t>
      </w:r>
      <w:proofErr w:type="spellStart"/>
      <w:r w:rsidRPr="007F4D0F">
        <w:rPr>
          <w:rFonts w:ascii="Times New Roman" w:hAnsi="Times New Roman"/>
          <w:szCs w:val="24"/>
        </w:rPr>
        <w:t>kelalaian</w:t>
      </w:r>
      <w:proofErr w:type="spellEnd"/>
      <w:r w:rsidRPr="007F4D0F">
        <w:rPr>
          <w:rFonts w:ascii="Times New Roman" w:hAnsi="Times New Roman"/>
          <w:szCs w:val="24"/>
        </w:rPr>
        <w:t xml:space="preserve"> </w:t>
      </w:r>
      <w:proofErr w:type="spellStart"/>
      <w:r w:rsidRPr="007F4D0F">
        <w:rPr>
          <w:rFonts w:ascii="Times New Roman" w:hAnsi="Times New Roman"/>
          <w:szCs w:val="24"/>
        </w:rPr>
        <w:t>dari</w:t>
      </w:r>
      <w:proofErr w:type="spellEnd"/>
      <w:r w:rsidRPr="007F4D0F">
        <w:rPr>
          <w:rFonts w:ascii="Times New Roman" w:hAnsi="Times New Roman"/>
          <w:szCs w:val="24"/>
        </w:rPr>
        <w:t xml:space="preserve"> </w:t>
      </w:r>
      <w:proofErr w:type="spellStart"/>
      <w:r w:rsidRPr="007F4D0F">
        <w:rPr>
          <w:rFonts w:ascii="Times New Roman" w:hAnsi="Times New Roman"/>
          <w:szCs w:val="24"/>
        </w:rPr>
        <w:t>nasabah</w:t>
      </w:r>
      <w:proofErr w:type="spellEnd"/>
      <w:r w:rsidRPr="007F4D0F">
        <w:rPr>
          <w:rFonts w:ascii="Times New Roman" w:hAnsi="Times New Roman"/>
          <w:szCs w:val="24"/>
        </w:rPr>
        <w:t>.</w:t>
      </w:r>
    </w:p>
    <w:p w14:paraId="185D6B4D" w14:textId="12A033E4" w:rsidR="009D1EFE" w:rsidRPr="007F4D0F" w:rsidRDefault="009D1EFE"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Pada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umum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2 – 4 </w:t>
      </w:r>
      <w:proofErr w:type="spellStart"/>
      <w:r w:rsidRPr="007F4D0F">
        <w:rPr>
          <w:rFonts w:ascii="Times New Roman" w:hAnsi="Times New Roman"/>
          <w:szCs w:val="24"/>
          <w:lang w:val="en-US"/>
        </w:rPr>
        <w:t>menjelaskan</w:t>
      </w:r>
      <w:proofErr w:type="spellEnd"/>
      <w:r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pihak</w:t>
      </w:r>
      <w:proofErr w:type="spellEnd"/>
      <w:r w:rsidR="00BD7082" w:rsidRPr="007F4D0F">
        <w:rPr>
          <w:rFonts w:ascii="Times New Roman" w:hAnsi="Times New Roman"/>
          <w:szCs w:val="24"/>
          <w:lang w:val="en-US"/>
        </w:rPr>
        <w:t xml:space="preserve"> yang </w:t>
      </w:r>
      <w:proofErr w:type="spellStart"/>
      <w:r w:rsidR="00BD7082" w:rsidRPr="007F4D0F">
        <w:rPr>
          <w:rFonts w:ascii="Times New Roman" w:hAnsi="Times New Roman"/>
          <w:szCs w:val="24"/>
          <w:lang w:val="en-US"/>
        </w:rPr>
        <w:t>wajib</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mengganti</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kerugian</w:t>
      </w:r>
      <w:proofErr w:type="spellEnd"/>
      <w:r w:rsidR="00BD7082" w:rsidRPr="007F4D0F">
        <w:rPr>
          <w:rFonts w:ascii="Times New Roman" w:hAnsi="Times New Roman"/>
          <w:szCs w:val="24"/>
          <w:lang w:val="en-US"/>
        </w:rPr>
        <w:t xml:space="preserve"> yang </w:t>
      </w:r>
      <w:proofErr w:type="spellStart"/>
      <w:r w:rsidR="00BD7082" w:rsidRPr="007F4D0F">
        <w:rPr>
          <w:rFonts w:ascii="Times New Roman" w:hAnsi="Times New Roman"/>
          <w:szCs w:val="24"/>
          <w:lang w:val="en-US"/>
        </w:rPr>
        <w:t>dialami</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pihak</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dalam</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transaksi</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ditanggung</w:t>
      </w:r>
      <w:proofErr w:type="spellEnd"/>
      <w:r w:rsidR="00BD7082" w:rsidRPr="007F4D0F">
        <w:rPr>
          <w:rFonts w:ascii="Times New Roman" w:hAnsi="Times New Roman"/>
          <w:szCs w:val="24"/>
          <w:lang w:val="en-US"/>
        </w:rPr>
        <w:t xml:space="preserve"> oleh </w:t>
      </w:r>
      <w:proofErr w:type="spellStart"/>
      <w:r w:rsidR="00BD7082" w:rsidRPr="007F4D0F">
        <w:rPr>
          <w:rFonts w:ascii="Times New Roman" w:hAnsi="Times New Roman"/>
          <w:szCs w:val="24"/>
          <w:lang w:val="en-US"/>
        </w:rPr>
        <w:t>pihak</w:t>
      </w:r>
      <w:proofErr w:type="spellEnd"/>
      <w:r w:rsidR="00BD7082" w:rsidRPr="007F4D0F">
        <w:rPr>
          <w:rFonts w:ascii="Times New Roman" w:hAnsi="Times New Roman"/>
          <w:szCs w:val="24"/>
          <w:lang w:val="en-US"/>
        </w:rPr>
        <w:t xml:space="preserve"> yang </w:t>
      </w:r>
      <w:proofErr w:type="spellStart"/>
      <w:r w:rsidR="00BD7082" w:rsidRPr="007F4D0F">
        <w:rPr>
          <w:rFonts w:ascii="Times New Roman" w:hAnsi="Times New Roman"/>
          <w:szCs w:val="24"/>
          <w:lang w:val="en-US"/>
        </w:rPr>
        <w:t>benar-benar</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menimbulkan</w:t>
      </w:r>
      <w:proofErr w:type="spellEnd"/>
      <w:r w:rsidR="00BD7082" w:rsidRPr="007F4D0F">
        <w:rPr>
          <w:rFonts w:ascii="Times New Roman" w:hAnsi="Times New Roman"/>
          <w:szCs w:val="24"/>
          <w:lang w:val="en-US"/>
        </w:rPr>
        <w:t xml:space="preserve"> </w:t>
      </w:r>
      <w:proofErr w:type="spellStart"/>
      <w:r w:rsidR="00BD7082" w:rsidRPr="007F4D0F">
        <w:rPr>
          <w:rFonts w:ascii="Times New Roman" w:hAnsi="Times New Roman"/>
          <w:szCs w:val="24"/>
          <w:lang w:val="en-US"/>
        </w:rPr>
        <w:t>kerugian</w:t>
      </w:r>
      <w:proofErr w:type="spellEnd"/>
      <w:r w:rsidR="00BD7082" w:rsidRPr="007F4D0F">
        <w:rPr>
          <w:rFonts w:ascii="Times New Roman" w:hAnsi="Times New Roman"/>
          <w:szCs w:val="24"/>
          <w:lang w:val="en-US"/>
        </w:rPr>
        <w:t xml:space="preserve"> </w:t>
      </w:r>
      <w:r w:rsidRPr="007F4D0F">
        <w:rPr>
          <w:rFonts w:ascii="Times New Roman" w:hAnsi="Times New Roman"/>
          <w:szCs w:val="24"/>
          <w:lang w:val="en-US"/>
        </w:rPr>
        <w:t xml:space="preserve">yang </w:t>
      </w:r>
      <w:proofErr w:type="spellStart"/>
      <w:r w:rsidRPr="007F4D0F">
        <w:rPr>
          <w:rFonts w:ascii="Times New Roman" w:hAnsi="Times New Roman"/>
          <w:szCs w:val="24"/>
          <w:lang w:val="en-US"/>
        </w:rPr>
        <w:t>nominalnya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harus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jumlah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kerugian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jelas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bahwa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ketika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keterlambatan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angsuran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r w:rsidR="00F06D06" w:rsidRPr="007F4D0F">
        <w:rPr>
          <w:rFonts w:ascii="Times New Roman" w:hAnsi="Times New Roman"/>
          <w:szCs w:val="24"/>
          <w:lang w:val="en-US"/>
        </w:rPr>
        <w:t xml:space="preserve">BTN Syariah </w:t>
      </w:r>
      <w:proofErr w:type="spellStart"/>
      <w:r w:rsidR="00F06D06" w:rsidRPr="007F4D0F">
        <w:rPr>
          <w:rFonts w:ascii="Times New Roman" w:hAnsi="Times New Roman"/>
          <w:szCs w:val="24"/>
          <w:lang w:val="en-US"/>
        </w:rPr>
        <w:t>cabang</w:t>
      </w:r>
      <w:proofErr w:type="spellEnd"/>
      <w:r w:rsidR="00F06D06" w:rsidRPr="007F4D0F">
        <w:rPr>
          <w:rFonts w:ascii="Times New Roman" w:hAnsi="Times New Roman"/>
          <w:szCs w:val="24"/>
          <w:lang w:val="en-US"/>
        </w:rPr>
        <w:t xml:space="preserve"> </w:t>
      </w:r>
      <w:proofErr w:type="spellStart"/>
      <w:r w:rsidR="00F06D06" w:rsidRPr="007F4D0F">
        <w:rPr>
          <w:rFonts w:ascii="Times New Roman" w:hAnsi="Times New Roman"/>
          <w:szCs w:val="24"/>
          <w:lang w:val="en-US"/>
        </w:rPr>
        <w:t>Jombang</w:t>
      </w:r>
      <w:proofErr w:type="spellEnd"/>
      <w:r w:rsidR="00F06D06" w:rsidRPr="007F4D0F">
        <w:rPr>
          <w:rFonts w:ascii="Times New Roman" w:hAnsi="Times New Roman"/>
          <w:szCs w:val="24"/>
          <w:lang w:val="en-US"/>
        </w:rPr>
        <w:t xml:space="preserve"> </w:t>
      </w:r>
      <w:proofErr w:type="spellStart"/>
      <w:r w:rsidRPr="007F4D0F">
        <w:rPr>
          <w:rFonts w:ascii="Times New Roman" w:hAnsi="Times New Roman"/>
          <w:szCs w:val="24"/>
          <w:lang w:val="en-US"/>
        </w:rPr>
        <w:t>perlu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membuat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kebijakan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mengenai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sanksi</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harus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diterimanya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Kemudian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penetapan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ditentukan</w:t>
      </w:r>
      <w:proofErr w:type="spellEnd"/>
      <w:r w:rsidRPr="007F4D0F">
        <w:rPr>
          <w:rFonts w:ascii="Times New Roman" w:hAnsi="Times New Roman"/>
          <w:szCs w:val="24"/>
          <w:lang w:val="en-US"/>
        </w:rPr>
        <w:t xml:space="preserve"> </w:t>
      </w:r>
      <w:r w:rsidR="00992A7A" w:rsidRPr="007F4D0F">
        <w:rPr>
          <w:rFonts w:ascii="Times New Roman" w:hAnsi="Times New Roman"/>
          <w:szCs w:val="24"/>
          <w:lang w:val="en-US"/>
        </w:rPr>
        <w:t xml:space="preserve">pada </w:t>
      </w:r>
      <w:proofErr w:type="spellStart"/>
      <w:r w:rsidR="00992A7A" w:rsidRPr="007F4D0F">
        <w:rPr>
          <w:rFonts w:ascii="Times New Roman" w:hAnsi="Times New Roman"/>
          <w:szCs w:val="24"/>
          <w:lang w:val="en-US"/>
        </w:rPr>
        <w:t>besaran</w:t>
      </w:r>
      <w:proofErr w:type="spellEnd"/>
      <w:r w:rsidR="00992A7A"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kerugian</w:t>
      </w:r>
      <w:proofErr w:type="spellEnd"/>
      <w:r w:rsidR="00992A7A" w:rsidRPr="007F4D0F">
        <w:rPr>
          <w:rFonts w:ascii="Times New Roman" w:hAnsi="Times New Roman"/>
          <w:szCs w:val="24"/>
          <w:lang w:val="en-US"/>
        </w:rPr>
        <w:t xml:space="preserve"> yang </w:t>
      </w:r>
      <w:proofErr w:type="spellStart"/>
      <w:r w:rsidR="00992A7A" w:rsidRPr="007F4D0F">
        <w:rPr>
          <w:rFonts w:ascii="Times New Roman" w:hAnsi="Times New Roman"/>
          <w:szCs w:val="24"/>
          <w:lang w:val="en-US"/>
        </w:rPr>
        <w:t>sudah</w:t>
      </w:r>
      <w:proofErr w:type="spellEnd"/>
      <w:r w:rsidR="00992A7A"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dialamai</w:t>
      </w:r>
      <w:proofErr w:type="spellEnd"/>
      <w:r w:rsidR="00992A7A"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r w:rsidR="00F06D06" w:rsidRPr="007F4D0F">
        <w:rPr>
          <w:rFonts w:ascii="Times New Roman" w:hAnsi="Times New Roman"/>
          <w:szCs w:val="24"/>
          <w:lang w:val="en-US"/>
        </w:rPr>
        <w:t xml:space="preserve">BTN Syariah </w:t>
      </w:r>
      <w:proofErr w:type="spellStart"/>
      <w:r w:rsidR="00F06D06" w:rsidRPr="007F4D0F">
        <w:rPr>
          <w:rFonts w:ascii="Times New Roman" w:hAnsi="Times New Roman"/>
          <w:szCs w:val="24"/>
          <w:lang w:val="en-US"/>
        </w:rPr>
        <w:t>cabang</w:t>
      </w:r>
      <w:proofErr w:type="spellEnd"/>
      <w:r w:rsidR="00F06D06" w:rsidRPr="007F4D0F">
        <w:rPr>
          <w:rFonts w:ascii="Times New Roman" w:hAnsi="Times New Roman"/>
          <w:szCs w:val="24"/>
          <w:lang w:val="en-US"/>
        </w:rPr>
        <w:t xml:space="preserve"> </w:t>
      </w:r>
      <w:proofErr w:type="spellStart"/>
      <w:r w:rsidR="00F06D06" w:rsidRPr="007F4D0F">
        <w:rPr>
          <w:rFonts w:ascii="Times New Roman" w:hAnsi="Times New Roman"/>
          <w:szCs w:val="24"/>
          <w:lang w:val="en-US"/>
        </w:rPr>
        <w:t>Jombang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yakni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memang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benar-benar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dikeluarkan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saat</w:t>
      </w:r>
      <w:proofErr w:type="spellEnd"/>
      <w:r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penuntutan</w:t>
      </w:r>
      <w:proofErr w:type="spellEnd"/>
      <w:r w:rsidR="00992A7A"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pembayaran</w:t>
      </w:r>
      <w:proofErr w:type="spellEnd"/>
      <w:r w:rsidR="00992A7A" w:rsidRPr="007F4D0F">
        <w:rPr>
          <w:rFonts w:ascii="Times New Roman" w:hAnsi="Times New Roman"/>
          <w:szCs w:val="24"/>
          <w:lang w:val="en-US"/>
        </w:rPr>
        <w:t xml:space="preserve"> </w:t>
      </w:r>
      <w:proofErr w:type="spellStart"/>
      <w:r w:rsidRPr="007F4D0F">
        <w:rPr>
          <w:rFonts w:ascii="Times New Roman" w:hAnsi="Times New Roman"/>
          <w:szCs w:val="24"/>
          <w:lang w:val="en-US"/>
        </w:rPr>
        <w:t>seperti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telepon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surat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transportasi</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lastRenderedPageBreak/>
        <w:t>biaya-biaya</w:t>
      </w:r>
      <w:proofErr w:type="spellEnd"/>
      <w:r w:rsidRPr="007F4D0F">
        <w:rPr>
          <w:rFonts w:ascii="Times New Roman" w:hAnsi="Times New Roman"/>
          <w:szCs w:val="24"/>
          <w:lang w:val="en-US"/>
        </w:rPr>
        <w:t xml:space="preserve"> lain yang </w:t>
      </w:r>
      <w:proofErr w:type="spellStart"/>
      <w:r w:rsidRPr="007F4D0F">
        <w:rPr>
          <w:rFonts w:ascii="Times New Roman" w:hAnsi="Times New Roman"/>
          <w:szCs w:val="24"/>
          <w:lang w:val="en-US"/>
        </w:rPr>
        <w:t>memang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dikeluarkan</w:t>
      </w:r>
      <w:proofErr w:type="spellEnd"/>
      <w:r w:rsidRPr="007F4D0F">
        <w:rPr>
          <w:rFonts w:ascii="Times New Roman" w:hAnsi="Times New Roman"/>
          <w:szCs w:val="24"/>
          <w:lang w:val="en-US"/>
        </w:rPr>
        <w:t xml:space="preserve"> oleh bank </w:t>
      </w:r>
      <w:proofErr w:type="spellStart"/>
      <w:r w:rsidRPr="007F4D0F">
        <w:rPr>
          <w:rFonts w:ascii="Times New Roman" w:hAnsi="Times New Roman"/>
          <w:szCs w:val="24"/>
          <w:lang w:val="en-US"/>
        </w:rPr>
        <w:t>syariah</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praktiknya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r w:rsidR="00F06D06" w:rsidRPr="007F4D0F">
        <w:rPr>
          <w:rFonts w:ascii="Times New Roman" w:hAnsi="Times New Roman"/>
          <w:szCs w:val="24"/>
          <w:lang w:val="en-US"/>
        </w:rPr>
        <w:t xml:space="preserve">BTN Syariah </w:t>
      </w:r>
      <w:proofErr w:type="spellStart"/>
      <w:r w:rsidR="00F06D06" w:rsidRPr="007F4D0F">
        <w:rPr>
          <w:rFonts w:ascii="Times New Roman" w:hAnsi="Times New Roman"/>
          <w:szCs w:val="24"/>
          <w:lang w:val="en-US"/>
        </w:rPr>
        <w:t>cabang</w:t>
      </w:r>
      <w:proofErr w:type="spellEnd"/>
      <w:r w:rsidR="00F06D06" w:rsidRPr="007F4D0F">
        <w:rPr>
          <w:rFonts w:ascii="Times New Roman" w:hAnsi="Times New Roman"/>
          <w:szCs w:val="24"/>
          <w:lang w:val="en-US"/>
        </w:rPr>
        <w:t xml:space="preserve"> </w:t>
      </w:r>
      <w:proofErr w:type="spellStart"/>
      <w:r w:rsidR="00F06D06" w:rsidRPr="007F4D0F">
        <w:rPr>
          <w:rFonts w:ascii="Times New Roman" w:hAnsi="Times New Roman"/>
          <w:szCs w:val="24"/>
          <w:lang w:val="en-US"/>
        </w:rPr>
        <w:t>Jombang</w:t>
      </w:r>
      <w:proofErr w:type="spellEnd"/>
      <w:r w:rsidR="00F06D06" w:rsidRPr="007F4D0F">
        <w:rPr>
          <w:rFonts w:ascii="Times New Roman" w:hAnsi="Times New Roman"/>
          <w:szCs w:val="24"/>
          <w:lang w:val="en-US"/>
        </w:rPr>
        <w:t xml:space="preserve"> </w:t>
      </w:r>
      <w:proofErr w:type="spellStart"/>
      <w:r w:rsidRPr="007F4D0F">
        <w:rPr>
          <w:rFonts w:ascii="Times New Roman" w:hAnsi="Times New Roman"/>
          <w:szCs w:val="24"/>
          <w:lang w:val="en-US"/>
        </w:rPr>
        <w:t>telah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membuat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kebijakan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harus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dibayarkan</w:t>
      </w:r>
      <w:proofErr w:type="spellEnd"/>
      <w:r w:rsidRPr="007F4D0F">
        <w:rPr>
          <w:rFonts w:ascii="Times New Roman" w:hAnsi="Times New Roman"/>
          <w:szCs w:val="24"/>
          <w:lang w:val="en-US"/>
        </w:rPr>
        <w:t xml:space="preserve"> oleh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r w:rsidR="00F06D06" w:rsidRPr="007F4D0F">
        <w:rPr>
          <w:rFonts w:ascii="Times New Roman" w:hAnsi="Times New Roman"/>
          <w:szCs w:val="24"/>
          <w:lang w:val="en-US"/>
        </w:rPr>
        <w:t xml:space="preserve">BTN Syariah </w:t>
      </w:r>
      <w:proofErr w:type="spellStart"/>
      <w:r w:rsidR="00F06D06" w:rsidRPr="007F4D0F">
        <w:rPr>
          <w:rFonts w:ascii="Times New Roman" w:hAnsi="Times New Roman"/>
          <w:szCs w:val="24"/>
          <w:lang w:val="en-US"/>
        </w:rPr>
        <w:t>cabang</w:t>
      </w:r>
      <w:proofErr w:type="spellEnd"/>
      <w:r w:rsidR="00F06D06" w:rsidRPr="007F4D0F">
        <w:rPr>
          <w:rFonts w:ascii="Times New Roman" w:hAnsi="Times New Roman"/>
          <w:szCs w:val="24"/>
          <w:lang w:val="en-US"/>
        </w:rPr>
        <w:t xml:space="preserve"> </w:t>
      </w:r>
      <w:proofErr w:type="spellStart"/>
      <w:r w:rsidR="00F06D06" w:rsidRPr="007F4D0F">
        <w:rPr>
          <w:rFonts w:ascii="Times New Roman" w:hAnsi="Times New Roman"/>
          <w:szCs w:val="24"/>
          <w:lang w:val="en-US"/>
        </w:rPr>
        <w:t>Jombang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menetapkan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dicantumkan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yakni</w:t>
      </w:r>
      <w:proofErr w:type="spellEnd"/>
      <w:r w:rsidRPr="007F4D0F">
        <w:rPr>
          <w:rFonts w:ascii="Times New Roman" w:hAnsi="Times New Roman"/>
          <w:szCs w:val="24"/>
          <w:lang w:val="en-US"/>
        </w:rPr>
        <w:t xml:space="preserve"> </w:t>
      </w:r>
      <w:proofErr w:type="spellStart"/>
      <w:r w:rsidR="009C52D2" w:rsidRPr="007F4D0F">
        <w:rPr>
          <w:rFonts w:ascii="Times New Roman" w:hAnsi="Times New Roman"/>
          <w:szCs w:val="24"/>
        </w:rPr>
        <w:t>tiap-tiap</w:t>
      </w:r>
      <w:proofErr w:type="spellEnd"/>
      <w:r w:rsidR="009C52D2" w:rsidRPr="007F4D0F">
        <w:rPr>
          <w:rFonts w:ascii="Times New Roman" w:hAnsi="Times New Roman"/>
          <w:szCs w:val="24"/>
        </w:rPr>
        <w:t xml:space="preserve"> </w:t>
      </w:r>
      <w:r w:rsidR="009C52D2" w:rsidRPr="007F4D0F">
        <w:rPr>
          <w:rFonts w:ascii="Times New Roman" w:hAnsi="Times New Roman"/>
          <w:szCs w:val="24"/>
          <w:lang w:val="id-ID"/>
        </w:rPr>
        <w:t xml:space="preserve">Rp. 100.000,- </w:t>
      </w:r>
      <w:proofErr w:type="spellStart"/>
      <w:r w:rsidR="009C52D2" w:rsidRPr="007F4D0F">
        <w:rPr>
          <w:rFonts w:ascii="Times New Roman" w:hAnsi="Times New Roman"/>
          <w:szCs w:val="24"/>
          <w:lang w:val="en-US"/>
        </w:rPr>
        <w:t>dari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angsuran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ditetapkan</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denda (</w:t>
      </w:r>
      <w:r w:rsidR="009C52D2" w:rsidRPr="007F4D0F">
        <w:rPr>
          <w:rFonts w:ascii="Times New Roman" w:hAnsi="Times New Roman"/>
          <w:i/>
          <w:szCs w:val="24"/>
          <w:lang w:val="id-ID"/>
        </w:rPr>
        <w:t>ta’widh</w:t>
      </w:r>
      <w:r w:rsidR="009C52D2" w:rsidRPr="007F4D0F">
        <w:rPr>
          <w:rFonts w:ascii="Times New Roman" w:hAnsi="Times New Roman"/>
          <w:szCs w:val="24"/>
          <w:lang w:val="id-ID"/>
        </w:rPr>
        <w:t xml:space="preserve">) </w:t>
      </w:r>
      <w:proofErr w:type="spellStart"/>
      <w:r w:rsidR="009C52D2" w:rsidRPr="007F4D0F">
        <w:rPr>
          <w:rFonts w:ascii="Times New Roman" w:hAnsi="Times New Roman"/>
          <w:szCs w:val="24"/>
          <w:lang w:val="en-US"/>
        </w:rPr>
        <w:t>sebesar</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 xml:space="preserve">Rp. 67,- </w:t>
      </w:r>
      <w:proofErr w:type="spellStart"/>
      <w:r w:rsidR="009C52D2" w:rsidRPr="007F4D0F">
        <w:rPr>
          <w:rFonts w:ascii="Times New Roman" w:hAnsi="Times New Roman"/>
          <w:szCs w:val="24"/>
          <w:lang w:val="en-US"/>
        </w:rPr>
        <w:t>dikalikan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berapa</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jumlah</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hari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tersebut</w:t>
      </w:r>
      <w:proofErr w:type="spellEnd"/>
      <w:r w:rsidR="009C52D2"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dimana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jumlah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sudah</w:t>
      </w:r>
      <w:proofErr w:type="spellEnd"/>
      <w:r w:rsidR="00992A7A" w:rsidRPr="007F4D0F">
        <w:rPr>
          <w:rFonts w:ascii="Times New Roman" w:hAnsi="Times New Roman"/>
          <w:szCs w:val="24"/>
          <w:lang w:val="en-US"/>
        </w:rPr>
        <w:t xml:space="preserve"> </w:t>
      </w:r>
      <w:proofErr w:type="spellStart"/>
      <w:r w:rsidR="00992A7A" w:rsidRPr="007F4D0F">
        <w:rPr>
          <w:rFonts w:ascii="Times New Roman" w:hAnsi="Times New Roman"/>
          <w:szCs w:val="24"/>
          <w:lang w:val="en-US"/>
        </w:rPr>
        <w:t>melalui</w:t>
      </w:r>
      <w:proofErr w:type="spellEnd"/>
      <w:r w:rsidR="00992A7A" w:rsidRPr="007F4D0F">
        <w:rPr>
          <w:rFonts w:ascii="Times New Roman" w:hAnsi="Times New Roman"/>
          <w:szCs w:val="24"/>
          <w:lang w:val="en-US"/>
        </w:rPr>
        <w:t xml:space="preserve"> proses </w:t>
      </w:r>
      <w:proofErr w:type="spellStart"/>
      <w:r w:rsidR="00992A7A" w:rsidRPr="007F4D0F">
        <w:rPr>
          <w:rFonts w:ascii="Times New Roman" w:hAnsi="Times New Roman"/>
          <w:szCs w:val="24"/>
          <w:lang w:val="en-US"/>
        </w:rPr>
        <w:t>hitung</w:t>
      </w:r>
      <w:proofErr w:type="spellEnd"/>
      <w:r w:rsidR="00992A7A" w:rsidRPr="007F4D0F">
        <w:rPr>
          <w:rFonts w:ascii="Times New Roman" w:hAnsi="Times New Roman"/>
          <w:szCs w:val="24"/>
          <w:lang w:val="en-US"/>
        </w:rPr>
        <w:t xml:space="preserve"> </w:t>
      </w:r>
      <w:r w:rsidR="008E01B6" w:rsidRPr="007F4D0F">
        <w:rPr>
          <w:rFonts w:ascii="Times New Roman" w:hAnsi="Times New Roman"/>
          <w:szCs w:val="24"/>
          <w:lang w:val="en-US"/>
        </w:rPr>
        <w:t xml:space="preserve">yang </w:t>
      </w:r>
      <w:proofErr w:type="spellStart"/>
      <w:r w:rsidR="008E01B6" w:rsidRPr="007F4D0F">
        <w:rPr>
          <w:rFonts w:ascii="Times New Roman" w:hAnsi="Times New Roman"/>
          <w:szCs w:val="24"/>
          <w:lang w:val="en-US"/>
        </w:rPr>
        <w:t>dikeluarkan</w:t>
      </w:r>
      <w:proofErr w:type="spellEnd"/>
      <w:r w:rsidR="008E01B6" w:rsidRPr="007F4D0F">
        <w:rPr>
          <w:rFonts w:ascii="Times New Roman" w:hAnsi="Times New Roman"/>
          <w:szCs w:val="24"/>
          <w:lang w:val="en-US"/>
        </w:rPr>
        <w:t xml:space="preserve"> oleh </w:t>
      </w:r>
      <w:proofErr w:type="spellStart"/>
      <w:r w:rsidR="008E01B6" w:rsidRPr="007F4D0F">
        <w:rPr>
          <w:rFonts w:ascii="Times New Roman" w:hAnsi="Times New Roman"/>
          <w:szCs w:val="24"/>
          <w:lang w:val="en-US"/>
        </w:rPr>
        <w:t>bagian</w:t>
      </w:r>
      <w:proofErr w:type="spellEnd"/>
      <w:r w:rsidR="008E01B6" w:rsidRPr="007F4D0F">
        <w:rPr>
          <w:rFonts w:ascii="Times New Roman" w:hAnsi="Times New Roman"/>
          <w:szCs w:val="24"/>
          <w:lang w:val="en-US"/>
        </w:rPr>
        <w:t xml:space="preserve"> </w:t>
      </w:r>
      <w:proofErr w:type="spellStart"/>
      <w:r w:rsidRPr="007F4D0F">
        <w:rPr>
          <w:rFonts w:ascii="Times New Roman" w:hAnsi="Times New Roman"/>
          <w:szCs w:val="24"/>
          <w:lang w:val="en-US"/>
        </w:rPr>
        <w:t>tim</w:t>
      </w:r>
      <w:proofErr w:type="spellEnd"/>
      <w:r w:rsidRPr="007F4D0F">
        <w:rPr>
          <w:rFonts w:ascii="Times New Roman" w:hAnsi="Times New Roman"/>
          <w:szCs w:val="24"/>
          <w:lang w:val="en-US"/>
        </w:rPr>
        <w:t xml:space="preserve"> collection</w:t>
      </w:r>
      <w:r w:rsidR="00F06D06" w:rsidRPr="007F4D0F">
        <w:rPr>
          <w:rFonts w:ascii="Times New Roman" w:hAnsi="Times New Roman"/>
          <w:szCs w:val="24"/>
          <w:lang w:val="en-US"/>
        </w:rPr>
        <w:t xml:space="preserve"> </w:t>
      </w:r>
      <w:r w:rsidRPr="007F4D0F">
        <w:rPr>
          <w:rFonts w:ascii="Times New Roman" w:hAnsi="Times New Roman"/>
          <w:szCs w:val="24"/>
          <w:lang w:val="en-US"/>
        </w:rPr>
        <w:t xml:space="preserve">bank BTN Syariah </w:t>
      </w:r>
      <w:proofErr w:type="spellStart"/>
      <w:r w:rsidR="008E01B6" w:rsidRPr="007F4D0F">
        <w:rPr>
          <w:rFonts w:ascii="Times New Roman" w:hAnsi="Times New Roman"/>
          <w:szCs w:val="24"/>
          <w:lang w:val="en-US"/>
        </w:rPr>
        <w:t>atas</w:t>
      </w:r>
      <w:proofErr w:type="spellEnd"/>
      <w:r w:rsidR="008E01B6"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008E01B6" w:rsidRPr="007F4D0F">
        <w:rPr>
          <w:rFonts w:ascii="Times New Roman" w:hAnsi="Times New Roman"/>
          <w:szCs w:val="24"/>
          <w:lang w:val="en-US"/>
        </w:rPr>
        <w:t xml:space="preserve"> yang </w:t>
      </w:r>
      <w:proofErr w:type="spellStart"/>
      <w:r w:rsidR="008E01B6" w:rsidRPr="007F4D0F">
        <w:rPr>
          <w:rFonts w:ascii="Times New Roman" w:hAnsi="Times New Roman"/>
          <w:szCs w:val="24"/>
          <w:lang w:val="en-US"/>
        </w:rPr>
        <w:t>muncul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seperti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telepon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surat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transportasi</w:t>
      </w:r>
      <w:proofErr w:type="spellEnd"/>
      <w:r w:rsidRPr="007F4D0F">
        <w:rPr>
          <w:rFonts w:ascii="Times New Roman" w:hAnsi="Times New Roman"/>
          <w:szCs w:val="24"/>
          <w:lang w:val="en-US"/>
        </w:rPr>
        <w:t xml:space="preserve"> dan </w:t>
      </w:r>
      <w:proofErr w:type="spellStart"/>
      <w:r w:rsidR="008E01B6" w:rsidRPr="007F4D0F">
        <w:rPr>
          <w:rFonts w:ascii="Times New Roman" w:hAnsi="Times New Roman"/>
          <w:szCs w:val="24"/>
          <w:lang w:val="en-US"/>
        </w:rPr>
        <w:t>biaya</w:t>
      </w:r>
      <w:proofErr w:type="spellEnd"/>
      <w:r w:rsidR="008E01B6"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lainya</w:t>
      </w:r>
      <w:proofErr w:type="spellEnd"/>
      <w:r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Namun</w:t>
      </w:r>
      <w:proofErr w:type="spellEnd"/>
      <w:r w:rsidR="008E01B6"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jumlah</w:t>
      </w:r>
      <w:proofErr w:type="spellEnd"/>
      <w:r w:rsidR="008E01B6" w:rsidRPr="007F4D0F">
        <w:rPr>
          <w:rFonts w:ascii="Times New Roman" w:hAnsi="Times New Roman"/>
          <w:szCs w:val="24"/>
          <w:lang w:val="en-US"/>
        </w:rPr>
        <w:t xml:space="preserve"> total </w:t>
      </w:r>
      <w:proofErr w:type="spellStart"/>
      <w:r w:rsidR="008E01B6" w:rsidRPr="007F4D0F">
        <w:rPr>
          <w:rFonts w:ascii="Times New Roman" w:hAnsi="Times New Roman"/>
          <w:szCs w:val="24"/>
          <w:lang w:val="en-US"/>
        </w:rPr>
        <w:t>tersebut</w:t>
      </w:r>
      <w:proofErr w:type="spellEnd"/>
      <w:r w:rsidR="008E01B6"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belum</w:t>
      </w:r>
      <w:proofErr w:type="spellEnd"/>
      <w:r w:rsidR="008E01B6"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kesemuanya</w:t>
      </w:r>
      <w:proofErr w:type="spellEnd"/>
      <w:r w:rsidR="008E01B6"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dari</w:t>
      </w:r>
      <w:proofErr w:type="spellEnd"/>
      <w:r w:rsidR="008E01B6" w:rsidRPr="007F4D0F">
        <w:rPr>
          <w:rFonts w:ascii="Times New Roman" w:hAnsi="Times New Roman"/>
          <w:szCs w:val="24"/>
          <w:lang w:val="en-US"/>
        </w:rPr>
        <w:t xml:space="preserve"> total </w:t>
      </w:r>
      <w:proofErr w:type="spellStart"/>
      <w:r w:rsidR="008E01B6" w:rsidRPr="007F4D0F">
        <w:rPr>
          <w:rFonts w:ascii="Times New Roman" w:hAnsi="Times New Roman"/>
          <w:szCs w:val="24"/>
          <w:lang w:val="en-US"/>
        </w:rPr>
        <w:t>biaya</w:t>
      </w:r>
      <w:proofErr w:type="spellEnd"/>
      <w:r w:rsidR="008E01B6" w:rsidRPr="007F4D0F">
        <w:rPr>
          <w:rFonts w:ascii="Times New Roman" w:hAnsi="Times New Roman"/>
          <w:szCs w:val="24"/>
          <w:lang w:val="en-US"/>
        </w:rPr>
        <w:t xml:space="preserve"> yang di </w:t>
      </w:r>
      <w:proofErr w:type="spellStart"/>
      <w:r w:rsidR="008E01B6" w:rsidRPr="007F4D0F">
        <w:rPr>
          <w:rFonts w:ascii="Times New Roman" w:hAnsi="Times New Roman"/>
          <w:szCs w:val="24"/>
          <w:lang w:val="en-US"/>
        </w:rPr>
        <w:t>keluarkan</w:t>
      </w:r>
      <w:proofErr w:type="spellEnd"/>
      <w:r w:rsidR="008E01B6"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w:t>
      </w:r>
      <w:r w:rsidR="00F06D06" w:rsidRPr="007F4D0F">
        <w:rPr>
          <w:rFonts w:ascii="Times New Roman" w:hAnsi="Times New Roman"/>
          <w:szCs w:val="24"/>
          <w:lang w:val="en-US"/>
        </w:rPr>
        <w:t xml:space="preserve">BTN Syariah </w:t>
      </w:r>
      <w:proofErr w:type="spellStart"/>
      <w:r w:rsidR="00F06D06" w:rsidRPr="007F4D0F">
        <w:rPr>
          <w:rFonts w:ascii="Times New Roman" w:hAnsi="Times New Roman"/>
          <w:szCs w:val="24"/>
          <w:lang w:val="en-US"/>
        </w:rPr>
        <w:t>cabang</w:t>
      </w:r>
      <w:proofErr w:type="spellEnd"/>
      <w:r w:rsidR="00F06D06" w:rsidRPr="007F4D0F">
        <w:rPr>
          <w:rFonts w:ascii="Times New Roman" w:hAnsi="Times New Roman"/>
          <w:szCs w:val="24"/>
          <w:lang w:val="en-US"/>
        </w:rPr>
        <w:t xml:space="preserve"> </w:t>
      </w:r>
      <w:proofErr w:type="spellStart"/>
      <w:r w:rsidR="00F06D06" w:rsidRPr="007F4D0F">
        <w:rPr>
          <w:rFonts w:ascii="Times New Roman" w:hAnsi="Times New Roman"/>
          <w:szCs w:val="24"/>
          <w:lang w:val="en-US"/>
        </w:rPr>
        <w:t>Jombang</w:t>
      </w:r>
      <w:proofErr w:type="spellEnd"/>
      <w:r w:rsidR="00F06D06" w:rsidRPr="007F4D0F">
        <w:rPr>
          <w:rFonts w:ascii="Times New Roman" w:hAnsi="Times New Roman"/>
          <w:szCs w:val="24"/>
          <w:lang w:val="en-US"/>
        </w:rPr>
        <w:t xml:space="preserve"> </w:t>
      </w:r>
      <w:proofErr w:type="spellStart"/>
      <w:r w:rsidRPr="007F4D0F">
        <w:rPr>
          <w:rFonts w:ascii="Times New Roman" w:hAnsi="Times New Roman"/>
          <w:szCs w:val="24"/>
          <w:lang w:val="en-US"/>
        </w:rPr>
        <w:t>hal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008E01B6" w:rsidRPr="007F4D0F">
        <w:rPr>
          <w:rFonts w:ascii="Times New Roman" w:hAnsi="Times New Roman"/>
          <w:szCs w:val="24"/>
          <w:lang w:val="en-US"/>
        </w:rPr>
        <w:t>karena</w:t>
      </w:r>
      <w:proofErr w:type="spellEnd"/>
      <w:r w:rsidR="008E01B6" w:rsidRPr="007F4D0F">
        <w:rPr>
          <w:rFonts w:ascii="Times New Roman" w:hAnsi="Times New Roman"/>
          <w:szCs w:val="24"/>
          <w:lang w:val="en-US"/>
        </w:rPr>
        <w:t xml:space="preserve"> </w:t>
      </w:r>
      <w:proofErr w:type="spellStart"/>
      <w:r w:rsidRPr="007F4D0F">
        <w:rPr>
          <w:rFonts w:ascii="Times New Roman" w:hAnsi="Times New Roman"/>
          <w:szCs w:val="24"/>
          <w:lang w:val="en-US"/>
        </w:rPr>
        <w:t>interaksi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bisnis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sebatas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lingkup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individu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saja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tapi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sampai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ranah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publik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bahkan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antar</w:t>
      </w:r>
      <w:proofErr w:type="spellEnd"/>
      <w:r w:rsidRPr="007F4D0F">
        <w:rPr>
          <w:rFonts w:ascii="Times New Roman" w:hAnsi="Times New Roman"/>
          <w:szCs w:val="24"/>
          <w:lang w:val="en-US"/>
        </w:rPr>
        <w:t xml:space="preserve"> Negara </w:t>
      </w:r>
      <w:proofErr w:type="spellStart"/>
      <w:r w:rsidRPr="007F4D0F">
        <w:rPr>
          <w:rFonts w:ascii="Times New Roman" w:hAnsi="Times New Roman"/>
          <w:szCs w:val="24"/>
          <w:lang w:val="en-US"/>
        </w:rPr>
        <w:t>sehingga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mempermudah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pelaksanaan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bisnis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pembayaran</w:t>
      </w:r>
      <w:proofErr w:type="spellEnd"/>
      <w:r w:rsidRPr="007F4D0F">
        <w:rPr>
          <w:rFonts w:ascii="Times New Roman" w:hAnsi="Times New Roman"/>
          <w:szCs w:val="24"/>
          <w:lang w:val="en-US"/>
        </w:rPr>
        <w:t xml:space="preserve"> dan </w:t>
      </w:r>
      <w:proofErr w:type="spellStart"/>
      <w:proofErr w:type="gram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menggunakan</w:t>
      </w:r>
      <w:proofErr w:type="spellEnd"/>
      <w:proofErr w:type="gramEnd"/>
      <w:r w:rsidRPr="007F4D0F">
        <w:rPr>
          <w:rFonts w:ascii="Times New Roman" w:hAnsi="Times New Roman"/>
          <w:szCs w:val="24"/>
          <w:lang w:val="en-US"/>
        </w:rPr>
        <w:t xml:space="preserve"> </w:t>
      </w:r>
      <w:proofErr w:type="spellStart"/>
      <w:r w:rsidRPr="007F4D0F">
        <w:rPr>
          <w:rFonts w:ascii="Times New Roman" w:hAnsi="Times New Roman"/>
          <w:szCs w:val="24"/>
          <w:lang w:val="en-US"/>
        </w:rPr>
        <w:t>sistem</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secara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otomatis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mendebet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rekening</w:t>
      </w:r>
      <w:proofErr w:type="spellEnd"/>
      <w:r w:rsidRPr="007F4D0F">
        <w:rPr>
          <w:rFonts w:ascii="Times New Roman" w:hAnsi="Times New Roman"/>
          <w:szCs w:val="24"/>
          <w:lang w:val="en-US"/>
        </w:rPr>
        <w:t>.</w:t>
      </w:r>
    </w:p>
    <w:p w14:paraId="0A154800" w14:textId="1D17E891" w:rsidR="00497AD1" w:rsidRPr="007F4D0F" w:rsidRDefault="009D1EFE"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Pada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umum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5 </w:t>
      </w:r>
      <w:proofErr w:type="spellStart"/>
      <w:r w:rsidRPr="007F4D0F">
        <w:rPr>
          <w:rFonts w:ascii="Times New Roman" w:hAnsi="Times New Roman"/>
          <w:szCs w:val="24"/>
          <w:lang w:val="en-US"/>
        </w:rPr>
        <w:t>dijelaskan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boleh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dikenakan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transaksi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menimbulkan</w:t>
      </w:r>
      <w:proofErr w:type="spellEnd"/>
      <w:r w:rsidRPr="007F4D0F">
        <w:rPr>
          <w:rFonts w:ascii="Times New Roman" w:hAnsi="Times New Roman"/>
          <w:szCs w:val="24"/>
          <w:lang w:val="en-US"/>
        </w:rPr>
        <w:t xml:space="preserve"> utang </w:t>
      </w:r>
      <w:proofErr w:type="spellStart"/>
      <w:r w:rsidRPr="007F4D0F">
        <w:rPr>
          <w:rFonts w:ascii="Times New Roman" w:hAnsi="Times New Roman"/>
          <w:szCs w:val="24"/>
          <w:lang w:val="en-US"/>
        </w:rPr>
        <w:t>piutang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dain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seperti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istishna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serta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murabahah</w:t>
      </w:r>
      <w:proofErr w:type="spellEnd"/>
      <w:r w:rsidRPr="007F4D0F">
        <w:rPr>
          <w:rFonts w:ascii="Times New Roman" w:hAnsi="Times New Roman"/>
          <w:szCs w:val="24"/>
          <w:lang w:val="en-US"/>
        </w:rPr>
        <w:t xml:space="preserve"> dan ijarah”.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transaksi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memperbolehkan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diadakannya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menimbulkan</w:t>
      </w:r>
      <w:proofErr w:type="spellEnd"/>
      <w:r w:rsidRPr="007F4D0F">
        <w:rPr>
          <w:rFonts w:ascii="Times New Roman" w:hAnsi="Times New Roman"/>
          <w:szCs w:val="24"/>
          <w:lang w:val="en-US"/>
        </w:rPr>
        <w:t xml:space="preserve"> utang </w:t>
      </w:r>
      <w:proofErr w:type="spellStart"/>
      <w:r w:rsidRPr="007F4D0F">
        <w:rPr>
          <w:rFonts w:ascii="Times New Roman" w:hAnsi="Times New Roman"/>
          <w:szCs w:val="24"/>
          <w:lang w:val="en-US"/>
        </w:rPr>
        <w:t>piutang</w:t>
      </w:r>
      <w:proofErr w:type="spellEnd"/>
      <w:r w:rsidRPr="007F4D0F">
        <w:rPr>
          <w:rFonts w:ascii="Times New Roman" w:hAnsi="Times New Roman"/>
          <w:szCs w:val="24"/>
          <w:lang w:val="en-US"/>
        </w:rPr>
        <w:t xml:space="preserve">. </w:t>
      </w:r>
      <w:r w:rsidR="004F33C5" w:rsidRPr="007F4D0F">
        <w:rPr>
          <w:rFonts w:ascii="Times New Roman" w:hAnsi="Times New Roman"/>
          <w:szCs w:val="24"/>
          <w:lang w:val="en-US"/>
        </w:rPr>
        <w:t xml:space="preserve">BTN Syariah </w:t>
      </w:r>
      <w:proofErr w:type="spellStart"/>
      <w:r w:rsidR="004F33C5" w:rsidRPr="007F4D0F">
        <w:rPr>
          <w:rFonts w:ascii="Times New Roman" w:hAnsi="Times New Roman"/>
          <w:szCs w:val="24"/>
          <w:lang w:val="en-US"/>
        </w:rPr>
        <w:t>cabang</w:t>
      </w:r>
      <w:proofErr w:type="spellEnd"/>
      <w:r w:rsidR="004F33C5" w:rsidRPr="007F4D0F">
        <w:rPr>
          <w:rFonts w:ascii="Times New Roman" w:hAnsi="Times New Roman"/>
          <w:szCs w:val="24"/>
          <w:lang w:val="en-US"/>
        </w:rPr>
        <w:t xml:space="preserve"> </w:t>
      </w:r>
      <w:proofErr w:type="spellStart"/>
      <w:r w:rsidR="004F33C5" w:rsidRPr="007F4D0F">
        <w:rPr>
          <w:rFonts w:ascii="Times New Roman" w:hAnsi="Times New Roman"/>
          <w:szCs w:val="24"/>
          <w:lang w:val="en-US"/>
        </w:rPr>
        <w:t>Jombang</w:t>
      </w:r>
      <w:proofErr w:type="spellEnd"/>
      <w:r w:rsidR="004F33C5" w:rsidRPr="007F4D0F">
        <w:rPr>
          <w:rFonts w:ascii="Times New Roman" w:hAnsi="Times New Roman"/>
          <w:szCs w:val="24"/>
          <w:lang w:val="en-US"/>
        </w:rPr>
        <w:t xml:space="preserve"> </w:t>
      </w:r>
      <w:proofErr w:type="spellStart"/>
      <w:r w:rsidRPr="007F4D0F">
        <w:rPr>
          <w:rFonts w:ascii="Times New Roman" w:hAnsi="Times New Roman"/>
          <w:szCs w:val="24"/>
          <w:lang w:val="en-US"/>
        </w:rPr>
        <w:t>menyediakan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Syariah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murobahah</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istishna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pembayarannya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diangsur</w:t>
      </w:r>
      <w:proofErr w:type="spellEnd"/>
      <w:r w:rsidRPr="007F4D0F">
        <w:rPr>
          <w:rFonts w:ascii="Times New Roman" w:hAnsi="Times New Roman"/>
          <w:szCs w:val="24"/>
          <w:lang w:val="en-US"/>
        </w:rPr>
        <w:t xml:space="preserve">. Hal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memungkinkan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telat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membayar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angsuran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sehingga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hutang</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harus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dibayar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sebelum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jatuh</w:t>
      </w:r>
      <w:proofErr w:type="spellEnd"/>
      <w:r w:rsidRPr="007F4D0F">
        <w:rPr>
          <w:rFonts w:ascii="Times New Roman" w:hAnsi="Times New Roman"/>
          <w:szCs w:val="24"/>
          <w:lang w:val="en-US"/>
        </w:rPr>
        <w:t xml:space="preserve"> tempo </w:t>
      </w:r>
      <w:proofErr w:type="spellStart"/>
      <w:r w:rsidRPr="007F4D0F">
        <w:rPr>
          <w:rFonts w:ascii="Times New Roman" w:hAnsi="Times New Roman"/>
          <w:szCs w:val="24"/>
          <w:lang w:val="en-US"/>
        </w:rPr>
        <w:t>menjadi</w:t>
      </w:r>
      <w:proofErr w:type="spellEnd"/>
      <w:r w:rsidRPr="007F4D0F">
        <w:rPr>
          <w:rFonts w:ascii="Times New Roman" w:hAnsi="Times New Roman"/>
          <w:szCs w:val="24"/>
          <w:lang w:val="en-US"/>
        </w:rPr>
        <w:t xml:space="preserve"> </w:t>
      </w:r>
      <w:r w:rsidR="003716F0" w:rsidRPr="007F4D0F">
        <w:rPr>
          <w:rFonts w:ascii="Times New Roman" w:hAnsi="Times New Roman"/>
          <w:szCs w:val="24"/>
          <w:lang w:val="en-US"/>
        </w:rPr>
        <w:t>utang</w:t>
      </w:r>
      <w:r w:rsidRPr="007F4D0F">
        <w:rPr>
          <w:rFonts w:ascii="Times New Roman" w:hAnsi="Times New Roman"/>
          <w:szCs w:val="24"/>
          <w:lang w:val="en-US"/>
        </w:rPr>
        <w:t xml:space="preserve"> yang </w:t>
      </w:r>
      <w:proofErr w:type="spellStart"/>
      <w:r w:rsidR="003716F0" w:rsidRPr="007F4D0F">
        <w:rPr>
          <w:rFonts w:ascii="Times New Roman" w:hAnsi="Times New Roman"/>
          <w:szCs w:val="24"/>
          <w:lang w:val="en-US"/>
        </w:rPr>
        <w:t>menjadikan</w:t>
      </w:r>
      <w:proofErr w:type="spellEnd"/>
      <w:r w:rsidRPr="007F4D0F">
        <w:rPr>
          <w:rFonts w:ascii="Times New Roman" w:hAnsi="Times New Roman"/>
          <w:szCs w:val="24"/>
          <w:lang w:val="en-US"/>
        </w:rPr>
        <w:t xml:space="preserve"> </w:t>
      </w:r>
      <w:r w:rsidR="004F33C5" w:rsidRPr="007F4D0F">
        <w:rPr>
          <w:rFonts w:ascii="Times New Roman" w:hAnsi="Times New Roman"/>
          <w:szCs w:val="24"/>
          <w:lang w:val="en-US"/>
        </w:rPr>
        <w:t xml:space="preserve">BTN Syariah </w:t>
      </w:r>
      <w:proofErr w:type="spellStart"/>
      <w:r w:rsidR="004F33C5" w:rsidRPr="007F4D0F">
        <w:rPr>
          <w:rFonts w:ascii="Times New Roman" w:hAnsi="Times New Roman"/>
          <w:szCs w:val="24"/>
          <w:lang w:val="en-US"/>
        </w:rPr>
        <w:t>cabang</w:t>
      </w:r>
      <w:proofErr w:type="spellEnd"/>
      <w:r w:rsidR="004F33C5" w:rsidRPr="007F4D0F">
        <w:rPr>
          <w:rFonts w:ascii="Times New Roman" w:hAnsi="Times New Roman"/>
          <w:szCs w:val="24"/>
          <w:lang w:val="en-US"/>
        </w:rPr>
        <w:t xml:space="preserve"> </w:t>
      </w:r>
      <w:proofErr w:type="spellStart"/>
      <w:r w:rsidR="004F33C5" w:rsidRPr="007F4D0F">
        <w:rPr>
          <w:rFonts w:ascii="Times New Roman" w:hAnsi="Times New Roman"/>
          <w:szCs w:val="24"/>
          <w:lang w:val="en-US"/>
        </w:rPr>
        <w:t>Jombang</w:t>
      </w:r>
      <w:proofErr w:type="spellEnd"/>
      <w:r w:rsidR="004F33C5" w:rsidRPr="007F4D0F">
        <w:rPr>
          <w:rFonts w:ascii="Times New Roman" w:hAnsi="Times New Roman"/>
          <w:szCs w:val="24"/>
          <w:lang w:val="en-US"/>
        </w:rPr>
        <w:t xml:space="preserve"> </w:t>
      </w:r>
      <w:proofErr w:type="spellStart"/>
      <w:r w:rsidR="003716F0" w:rsidRPr="007F4D0F">
        <w:rPr>
          <w:rFonts w:ascii="Times New Roman" w:hAnsi="Times New Roman"/>
          <w:szCs w:val="24"/>
          <w:lang w:val="en-US"/>
        </w:rPr>
        <w:t>menetapkan</w:t>
      </w:r>
      <w:proofErr w:type="spellEnd"/>
      <w:r w:rsidR="003716F0" w:rsidRPr="007F4D0F">
        <w:rPr>
          <w:rFonts w:ascii="Times New Roman" w:hAnsi="Times New Roman"/>
          <w:szCs w:val="24"/>
          <w:lang w:val="en-US"/>
        </w:rPr>
        <w:t xml:space="preserve"> </w:t>
      </w:r>
      <w:proofErr w:type="spellStart"/>
      <w:r w:rsidR="003716F0" w:rsidRPr="007F4D0F">
        <w:rPr>
          <w:rFonts w:ascii="Times New Roman" w:hAnsi="Times New Roman"/>
          <w:szCs w:val="24"/>
          <w:lang w:val="en-US"/>
        </w:rPr>
        <w:t>ganti</w:t>
      </w:r>
      <w:proofErr w:type="spellEnd"/>
      <w:r w:rsidR="003716F0" w:rsidRPr="007F4D0F">
        <w:rPr>
          <w:rFonts w:ascii="Times New Roman" w:hAnsi="Times New Roman"/>
          <w:szCs w:val="24"/>
          <w:lang w:val="en-US"/>
        </w:rPr>
        <w:t xml:space="preserve"> </w:t>
      </w:r>
      <w:proofErr w:type="spellStart"/>
      <w:r w:rsidR="003716F0" w:rsidRPr="007F4D0F">
        <w:rPr>
          <w:rFonts w:ascii="Times New Roman" w:hAnsi="Times New Roman"/>
          <w:szCs w:val="24"/>
          <w:lang w:val="en-US"/>
        </w:rPr>
        <w:t>rugi</w:t>
      </w:r>
      <w:proofErr w:type="spellEnd"/>
      <w:r w:rsidR="003716F0" w:rsidRPr="007F4D0F">
        <w:rPr>
          <w:rFonts w:ascii="Times New Roman" w:hAnsi="Times New Roman"/>
          <w:szCs w:val="24"/>
          <w:lang w:val="en-US"/>
        </w:rPr>
        <w:t xml:space="preserve"> </w:t>
      </w:r>
      <w:r w:rsidRPr="007F4D0F">
        <w:rPr>
          <w:rFonts w:ascii="Times New Roman" w:hAnsi="Times New Roman"/>
          <w:szCs w:val="24"/>
          <w:lang w:val="en-US"/>
        </w:rPr>
        <w:t xml:space="preserve">pada </w:t>
      </w:r>
      <w:proofErr w:type="spellStart"/>
      <w:r w:rsidR="003716F0" w:rsidRPr="007F4D0F">
        <w:rPr>
          <w:rFonts w:ascii="Times New Roman" w:hAnsi="Times New Roman"/>
          <w:szCs w:val="24"/>
          <w:lang w:val="en-US"/>
        </w:rPr>
        <w:t>debitur</w:t>
      </w:r>
      <w:proofErr w:type="spellEnd"/>
      <w:r w:rsidR="003716F0"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003716F0"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Berarti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praktik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Fatwa DSN No 43/DSN-MUI/VIII/2004.</w:t>
      </w:r>
    </w:p>
    <w:p w14:paraId="04E2C39E" w14:textId="568D7290" w:rsidR="009D1EFE" w:rsidRPr="007F4D0F" w:rsidRDefault="009D1EFE"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Pada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umum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6 </w:t>
      </w:r>
      <w:proofErr w:type="spellStart"/>
      <w:r w:rsidRPr="007F4D0F">
        <w:rPr>
          <w:rFonts w:ascii="Times New Roman" w:hAnsi="Times New Roman"/>
          <w:szCs w:val="24"/>
          <w:lang w:val="en-US"/>
        </w:rPr>
        <w:t>menjelaskan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melakukan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Mudharabah</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Musyarokah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sementara</w:t>
      </w:r>
      <w:proofErr w:type="spellEnd"/>
      <w:r w:rsidRPr="007F4D0F">
        <w:rPr>
          <w:rFonts w:ascii="Times New Roman" w:hAnsi="Times New Roman"/>
          <w:szCs w:val="24"/>
          <w:lang w:val="en-US"/>
        </w:rPr>
        <w:t xml:space="preserve"> </w:t>
      </w:r>
      <w:r w:rsidRPr="007F4D0F">
        <w:rPr>
          <w:rFonts w:ascii="Times New Roman" w:hAnsi="Times New Roman"/>
          <w:szCs w:val="24"/>
          <w:lang w:val="en-US"/>
        </w:rPr>
        <w:t xml:space="preserve">pada </w:t>
      </w:r>
      <w:r w:rsidR="004F33C5" w:rsidRPr="007F4D0F">
        <w:rPr>
          <w:rFonts w:ascii="Times New Roman" w:hAnsi="Times New Roman"/>
          <w:szCs w:val="24"/>
          <w:lang w:val="en-US"/>
        </w:rPr>
        <w:t xml:space="preserve">BTN Syariah </w:t>
      </w:r>
      <w:proofErr w:type="spellStart"/>
      <w:r w:rsidR="004F33C5" w:rsidRPr="007F4D0F">
        <w:rPr>
          <w:rFonts w:ascii="Times New Roman" w:hAnsi="Times New Roman"/>
          <w:szCs w:val="24"/>
          <w:lang w:val="en-US"/>
        </w:rPr>
        <w:t>cabang</w:t>
      </w:r>
      <w:proofErr w:type="spellEnd"/>
      <w:r w:rsidR="004F33C5" w:rsidRPr="007F4D0F">
        <w:rPr>
          <w:rFonts w:ascii="Times New Roman" w:hAnsi="Times New Roman"/>
          <w:szCs w:val="24"/>
          <w:lang w:val="en-US"/>
        </w:rPr>
        <w:t xml:space="preserve"> </w:t>
      </w:r>
      <w:proofErr w:type="spellStart"/>
      <w:r w:rsidR="004F33C5" w:rsidRPr="007F4D0F">
        <w:rPr>
          <w:rFonts w:ascii="Times New Roman" w:hAnsi="Times New Roman"/>
          <w:szCs w:val="24"/>
          <w:lang w:val="en-US"/>
        </w:rPr>
        <w:t>Jombang</w:t>
      </w:r>
      <w:proofErr w:type="spellEnd"/>
      <w:r w:rsidR="004F33C5" w:rsidRPr="007F4D0F">
        <w:rPr>
          <w:rFonts w:ascii="Times New Roman" w:hAnsi="Times New Roman"/>
          <w:szCs w:val="24"/>
          <w:lang w:val="en-US"/>
        </w:rPr>
        <w:t xml:space="preserve"> </w:t>
      </w:r>
      <w:r w:rsidRPr="007F4D0F">
        <w:rPr>
          <w:rFonts w:ascii="Times New Roman" w:hAnsi="Times New Roman"/>
          <w:szCs w:val="24"/>
          <w:lang w:val="en-US"/>
        </w:rPr>
        <w:t xml:space="preserve">di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BTN </w:t>
      </w:r>
      <w:proofErr w:type="spellStart"/>
      <w:r w:rsidRPr="007F4D0F">
        <w:rPr>
          <w:rFonts w:ascii="Times New Roman" w:hAnsi="Times New Roman"/>
          <w:szCs w:val="24"/>
          <w:lang w:val="en-US"/>
        </w:rPr>
        <w:t>iB</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menggunakan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Mudharabah</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Musyarokah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digunakan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produk</w:t>
      </w:r>
      <w:proofErr w:type="spellEnd"/>
      <w:r w:rsidRPr="007F4D0F">
        <w:rPr>
          <w:rFonts w:ascii="Times New Roman" w:hAnsi="Times New Roman"/>
          <w:szCs w:val="24"/>
          <w:lang w:val="en-US"/>
        </w:rPr>
        <w:t xml:space="preserve"> lain di </w:t>
      </w:r>
      <w:r w:rsidR="004F33C5" w:rsidRPr="007F4D0F">
        <w:rPr>
          <w:rFonts w:ascii="Times New Roman" w:hAnsi="Times New Roman"/>
          <w:szCs w:val="24"/>
          <w:lang w:val="en-US"/>
        </w:rPr>
        <w:t xml:space="preserve">BTN Syariah </w:t>
      </w:r>
      <w:proofErr w:type="spellStart"/>
      <w:r w:rsidR="004F33C5" w:rsidRPr="007F4D0F">
        <w:rPr>
          <w:rFonts w:ascii="Times New Roman" w:hAnsi="Times New Roman"/>
          <w:szCs w:val="24"/>
          <w:lang w:val="en-US"/>
        </w:rPr>
        <w:t>cabang</w:t>
      </w:r>
      <w:proofErr w:type="spellEnd"/>
      <w:r w:rsidR="004F33C5" w:rsidRPr="007F4D0F">
        <w:rPr>
          <w:rFonts w:ascii="Times New Roman" w:hAnsi="Times New Roman"/>
          <w:szCs w:val="24"/>
          <w:lang w:val="en-US"/>
        </w:rPr>
        <w:t xml:space="preserve"> </w:t>
      </w:r>
      <w:proofErr w:type="spellStart"/>
      <w:r w:rsidR="004F33C5" w:rsidRPr="007F4D0F">
        <w:rPr>
          <w:rFonts w:ascii="Times New Roman" w:hAnsi="Times New Roman"/>
          <w:szCs w:val="24"/>
          <w:lang w:val="en-US"/>
        </w:rPr>
        <w:t>Jombang</w:t>
      </w:r>
      <w:proofErr w:type="spellEnd"/>
      <w:r w:rsidRPr="007F4D0F">
        <w:rPr>
          <w:rFonts w:ascii="Times New Roman" w:hAnsi="Times New Roman"/>
          <w:szCs w:val="24"/>
          <w:lang w:val="en-US"/>
        </w:rPr>
        <w:t>.</w:t>
      </w:r>
    </w:p>
    <w:p w14:paraId="68E94FE6" w14:textId="141DFCDF" w:rsidR="009D1EFE" w:rsidRPr="007F4D0F" w:rsidRDefault="009D1EFE" w:rsidP="00167A7B">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Pada </w:t>
      </w:r>
      <w:proofErr w:type="spellStart"/>
      <w:r w:rsidR="00B51EA0" w:rsidRPr="007F4D0F">
        <w:rPr>
          <w:rFonts w:ascii="Times New Roman" w:hAnsi="Times New Roman"/>
          <w:szCs w:val="24"/>
          <w:lang w:val="en-US"/>
        </w:rPr>
        <w:t>ketetapan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Khusus</w:t>
      </w:r>
      <w:proofErr w:type="spellEnd"/>
      <w:r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dari</w:t>
      </w:r>
      <w:proofErr w:type="spellEnd"/>
      <w:r w:rsidR="00B51EA0" w:rsidRPr="007F4D0F">
        <w:rPr>
          <w:rFonts w:ascii="Times New Roman" w:hAnsi="Times New Roman"/>
          <w:szCs w:val="24"/>
          <w:lang w:val="en-US"/>
        </w:rPr>
        <w:t xml:space="preserve"> fatwa DSN 43 </w:t>
      </w:r>
      <w:proofErr w:type="spellStart"/>
      <w:r w:rsidR="00B51EA0" w:rsidRPr="007F4D0F">
        <w:rPr>
          <w:rFonts w:ascii="Times New Roman" w:hAnsi="Times New Roman"/>
          <w:szCs w:val="24"/>
          <w:lang w:val="en-US"/>
        </w:rPr>
        <w:t>tersebut</w:t>
      </w:r>
      <w:proofErr w:type="spellEnd"/>
      <w:r w:rsidR="00B51EA0" w:rsidRPr="007F4D0F">
        <w:rPr>
          <w:rFonts w:ascii="Times New Roman" w:hAnsi="Times New Roman"/>
          <w:szCs w:val="24"/>
          <w:lang w:val="en-US"/>
        </w:rPr>
        <w:t xml:space="preserve"> </w:t>
      </w:r>
      <w:proofErr w:type="spellStart"/>
      <w:r w:rsidRPr="007F4D0F">
        <w:rPr>
          <w:rFonts w:ascii="Times New Roman" w:hAnsi="Times New Roman"/>
          <w:szCs w:val="24"/>
          <w:lang w:val="en-US"/>
        </w:rPr>
        <w:t>menjelaskan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mengenai</w:t>
      </w:r>
      <w:proofErr w:type="spellEnd"/>
      <w:r w:rsidRPr="007F4D0F">
        <w:rPr>
          <w:rFonts w:ascii="Times New Roman" w:hAnsi="Times New Roman"/>
          <w:szCs w:val="24"/>
          <w:lang w:val="en-US"/>
        </w:rPr>
        <w:t xml:space="preserve">: 1) </w:t>
      </w:r>
      <w:proofErr w:type="spellStart"/>
      <w:r w:rsidR="00B51EA0" w:rsidRPr="007F4D0F">
        <w:rPr>
          <w:rFonts w:ascii="Times New Roman" w:hAnsi="Times New Roman"/>
          <w:szCs w:val="24"/>
          <w:lang w:val="en-US"/>
        </w:rPr>
        <w:t>kompensasi</w:t>
      </w:r>
      <w:proofErr w:type="spellEnd"/>
      <w:r w:rsidR="00B51EA0" w:rsidRPr="007F4D0F">
        <w:rPr>
          <w:rFonts w:ascii="Times New Roman" w:hAnsi="Times New Roman"/>
          <w:szCs w:val="24"/>
          <w:lang w:val="en-US"/>
        </w:rPr>
        <w:t xml:space="preserve"> </w:t>
      </w:r>
      <w:r w:rsidRPr="007F4D0F">
        <w:rPr>
          <w:rFonts w:ascii="Times New Roman" w:hAnsi="Times New Roman"/>
          <w:szCs w:val="24"/>
          <w:lang w:val="en-US"/>
        </w:rPr>
        <w:t xml:space="preserve">yang </w:t>
      </w:r>
      <w:proofErr w:type="spellStart"/>
      <w:r w:rsidR="00B51EA0" w:rsidRPr="007F4D0F">
        <w:rPr>
          <w:rFonts w:ascii="Times New Roman" w:hAnsi="Times New Roman"/>
          <w:szCs w:val="24"/>
          <w:lang w:val="en-US"/>
        </w:rPr>
        <w:t>masuk</w:t>
      </w:r>
      <w:proofErr w:type="spellEnd"/>
      <w:r w:rsidRPr="007F4D0F">
        <w:rPr>
          <w:rFonts w:ascii="Times New Roman" w:hAnsi="Times New Roman"/>
          <w:szCs w:val="24"/>
          <w:lang w:val="en-US"/>
        </w:rPr>
        <w:t xml:space="preserve"> </w:t>
      </w:r>
      <w:r w:rsidR="00B51EA0" w:rsidRPr="007F4D0F">
        <w:rPr>
          <w:rFonts w:ascii="Times New Roman" w:hAnsi="Times New Roman"/>
          <w:szCs w:val="24"/>
          <w:lang w:val="en-US"/>
        </w:rPr>
        <w:t>pada</w:t>
      </w:r>
      <w:r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perundingan</w:t>
      </w:r>
      <w:proofErr w:type="spellEnd"/>
      <w:r w:rsidRPr="007F4D0F">
        <w:rPr>
          <w:rFonts w:ascii="Times New Roman" w:hAnsi="Times New Roman"/>
          <w:szCs w:val="24"/>
          <w:lang w:val="en-US"/>
        </w:rPr>
        <w:t xml:space="preserve"> di LKS </w:t>
      </w:r>
      <w:proofErr w:type="spellStart"/>
      <w:r w:rsidR="00B51EA0" w:rsidRPr="007F4D0F">
        <w:rPr>
          <w:rFonts w:ascii="Times New Roman" w:hAnsi="Times New Roman"/>
          <w:szCs w:val="24"/>
          <w:lang w:val="en-US"/>
        </w:rPr>
        <w:t>bisa</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diakui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pendapatan</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untuk</w:t>
      </w:r>
      <w:proofErr w:type="spellEnd"/>
      <w:r w:rsidR="00B51EA0" w:rsidRPr="007F4D0F">
        <w:rPr>
          <w:rFonts w:ascii="Times New Roman" w:hAnsi="Times New Roman"/>
          <w:szCs w:val="24"/>
          <w:lang w:val="en-US"/>
        </w:rPr>
        <w:t xml:space="preserve"> yang </w:t>
      </w:r>
      <w:proofErr w:type="spellStart"/>
      <w:r w:rsidR="00B51EA0" w:rsidRPr="007F4D0F">
        <w:rPr>
          <w:rFonts w:ascii="Times New Roman" w:hAnsi="Times New Roman"/>
          <w:szCs w:val="24"/>
          <w:lang w:val="en-US"/>
        </w:rPr>
        <w:t>meneriman</w:t>
      </w:r>
      <w:proofErr w:type="spellEnd"/>
      <w:r w:rsidR="00B51EA0"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Berdasarkan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r w:rsidR="00143E3E" w:rsidRPr="007F4D0F">
        <w:rPr>
          <w:rFonts w:ascii="Times New Roman" w:hAnsi="Times New Roman"/>
          <w:szCs w:val="24"/>
          <w:lang w:val="en-US"/>
        </w:rPr>
        <w:t xml:space="preserve">BTN Syariah </w:t>
      </w:r>
      <w:proofErr w:type="spellStart"/>
      <w:r w:rsidR="00143E3E" w:rsidRPr="007F4D0F">
        <w:rPr>
          <w:rFonts w:ascii="Times New Roman" w:hAnsi="Times New Roman"/>
          <w:szCs w:val="24"/>
          <w:lang w:val="en-US"/>
        </w:rPr>
        <w:t>cabang</w:t>
      </w:r>
      <w:proofErr w:type="spellEnd"/>
      <w:r w:rsidR="00143E3E" w:rsidRPr="007F4D0F">
        <w:rPr>
          <w:rFonts w:ascii="Times New Roman" w:hAnsi="Times New Roman"/>
          <w:szCs w:val="24"/>
          <w:lang w:val="en-US"/>
        </w:rPr>
        <w:t xml:space="preserve"> </w:t>
      </w:r>
      <w:proofErr w:type="spellStart"/>
      <w:r w:rsidR="00143E3E" w:rsidRPr="007F4D0F">
        <w:rPr>
          <w:rFonts w:ascii="Times New Roman" w:hAnsi="Times New Roman"/>
          <w:szCs w:val="24"/>
          <w:lang w:val="en-US"/>
        </w:rPr>
        <w:t>Jombang</w:t>
      </w:r>
      <w:proofErr w:type="spellEnd"/>
      <w:r w:rsidR="00143E3E" w:rsidRPr="007F4D0F">
        <w:rPr>
          <w:rFonts w:ascii="Times New Roman" w:hAnsi="Times New Roman"/>
          <w:szCs w:val="24"/>
          <w:lang w:val="en-US"/>
        </w:rPr>
        <w:t xml:space="preserve"> </w:t>
      </w:r>
      <w:proofErr w:type="spellStart"/>
      <w:r w:rsidRPr="007F4D0F">
        <w:rPr>
          <w:rFonts w:ascii="Times New Roman" w:hAnsi="Times New Roman"/>
          <w:szCs w:val="24"/>
          <w:lang w:val="en-US"/>
        </w:rPr>
        <w:t>menerima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pendapatan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menjadi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milik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bagi</w:t>
      </w:r>
      <w:proofErr w:type="spellEnd"/>
      <w:r w:rsidRPr="007F4D0F">
        <w:rPr>
          <w:rFonts w:ascii="Times New Roman" w:hAnsi="Times New Roman"/>
          <w:szCs w:val="24"/>
          <w:lang w:val="en-US"/>
        </w:rPr>
        <w:t xml:space="preserve"> </w:t>
      </w:r>
      <w:r w:rsidR="00143E3E" w:rsidRPr="007F4D0F">
        <w:rPr>
          <w:rFonts w:ascii="Times New Roman" w:hAnsi="Times New Roman"/>
          <w:szCs w:val="24"/>
          <w:lang w:val="en-US"/>
        </w:rPr>
        <w:t xml:space="preserve">BTN Syariah </w:t>
      </w:r>
      <w:proofErr w:type="spellStart"/>
      <w:r w:rsidR="00143E3E" w:rsidRPr="007F4D0F">
        <w:rPr>
          <w:rFonts w:ascii="Times New Roman" w:hAnsi="Times New Roman"/>
          <w:szCs w:val="24"/>
          <w:lang w:val="en-US"/>
        </w:rPr>
        <w:t>cabang</w:t>
      </w:r>
      <w:proofErr w:type="spellEnd"/>
      <w:r w:rsidR="00143E3E" w:rsidRPr="007F4D0F">
        <w:rPr>
          <w:rFonts w:ascii="Times New Roman" w:hAnsi="Times New Roman"/>
          <w:szCs w:val="24"/>
          <w:lang w:val="en-US"/>
        </w:rPr>
        <w:t xml:space="preserve"> </w:t>
      </w:r>
      <w:proofErr w:type="spellStart"/>
      <w:r w:rsidR="00143E3E" w:rsidRPr="007F4D0F">
        <w:rPr>
          <w:rFonts w:ascii="Times New Roman" w:hAnsi="Times New Roman"/>
          <w:szCs w:val="24"/>
          <w:lang w:val="en-US"/>
        </w:rPr>
        <w:t>Jombang</w:t>
      </w:r>
      <w:proofErr w:type="spellEnd"/>
      <w:r w:rsidRPr="007F4D0F">
        <w:rPr>
          <w:rFonts w:ascii="Times New Roman" w:hAnsi="Times New Roman"/>
          <w:szCs w:val="24"/>
          <w:lang w:val="en-US"/>
        </w:rPr>
        <w:t xml:space="preserve">. 2) </w:t>
      </w:r>
      <w:proofErr w:type="spellStart"/>
      <w:r w:rsidR="00B51EA0" w:rsidRPr="007F4D0F">
        <w:rPr>
          <w:rFonts w:ascii="Times New Roman" w:hAnsi="Times New Roman"/>
          <w:szCs w:val="24"/>
          <w:lang w:val="en-US"/>
        </w:rPr>
        <w:t>besaran</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kompensasi</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harus</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sama</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dengan</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besaran</w:t>
      </w:r>
      <w:proofErr w:type="spellEnd"/>
      <w:r w:rsidR="00B51EA0" w:rsidRPr="007F4D0F">
        <w:rPr>
          <w:rFonts w:ascii="Times New Roman" w:hAnsi="Times New Roman"/>
          <w:szCs w:val="24"/>
          <w:lang w:val="en-US"/>
        </w:rPr>
        <w:t xml:space="preserve"> </w:t>
      </w:r>
      <w:proofErr w:type="spellStart"/>
      <w:r w:rsidR="00B51EA0" w:rsidRPr="007F4D0F">
        <w:rPr>
          <w:rFonts w:ascii="Times New Roman" w:hAnsi="Times New Roman"/>
          <w:szCs w:val="24"/>
          <w:lang w:val="en-US"/>
        </w:rPr>
        <w:t>kerugian</w:t>
      </w:r>
      <w:proofErr w:type="spellEnd"/>
      <w:r w:rsidR="00B51EA0" w:rsidRPr="007F4D0F">
        <w:rPr>
          <w:rFonts w:ascii="Times New Roman" w:hAnsi="Times New Roman"/>
          <w:szCs w:val="24"/>
          <w:lang w:val="en-US"/>
        </w:rPr>
        <w:t xml:space="preserve"> yang </w:t>
      </w:r>
      <w:proofErr w:type="spellStart"/>
      <w:r w:rsidR="00B51EA0" w:rsidRPr="007F4D0F">
        <w:rPr>
          <w:rFonts w:ascii="Times New Roman" w:hAnsi="Times New Roman"/>
          <w:szCs w:val="24"/>
          <w:lang w:val="en-US"/>
        </w:rPr>
        <w:t>diderita</w:t>
      </w:r>
      <w:proofErr w:type="spellEnd"/>
      <w:r w:rsidR="00D01CD7" w:rsidRPr="007F4D0F">
        <w:rPr>
          <w:rFonts w:ascii="Times New Roman" w:hAnsi="Times New Roman"/>
          <w:szCs w:val="24"/>
          <w:lang w:val="en-US"/>
        </w:rPr>
        <w:t xml:space="preserve">, dan </w:t>
      </w:r>
      <w:proofErr w:type="spellStart"/>
      <w:r w:rsidRPr="007F4D0F">
        <w:rPr>
          <w:rFonts w:ascii="Times New Roman" w:hAnsi="Times New Roman"/>
          <w:szCs w:val="24"/>
          <w:lang w:val="en-US"/>
        </w:rPr>
        <w:t>tatacara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pembayarannya</w:t>
      </w:r>
      <w:proofErr w:type="spellEnd"/>
      <w:r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diserahkan</w:t>
      </w:r>
      <w:proofErr w:type="spellEnd"/>
      <w:r w:rsidR="00D01CD7" w:rsidRPr="007F4D0F">
        <w:rPr>
          <w:rFonts w:ascii="Times New Roman" w:hAnsi="Times New Roman"/>
          <w:szCs w:val="24"/>
          <w:lang w:val="en-US"/>
        </w:rPr>
        <w:t xml:space="preserve"> pada </w:t>
      </w:r>
      <w:proofErr w:type="spellStart"/>
      <w:r w:rsidR="00D01CD7" w:rsidRPr="007F4D0F">
        <w:rPr>
          <w:rFonts w:ascii="Times New Roman" w:hAnsi="Times New Roman"/>
          <w:szCs w:val="24"/>
          <w:lang w:val="en-US"/>
        </w:rPr>
        <w:t>kedua</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pihak</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sesuai</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kesepakatan</w:t>
      </w:r>
      <w:proofErr w:type="spellEnd"/>
      <w:r w:rsidRPr="007F4D0F">
        <w:rPr>
          <w:rFonts w:ascii="Times New Roman" w:hAnsi="Times New Roman"/>
          <w:szCs w:val="24"/>
          <w:lang w:val="en-US"/>
        </w:rPr>
        <w:t xml:space="preserve">. Telah </w:t>
      </w:r>
      <w:proofErr w:type="spellStart"/>
      <w:r w:rsidRPr="007F4D0F">
        <w:rPr>
          <w:rFonts w:ascii="Times New Roman" w:hAnsi="Times New Roman"/>
          <w:szCs w:val="24"/>
          <w:lang w:val="en-US"/>
        </w:rPr>
        <w:t>ditetapkan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berdasarkan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perhitungan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tim</w:t>
      </w:r>
      <w:proofErr w:type="spellEnd"/>
      <w:r w:rsidRPr="007F4D0F">
        <w:rPr>
          <w:rFonts w:ascii="Times New Roman" w:hAnsi="Times New Roman"/>
          <w:szCs w:val="24"/>
          <w:lang w:val="en-US"/>
        </w:rPr>
        <w:t xml:space="preserve"> collection BTN Syariah </w:t>
      </w:r>
      <w:proofErr w:type="spellStart"/>
      <w:r w:rsidRPr="007F4D0F">
        <w:rPr>
          <w:rFonts w:ascii="Times New Roman" w:hAnsi="Times New Roman"/>
          <w:szCs w:val="24"/>
          <w:lang w:val="en-US"/>
        </w:rPr>
        <w:t>mengenai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jumlah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dikenakan</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yakni</w:t>
      </w:r>
      <w:proofErr w:type="spellEnd"/>
      <w:r w:rsidRPr="007F4D0F">
        <w:rPr>
          <w:rFonts w:ascii="Times New Roman" w:hAnsi="Times New Roman"/>
          <w:szCs w:val="24"/>
          <w:lang w:val="en-US"/>
        </w:rPr>
        <w:t xml:space="preserve"> </w:t>
      </w:r>
      <w:proofErr w:type="spellStart"/>
      <w:r w:rsidR="009C52D2" w:rsidRPr="007F4D0F">
        <w:rPr>
          <w:rFonts w:ascii="Times New Roman" w:hAnsi="Times New Roman"/>
          <w:szCs w:val="24"/>
        </w:rPr>
        <w:t>tiap-tiap</w:t>
      </w:r>
      <w:proofErr w:type="spellEnd"/>
      <w:r w:rsidR="009C52D2" w:rsidRPr="007F4D0F">
        <w:rPr>
          <w:rFonts w:ascii="Times New Roman" w:hAnsi="Times New Roman"/>
          <w:szCs w:val="24"/>
        </w:rPr>
        <w:t xml:space="preserve"> </w:t>
      </w:r>
      <w:r w:rsidR="009C52D2" w:rsidRPr="007F4D0F">
        <w:rPr>
          <w:rFonts w:ascii="Times New Roman" w:hAnsi="Times New Roman"/>
          <w:szCs w:val="24"/>
          <w:lang w:val="id-ID"/>
        </w:rPr>
        <w:t xml:space="preserve">Rp. 100.000,- </w:t>
      </w:r>
      <w:proofErr w:type="spellStart"/>
      <w:r w:rsidR="009C52D2" w:rsidRPr="007F4D0F">
        <w:rPr>
          <w:rFonts w:ascii="Times New Roman" w:hAnsi="Times New Roman"/>
          <w:szCs w:val="24"/>
          <w:lang w:val="en-US"/>
        </w:rPr>
        <w:t>dari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angsuran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ditetapkan</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denda (</w:t>
      </w:r>
      <w:r w:rsidR="009C52D2" w:rsidRPr="007F4D0F">
        <w:rPr>
          <w:rFonts w:ascii="Times New Roman" w:hAnsi="Times New Roman"/>
          <w:i/>
          <w:szCs w:val="24"/>
          <w:lang w:val="id-ID"/>
        </w:rPr>
        <w:t>ta’widh</w:t>
      </w:r>
      <w:r w:rsidR="009C52D2" w:rsidRPr="007F4D0F">
        <w:rPr>
          <w:rFonts w:ascii="Times New Roman" w:hAnsi="Times New Roman"/>
          <w:szCs w:val="24"/>
          <w:lang w:val="id-ID"/>
        </w:rPr>
        <w:t xml:space="preserve">) </w:t>
      </w:r>
      <w:proofErr w:type="spellStart"/>
      <w:r w:rsidR="009C52D2" w:rsidRPr="007F4D0F">
        <w:rPr>
          <w:rFonts w:ascii="Times New Roman" w:hAnsi="Times New Roman"/>
          <w:szCs w:val="24"/>
          <w:lang w:val="en-US"/>
        </w:rPr>
        <w:t>sebesar</w:t>
      </w:r>
      <w:proofErr w:type="spellEnd"/>
      <w:r w:rsidR="009C52D2" w:rsidRPr="007F4D0F">
        <w:rPr>
          <w:rFonts w:ascii="Times New Roman" w:hAnsi="Times New Roman"/>
          <w:szCs w:val="24"/>
          <w:lang w:val="en-US"/>
        </w:rPr>
        <w:t xml:space="preserve"> </w:t>
      </w:r>
      <w:r w:rsidR="009C52D2" w:rsidRPr="007F4D0F">
        <w:rPr>
          <w:rFonts w:ascii="Times New Roman" w:hAnsi="Times New Roman"/>
          <w:szCs w:val="24"/>
          <w:lang w:val="id-ID"/>
        </w:rPr>
        <w:t xml:space="preserve">Rp. 67,- </w:t>
      </w:r>
      <w:proofErr w:type="spellStart"/>
      <w:r w:rsidR="009C52D2" w:rsidRPr="007F4D0F">
        <w:rPr>
          <w:rFonts w:ascii="Times New Roman" w:hAnsi="Times New Roman"/>
          <w:szCs w:val="24"/>
          <w:lang w:val="en-US"/>
        </w:rPr>
        <w:t>dikalikan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berapa</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jumlah</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hari</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tunggakan</w:t>
      </w:r>
      <w:proofErr w:type="spellEnd"/>
      <w:r w:rsidR="009C52D2" w:rsidRPr="007F4D0F">
        <w:rPr>
          <w:rFonts w:ascii="Times New Roman" w:hAnsi="Times New Roman"/>
          <w:szCs w:val="24"/>
          <w:lang w:val="en-US"/>
        </w:rPr>
        <w:t xml:space="preserve"> </w:t>
      </w:r>
      <w:proofErr w:type="spellStart"/>
      <w:r w:rsidR="009C52D2"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pembayarnnya</w:t>
      </w:r>
      <w:proofErr w:type="spellEnd"/>
      <w:r w:rsidRPr="007F4D0F">
        <w:rPr>
          <w:rFonts w:ascii="Times New Roman" w:hAnsi="Times New Roman"/>
          <w:szCs w:val="24"/>
          <w:lang w:val="en-US"/>
        </w:rPr>
        <w:t xml:space="preserve"> juga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prosedur</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telah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ditetapkan</w:t>
      </w:r>
      <w:proofErr w:type="spellEnd"/>
      <w:r w:rsidRPr="007F4D0F">
        <w:rPr>
          <w:rFonts w:ascii="Times New Roman" w:hAnsi="Times New Roman"/>
          <w:szCs w:val="24"/>
          <w:lang w:val="en-US"/>
        </w:rPr>
        <w:t xml:space="preserve"> oleh BTN Syariah. 3) </w:t>
      </w:r>
      <w:r w:rsidR="00D01CD7" w:rsidRPr="007F4D0F">
        <w:rPr>
          <w:rFonts w:ascii="Times New Roman" w:hAnsi="Times New Roman"/>
          <w:szCs w:val="24"/>
          <w:lang w:val="en-US"/>
        </w:rPr>
        <w:t xml:space="preserve">nominal </w:t>
      </w:r>
      <w:proofErr w:type="spellStart"/>
      <w:r w:rsidR="00D01CD7" w:rsidRPr="007F4D0F">
        <w:rPr>
          <w:rFonts w:ascii="Times New Roman" w:hAnsi="Times New Roman"/>
          <w:szCs w:val="24"/>
          <w:lang w:val="en-US"/>
        </w:rPr>
        <w:t>kompensasi</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tidak</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sah</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ditulis</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dalam</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kontrak</w:t>
      </w:r>
      <w:proofErr w:type="spellEnd"/>
      <w:r w:rsidR="00D01CD7" w:rsidRPr="007F4D0F">
        <w:rPr>
          <w:rFonts w:ascii="Times New Roman" w:hAnsi="Times New Roman"/>
          <w:szCs w:val="24"/>
          <w:lang w:val="en-US"/>
        </w:rPr>
        <w:t>.</w:t>
      </w:r>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bagian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mekanisme</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penetapan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di </w:t>
      </w:r>
      <w:r w:rsidR="003716F0" w:rsidRPr="007F4D0F">
        <w:rPr>
          <w:rFonts w:ascii="Times New Roman" w:hAnsi="Times New Roman"/>
          <w:szCs w:val="24"/>
          <w:lang w:val="en-US"/>
        </w:rPr>
        <w:t xml:space="preserve">BTN Syariah </w:t>
      </w:r>
      <w:proofErr w:type="spellStart"/>
      <w:r w:rsidR="003716F0" w:rsidRPr="007F4D0F">
        <w:rPr>
          <w:rFonts w:ascii="Times New Roman" w:hAnsi="Times New Roman"/>
          <w:szCs w:val="24"/>
          <w:lang w:val="en-US"/>
        </w:rPr>
        <w:t>cabang</w:t>
      </w:r>
      <w:proofErr w:type="spellEnd"/>
      <w:r w:rsidR="003716F0" w:rsidRPr="007F4D0F">
        <w:rPr>
          <w:rFonts w:ascii="Times New Roman" w:hAnsi="Times New Roman"/>
          <w:szCs w:val="24"/>
          <w:lang w:val="en-US"/>
        </w:rPr>
        <w:t xml:space="preserve"> </w:t>
      </w:r>
      <w:proofErr w:type="spellStart"/>
      <w:r w:rsidR="003716F0" w:rsidRPr="007F4D0F">
        <w:rPr>
          <w:rFonts w:ascii="Times New Roman" w:hAnsi="Times New Roman"/>
          <w:szCs w:val="24"/>
          <w:lang w:val="en-US"/>
        </w:rPr>
        <w:t>Jombang</w:t>
      </w:r>
      <w:proofErr w:type="spellEnd"/>
      <w:r w:rsidR="003716F0"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karena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mencantumkan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Padahal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Fatwa DSN-MUI No. 43/DSN-MUI/VIII/2004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boleh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mencantumkan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w:t>
      </w:r>
    </w:p>
    <w:p w14:paraId="1673BA0E" w14:textId="788AAF8B" w:rsidR="009D1EFE" w:rsidRPr="007F4D0F" w:rsidRDefault="009D1EFE" w:rsidP="00873719">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Penyelesaian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Bermasalah</w:t>
      </w:r>
      <w:proofErr w:type="spellEnd"/>
    </w:p>
    <w:p w14:paraId="1F39ADEB" w14:textId="018720BF" w:rsidR="009D1EFE" w:rsidRPr="007F4D0F" w:rsidRDefault="003716F0" w:rsidP="00873719">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melakukan</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berbagai</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cara</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untuk</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menyelesaikan</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nasabah</w:t>
      </w:r>
      <w:proofErr w:type="spellEnd"/>
      <w:r w:rsidR="00D01CD7" w:rsidRPr="007F4D0F">
        <w:rPr>
          <w:rFonts w:ascii="Times New Roman" w:hAnsi="Times New Roman"/>
          <w:szCs w:val="24"/>
          <w:lang w:val="en-US"/>
        </w:rPr>
        <w:t xml:space="preserve"> yang </w:t>
      </w:r>
      <w:proofErr w:type="spellStart"/>
      <w:r w:rsidR="00D01CD7" w:rsidRPr="007F4D0F">
        <w:rPr>
          <w:rFonts w:ascii="Times New Roman" w:hAnsi="Times New Roman"/>
          <w:szCs w:val="24"/>
          <w:lang w:val="en-US"/>
        </w:rPr>
        <w:t>melakukan</w:t>
      </w:r>
      <w:proofErr w:type="spellEnd"/>
      <w:r w:rsidR="00D01CD7" w:rsidRPr="007F4D0F">
        <w:rPr>
          <w:rFonts w:ascii="Times New Roman" w:hAnsi="Times New Roman"/>
          <w:szCs w:val="24"/>
          <w:lang w:val="en-US"/>
        </w:rPr>
        <w:t xml:space="preserve"> </w:t>
      </w:r>
      <w:proofErr w:type="spellStart"/>
      <w:r w:rsidR="00D01CD7" w:rsidRPr="007F4D0F">
        <w:rPr>
          <w:rFonts w:ascii="Times New Roman" w:hAnsi="Times New Roman"/>
          <w:szCs w:val="24"/>
          <w:lang w:val="en-US"/>
        </w:rPr>
        <w:t>wanprestasi</w:t>
      </w:r>
      <w:proofErr w:type="spellEnd"/>
      <w:r w:rsidR="009D1EFE" w:rsidRPr="007F4D0F">
        <w:rPr>
          <w:rFonts w:ascii="Times New Roman" w:hAnsi="Times New Roman"/>
          <w:szCs w:val="24"/>
          <w:lang w:val="en-US"/>
        </w:rPr>
        <w:t xml:space="preserve">, di </w:t>
      </w:r>
      <w:proofErr w:type="spellStart"/>
      <w:proofErr w:type="gramStart"/>
      <w:r w:rsidR="009D1EFE" w:rsidRPr="007F4D0F">
        <w:rPr>
          <w:rFonts w:ascii="Times New Roman" w:hAnsi="Times New Roman"/>
          <w:szCs w:val="24"/>
          <w:lang w:val="en-US"/>
        </w:rPr>
        <w:t>antaranya</w:t>
      </w:r>
      <w:proofErr w:type="spellEnd"/>
      <w:r w:rsidR="009D1EFE" w:rsidRPr="007F4D0F">
        <w:rPr>
          <w:rFonts w:ascii="Times New Roman" w:hAnsi="Times New Roman"/>
          <w:szCs w:val="24"/>
          <w:lang w:val="en-US"/>
        </w:rPr>
        <w:t xml:space="preserve"> :</w:t>
      </w:r>
      <w:proofErr w:type="gramEnd"/>
    </w:p>
    <w:p w14:paraId="02D1D130" w14:textId="476C7DC1" w:rsidR="009D1EFE" w:rsidRPr="007F4D0F" w:rsidRDefault="00D01CD7" w:rsidP="00873719">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Menerapakan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negosiasi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terhadap</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wanprestasi</w:t>
      </w:r>
      <w:proofErr w:type="spellEnd"/>
      <w:r w:rsidRPr="007F4D0F">
        <w:rPr>
          <w:rFonts w:ascii="Times New Roman" w:hAnsi="Times New Roman"/>
          <w:szCs w:val="24"/>
          <w:lang w:val="en-US"/>
        </w:rPr>
        <w:t>,</w:t>
      </w:r>
      <w:r w:rsidR="009D1EFE" w:rsidRPr="007F4D0F">
        <w:rPr>
          <w:rFonts w:ascii="Times New Roman" w:hAnsi="Times New Roman"/>
          <w:szCs w:val="24"/>
          <w:lang w:val="en-US"/>
        </w:rPr>
        <w:t xml:space="preserve"> </w:t>
      </w:r>
      <w:proofErr w:type="spellStart"/>
      <w:r w:rsidRPr="007F4D0F">
        <w:rPr>
          <w:rFonts w:ascii="Times New Roman" w:hAnsi="Times New Roman"/>
          <w:szCs w:val="24"/>
          <w:lang w:val="en-US"/>
        </w:rPr>
        <w:t>cara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dipakai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menggali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informasi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masalah</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dihadapi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w:t>
      </w:r>
      <w:r w:rsidR="009D1EFE"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Negosiasi</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tersebut</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dijalankan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dengan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mendatangkan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nasabah</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ke</w:t>
      </w:r>
      <w:proofErr w:type="spellEnd"/>
      <w:r w:rsidR="00E9438D" w:rsidRPr="007F4D0F">
        <w:rPr>
          <w:rFonts w:ascii="Times New Roman" w:hAnsi="Times New Roman"/>
          <w:szCs w:val="24"/>
          <w:lang w:val="en-US"/>
        </w:rPr>
        <w:t xml:space="preserve"> bank </w:t>
      </w:r>
      <w:proofErr w:type="spellStart"/>
      <w:r w:rsidR="00E9438D" w:rsidRPr="007F4D0F">
        <w:rPr>
          <w:rFonts w:ascii="Times New Roman" w:hAnsi="Times New Roman"/>
          <w:szCs w:val="24"/>
          <w:lang w:val="en-US"/>
        </w:rPr>
        <w:t>kemudian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mengupas</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segala</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masalah</w:t>
      </w:r>
      <w:proofErr w:type="spellEnd"/>
      <w:r w:rsidR="00E9438D" w:rsidRPr="007F4D0F">
        <w:rPr>
          <w:rFonts w:ascii="Times New Roman" w:hAnsi="Times New Roman"/>
          <w:szCs w:val="24"/>
          <w:lang w:val="en-US"/>
        </w:rPr>
        <w:t xml:space="preserve"> yang </w:t>
      </w:r>
      <w:proofErr w:type="spellStart"/>
      <w:r w:rsidR="00E9438D" w:rsidRPr="007F4D0F">
        <w:rPr>
          <w:rFonts w:ascii="Times New Roman" w:hAnsi="Times New Roman"/>
          <w:szCs w:val="24"/>
          <w:lang w:val="en-US"/>
        </w:rPr>
        <w:t>menimpa</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nasabah</w:t>
      </w:r>
      <w:proofErr w:type="spellEnd"/>
      <w:r w:rsidR="009D1EFE"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dengan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demikian</w:t>
      </w:r>
      <w:proofErr w:type="spellEnd"/>
      <w:r w:rsidR="00E9438D"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pihak</w:t>
      </w:r>
      <w:proofErr w:type="spellEnd"/>
      <w:r w:rsidR="009D1EFE" w:rsidRPr="007F4D0F">
        <w:rPr>
          <w:rFonts w:ascii="Times New Roman" w:hAnsi="Times New Roman"/>
          <w:szCs w:val="24"/>
          <w:lang w:val="en-US"/>
        </w:rPr>
        <w:t xml:space="preserve"> bank </w:t>
      </w:r>
      <w:proofErr w:type="spellStart"/>
      <w:r w:rsidR="009D1EFE" w:rsidRPr="007F4D0F">
        <w:rPr>
          <w:rFonts w:ascii="Times New Roman" w:hAnsi="Times New Roman"/>
          <w:szCs w:val="24"/>
          <w:lang w:val="en-US"/>
        </w:rPr>
        <w:t>segera</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mengetahui</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apa</w:t>
      </w:r>
      <w:proofErr w:type="spellEnd"/>
      <w:r w:rsidR="009D1EFE" w:rsidRPr="007F4D0F">
        <w:rPr>
          <w:rFonts w:ascii="Times New Roman" w:hAnsi="Times New Roman"/>
          <w:szCs w:val="24"/>
          <w:lang w:val="en-US"/>
        </w:rPr>
        <w:t xml:space="preserve"> yang </w:t>
      </w:r>
      <w:proofErr w:type="spellStart"/>
      <w:r w:rsidR="009D1EFE" w:rsidRPr="007F4D0F">
        <w:rPr>
          <w:rFonts w:ascii="Times New Roman" w:hAnsi="Times New Roman"/>
          <w:szCs w:val="24"/>
          <w:lang w:val="en-US"/>
        </w:rPr>
        <w:t>menjadi</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penyebab</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pembiayaan</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bermasalah</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sehingga</w:t>
      </w:r>
      <w:proofErr w:type="spellEnd"/>
      <w:r w:rsidR="009D1EFE" w:rsidRPr="007F4D0F">
        <w:rPr>
          <w:rFonts w:ascii="Times New Roman" w:hAnsi="Times New Roman"/>
          <w:szCs w:val="24"/>
          <w:lang w:val="en-US"/>
        </w:rPr>
        <w:t xml:space="preserve"> bank </w:t>
      </w:r>
      <w:proofErr w:type="spellStart"/>
      <w:r w:rsidR="009D1EFE" w:rsidRPr="007F4D0F">
        <w:rPr>
          <w:rFonts w:ascii="Times New Roman" w:hAnsi="Times New Roman"/>
          <w:szCs w:val="24"/>
          <w:lang w:val="en-US"/>
        </w:rPr>
        <w:t>bisa</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memutuskan</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atau</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mengambil</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tindakan</w:t>
      </w:r>
      <w:proofErr w:type="spellEnd"/>
      <w:r w:rsidR="009D1EFE" w:rsidRPr="007F4D0F">
        <w:rPr>
          <w:rFonts w:ascii="Times New Roman" w:hAnsi="Times New Roman"/>
          <w:szCs w:val="24"/>
          <w:lang w:val="en-US"/>
        </w:rPr>
        <w:t xml:space="preserve"> yang </w:t>
      </w:r>
      <w:proofErr w:type="spellStart"/>
      <w:r w:rsidR="009D1EFE" w:rsidRPr="007F4D0F">
        <w:rPr>
          <w:rFonts w:ascii="Times New Roman" w:hAnsi="Times New Roman"/>
          <w:szCs w:val="24"/>
          <w:lang w:val="en-US"/>
        </w:rPr>
        <w:lastRenderedPageBreak/>
        <w:t>tepat</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dalam</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menyelesaikannya</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Seperti</w:t>
      </w:r>
      <w:proofErr w:type="spellEnd"/>
      <w:r w:rsidR="009D1EFE"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kapan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nasabah</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harus</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menyelesaikan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pelunasan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seperti</w:t>
      </w:r>
      <w:proofErr w:type="spellEnd"/>
      <w:r w:rsidR="009D1EFE"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perpanjangan</w:t>
      </w:r>
      <w:proofErr w:type="spellEnd"/>
      <w:r w:rsidR="000357C1"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waktu</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serta</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nilai</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angsuran</w:t>
      </w:r>
      <w:proofErr w:type="spellEnd"/>
      <w:r w:rsidR="00E9438D" w:rsidRPr="007F4D0F">
        <w:rPr>
          <w:rFonts w:ascii="Times New Roman" w:hAnsi="Times New Roman"/>
          <w:szCs w:val="24"/>
          <w:lang w:val="en-US"/>
        </w:rPr>
        <w:t xml:space="preserve"> yang </w:t>
      </w:r>
      <w:proofErr w:type="spellStart"/>
      <w:r w:rsidR="00E9438D" w:rsidRPr="007F4D0F">
        <w:rPr>
          <w:rFonts w:ascii="Times New Roman" w:hAnsi="Times New Roman"/>
          <w:szCs w:val="24"/>
          <w:lang w:val="en-US"/>
        </w:rPr>
        <w:t>mungkin</w:t>
      </w:r>
      <w:proofErr w:type="spellEnd"/>
      <w:r w:rsidR="00E9438D" w:rsidRPr="007F4D0F">
        <w:rPr>
          <w:rFonts w:ascii="Times New Roman" w:hAnsi="Times New Roman"/>
          <w:szCs w:val="24"/>
          <w:lang w:val="en-US"/>
        </w:rPr>
        <w:t xml:space="preserve"> </w:t>
      </w:r>
      <w:proofErr w:type="spellStart"/>
      <w:r w:rsidR="00E9438D" w:rsidRPr="007F4D0F">
        <w:rPr>
          <w:rFonts w:ascii="Times New Roman" w:hAnsi="Times New Roman"/>
          <w:szCs w:val="24"/>
          <w:lang w:val="en-US"/>
        </w:rPr>
        <w:t>berubah</w:t>
      </w:r>
      <w:proofErr w:type="spellEnd"/>
      <w:r w:rsidR="009D1EFE" w:rsidRPr="007F4D0F">
        <w:rPr>
          <w:rFonts w:ascii="Times New Roman" w:hAnsi="Times New Roman"/>
          <w:szCs w:val="24"/>
          <w:lang w:val="en-US"/>
        </w:rPr>
        <w:t xml:space="preserve">. </w:t>
      </w:r>
      <w:r w:rsidR="000357C1" w:rsidRPr="007F4D0F">
        <w:rPr>
          <w:rFonts w:ascii="Times New Roman" w:hAnsi="Times New Roman"/>
          <w:szCs w:val="24"/>
          <w:lang w:val="en-US"/>
        </w:rPr>
        <w:t xml:space="preserve">Akan </w:t>
      </w:r>
      <w:proofErr w:type="spellStart"/>
      <w:r w:rsidR="000357C1" w:rsidRPr="007F4D0F">
        <w:rPr>
          <w:rFonts w:ascii="Times New Roman" w:hAnsi="Times New Roman"/>
          <w:szCs w:val="24"/>
          <w:lang w:val="en-US"/>
        </w:rPr>
        <w:t>tetapi</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dalam</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praktiknya</w:t>
      </w:r>
      <w:proofErr w:type="spellEnd"/>
      <w:r w:rsidR="009D1EFE"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tidak</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berjalan</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lancar</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karena</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sebagaian</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dari</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nasabah</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tidak</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menyetujui</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bentuk</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kerjasama</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dalam</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penyelesaian</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masalah</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secara</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kekeluargaan</w:t>
      </w:r>
      <w:proofErr w:type="spellEnd"/>
      <w:r w:rsidR="000357C1" w:rsidRPr="007F4D0F">
        <w:rPr>
          <w:rFonts w:ascii="Times New Roman" w:hAnsi="Times New Roman"/>
          <w:szCs w:val="24"/>
          <w:lang w:val="en-US"/>
        </w:rPr>
        <w:t>.</w:t>
      </w:r>
      <w:r w:rsidR="009D1EFE" w:rsidRPr="007F4D0F">
        <w:rPr>
          <w:rFonts w:ascii="Times New Roman" w:hAnsi="Times New Roman"/>
          <w:szCs w:val="24"/>
          <w:lang w:val="en-US"/>
        </w:rPr>
        <w:t xml:space="preserve"> </w:t>
      </w:r>
      <w:r w:rsidR="000357C1" w:rsidRPr="007F4D0F">
        <w:rPr>
          <w:rFonts w:ascii="Times New Roman" w:hAnsi="Times New Roman"/>
          <w:szCs w:val="24"/>
          <w:lang w:val="en-US"/>
        </w:rPr>
        <w:t xml:space="preserve">Ada juga </w:t>
      </w:r>
      <w:proofErr w:type="spellStart"/>
      <w:r w:rsidR="000357C1" w:rsidRPr="007F4D0F">
        <w:rPr>
          <w:rFonts w:ascii="Times New Roman" w:hAnsi="Times New Roman"/>
          <w:szCs w:val="24"/>
          <w:lang w:val="en-US"/>
        </w:rPr>
        <w:t>dari</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nasabah</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secara</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nyata</w:t>
      </w:r>
      <w:proofErr w:type="spellEnd"/>
      <w:r w:rsidR="000357C1" w:rsidRPr="007F4D0F">
        <w:rPr>
          <w:rFonts w:ascii="Times New Roman" w:hAnsi="Times New Roman"/>
          <w:szCs w:val="24"/>
          <w:lang w:val="en-US"/>
        </w:rPr>
        <w:t xml:space="preserve"> </w:t>
      </w:r>
      <w:proofErr w:type="spellStart"/>
      <w:r w:rsidR="000357C1" w:rsidRPr="007F4D0F">
        <w:rPr>
          <w:rFonts w:ascii="Times New Roman" w:hAnsi="Times New Roman"/>
          <w:szCs w:val="24"/>
          <w:lang w:val="en-US"/>
        </w:rPr>
        <w:t>berniat</w:t>
      </w:r>
      <w:proofErr w:type="spellEnd"/>
      <w:r w:rsidR="000357C1"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tidak</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mau</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menemui</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pihak</w:t>
      </w:r>
      <w:proofErr w:type="spellEnd"/>
      <w:r w:rsidR="00B607E4" w:rsidRPr="007F4D0F">
        <w:rPr>
          <w:rFonts w:ascii="Times New Roman" w:hAnsi="Times New Roman"/>
          <w:szCs w:val="24"/>
          <w:lang w:val="en-US"/>
        </w:rPr>
        <w:t xml:space="preserve"> bank.</w:t>
      </w:r>
    </w:p>
    <w:p w14:paraId="4652D67C" w14:textId="0A628533" w:rsidR="009D1EFE" w:rsidRPr="007F4D0F" w:rsidRDefault="003716F0" w:rsidP="00873719">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BTN Syariah </w:t>
      </w:r>
      <w:proofErr w:type="spellStart"/>
      <w:r w:rsidRPr="007F4D0F">
        <w:rPr>
          <w:rFonts w:ascii="Times New Roman" w:hAnsi="Times New Roman"/>
          <w:szCs w:val="24"/>
          <w:lang w:val="en-US"/>
        </w:rPr>
        <w:t>cabang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Jombang</w:t>
      </w:r>
      <w:proofErr w:type="spellEnd"/>
      <w:r w:rsidR="009D1EFE"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secara</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intens</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menagih</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nasabah</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dengan</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berbagai</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cara</w:t>
      </w:r>
      <w:proofErr w:type="spellEnd"/>
      <w:r w:rsidR="00B607E4" w:rsidRPr="007F4D0F">
        <w:rPr>
          <w:rFonts w:ascii="Times New Roman" w:hAnsi="Times New Roman"/>
          <w:szCs w:val="24"/>
          <w:lang w:val="en-US"/>
        </w:rPr>
        <w:t xml:space="preserve">, </w:t>
      </w:r>
      <w:proofErr w:type="spellStart"/>
      <w:r w:rsidR="00B607E4" w:rsidRPr="007F4D0F">
        <w:rPr>
          <w:rFonts w:ascii="Times New Roman" w:hAnsi="Times New Roman"/>
          <w:szCs w:val="24"/>
          <w:lang w:val="en-US"/>
        </w:rPr>
        <w:t>seperti</w:t>
      </w:r>
      <w:proofErr w:type="spellEnd"/>
      <w:r w:rsidR="00B607E4"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menelpon</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nasabah</w:t>
      </w:r>
      <w:proofErr w:type="spellEnd"/>
      <w:r w:rsidR="009D1EFE" w:rsidRPr="007F4D0F">
        <w:rPr>
          <w:rFonts w:ascii="Times New Roman" w:hAnsi="Times New Roman"/>
          <w:szCs w:val="24"/>
          <w:lang w:val="en-US"/>
        </w:rPr>
        <w:t xml:space="preserve"> yang </w:t>
      </w:r>
      <w:proofErr w:type="spellStart"/>
      <w:r w:rsidR="009D1EFE" w:rsidRPr="007F4D0F">
        <w:rPr>
          <w:rFonts w:ascii="Times New Roman" w:hAnsi="Times New Roman"/>
          <w:szCs w:val="24"/>
          <w:lang w:val="en-US"/>
        </w:rPr>
        <w:t>mempunyai</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tunggakan</w:t>
      </w:r>
      <w:proofErr w:type="spellEnd"/>
      <w:r w:rsidR="009D1EFE" w:rsidRPr="007F4D0F">
        <w:rPr>
          <w:rFonts w:ascii="Times New Roman" w:hAnsi="Times New Roman"/>
          <w:szCs w:val="24"/>
          <w:lang w:val="en-US"/>
        </w:rPr>
        <w:t>,</w:t>
      </w:r>
      <w:r w:rsidR="00C43BE6">
        <w:rPr>
          <w:rFonts w:ascii="Times New Roman" w:hAnsi="Times New Roman"/>
          <w:szCs w:val="24"/>
          <w:lang w:val="en-US"/>
        </w:rPr>
        <w:t xml:space="preserve"> </w:t>
      </w:r>
      <w:proofErr w:type="spellStart"/>
      <w:r w:rsidR="00EC057D" w:rsidRPr="007F4D0F">
        <w:rPr>
          <w:rFonts w:ascii="Times New Roman" w:hAnsi="Times New Roman"/>
          <w:szCs w:val="24"/>
          <w:lang w:val="en-US"/>
        </w:rPr>
        <w:t>memberikan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teguran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atau</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peringatan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melalui</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surat</w:t>
      </w:r>
      <w:proofErr w:type="spellEnd"/>
      <w:r w:rsidR="00EC057D"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kepada</w:t>
      </w:r>
      <w:proofErr w:type="spellEnd"/>
      <w:r w:rsidR="009D1EFE"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nasabah</w:t>
      </w:r>
      <w:proofErr w:type="spellEnd"/>
      <w:r w:rsidR="009D1EFE" w:rsidRPr="007F4D0F">
        <w:rPr>
          <w:rFonts w:ascii="Times New Roman" w:hAnsi="Times New Roman"/>
          <w:szCs w:val="24"/>
          <w:lang w:val="en-US"/>
        </w:rPr>
        <w:t xml:space="preserve"> KPR BTN </w:t>
      </w:r>
      <w:proofErr w:type="spellStart"/>
      <w:r w:rsidR="009D1EFE" w:rsidRPr="007F4D0F">
        <w:rPr>
          <w:rFonts w:ascii="Times New Roman" w:hAnsi="Times New Roman"/>
          <w:szCs w:val="24"/>
          <w:lang w:val="en-US"/>
        </w:rPr>
        <w:t>iB</w:t>
      </w:r>
      <w:proofErr w:type="spellEnd"/>
      <w:r w:rsidR="009D1EFE" w:rsidRPr="007F4D0F">
        <w:rPr>
          <w:rFonts w:ascii="Times New Roman" w:hAnsi="Times New Roman"/>
          <w:szCs w:val="24"/>
          <w:lang w:val="en-US"/>
        </w:rPr>
        <w:t xml:space="preserve"> yang </w:t>
      </w:r>
      <w:proofErr w:type="spellStart"/>
      <w:r w:rsidR="00EC057D" w:rsidRPr="007F4D0F">
        <w:rPr>
          <w:rFonts w:ascii="Times New Roman" w:hAnsi="Times New Roman"/>
          <w:szCs w:val="24"/>
          <w:lang w:val="en-US"/>
        </w:rPr>
        <w:t>kurang</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tertib</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dalam</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angsuran</w:t>
      </w:r>
      <w:proofErr w:type="spellEnd"/>
      <w:r w:rsidR="00EC057D" w:rsidRPr="007F4D0F">
        <w:rPr>
          <w:rFonts w:ascii="Times New Roman" w:hAnsi="Times New Roman"/>
          <w:szCs w:val="24"/>
          <w:lang w:val="en-US"/>
        </w:rPr>
        <w:t>.</w:t>
      </w:r>
      <w:r w:rsidR="009D1EFE" w:rsidRPr="007F4D0F">
        <w:rPr>
          <w:rFonts w:ascii="Times New Roman" w:hAnsi="Times New Roman"/>
          <w:szCs w:val="24"/>
          <w:lang w:val="en-US"/>
        </w:rPr>
        <w:t xml:space="preserve"> </w:t>
      </w:r>
      <w:r w:rsidR="00EC057D" w:rsidRPr="007F4D0F">
        <w:rPr>
          <w:rFonts w:ascii="Times New Roman" w:hAnsi="Times New Roman"/>
          <w:szCs w:val="24"/>
          <w:lang w:val="en-US"/>
        </w:rPr>
        <w:t xml:space="preserve">Surat </w:t>
      </w:r>
      <w:proofErr w:type="spellStart"/>
      <w:r w:rsidR="00EC057D" w:rsidRPr="007F4D0F">
        <w:rPr>
          <w:rFonts w:ascii="Times New Roman" w:hAnsi="Times New Roman"/>
          <w:szCs w:val="24"/>
          <w:lang w:val="en-US"/>
        </w:rPr>
        <w:t>teguran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tersebut</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akan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dilayangkan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sebanyak</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tiga</w:t>
      </w:r>
      <w:proofErr w:type="spellEnd"/>
      <w:r w:rsidR="00EC057D" w:rsidRPr="007F4D0F">
        <w:rPr>
          <w:rFonts w:ascii="Times New Roman" w:hAnsi="Times New Roman"/>
          <w:szCs w:val="24"/>
          <w:lang w:val="en-US"/>
        </w:rPr>
        <w:t xml:space="preserve"> kali </w:t>
      </w:r>
      <w:proofErr w:type="spellStart"/>
      <w:r w:rsidR="00EC057D" w:rsidRPr="007F4D0F">
        <w:rPr>
          <w:rFonts w:ascii="Times New Roman" w:hAnsi="Times New Roman"/>
          <w:szCs w:val="24"/>
          <w:lang w:val="en-US"/>
        </w:rPr>
        <w:t>dengan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sifat</w:t>
      </w:r>
      <w:proofErr w:type="spellEnd"/>
      <w:r w:rsidR="00EC057D" w:rsidRPr="007F4D0F">
        <w:rPr>
          <w:rFonts w:ascii="Times New Roman" w:hAnsi="Times New Roman"/>
          <w:szCs w:val="24"/>
          <w:lang w:val="en-US"/>
        </w:rPr>
        <w:t xml:space="preserve"> yang </w:t>
      </w:r>
      <w:proofErr w:type="spellStart"/>
      <w:r w:rsidR="00EC057D" w:rsidRPr="007F4D0F">
        <w:rPr>
          <w:rFonts w:ascii="Times New Roman" w:hAnsi="Times New Roman"/>
          <w:szCs w:val="24"/>
          <w:lang w:val="en-US"/>
        </w:rPr>
        <w:t>berbeda</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mulai</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dari</w:t>
      </w:r>
      <w:proofErr w:type="spellEnd"/>
      <w:r w:rsidR="00EC057D" w:rsidRPr="007F4D0F">
        <w:rPr>
          <w:rFonts w:ascii="Times New Roman" w:hAnsi="Times New Roman"/>
          <w:szCs w:val="24"/>
          <w:lang w:val="en-US"/>
        </w:rPr>
        <w:t xml:space="preserve"> SP1 yang </w:t>
      </w:r>
      <w:proofErr w:type="spellStart"/>
      <w:r w:rsidR="00EC057D" w:rsidRPr="007F4D0F">
        <w:rPr>
          <w:rFonts w:ascii="Times New Roman" w:hAnsi="Times New Roman"/>
          <w:szCs w:val="24"/>
          <w:lang w:val="en-US"/>
        </w:rPr>
        <w:t>berisikan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peringatan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terhadap</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nasabah</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dengan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sanksi</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hanya</w:t>
      </w:r>
      <w:proofErr w:type="spellEnd"/>
      <w:r w:rsidR="00EC057D" w:rsidRPr="007F4D0F">
        <w:rPr>
          <w:rFonts w:ascii="Times New Roman" w:hAnsi="Times New Roman"/>
          <w:szCs w:val="24"/>
          <w:lang w:val="en-US"/>
        </w:rPr>
        <w:t xml:space="preserve"> status </w:t>
      </w:r>
      <w:proofErr w:type="spellStart"/>
      <w:r w:rsidR="00EC057D" w:rsidRPr="007F4D0F">
        <w:rPr>
          <w:rFonts w:ascii="Times New Roman" w:hAnsi="Times New Roman"/>
          <w:szCs w:val="24"/>
          <w:lang w:val="en-US"/>
        </w:rPr>
        <w:t>kurang</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lancar</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dalam</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kredit</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serta</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dalam</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pengawasan</w:t>
      </w:r>
      <w:proofErr w:type="spellEnd"/>
      <w:r w:rsidR="00EC057D" w:rsidRPr="007F4D0F">
        <w:rPr>
          <w:rFonts w:ascii="Times New Roman" w:hAnsi="Times New Roman"/>
          <w:szCs w:val="24"/>
          <w:lang w:val="en-US"/>
        </w:rPr>
        <w:t xml:space="preserve">. Setelah </w:t>
      </w:r>
      <w:proofErr w:type="spellStart"/>
      <w:r w:rsidR="00EC057D" w:rsidRPr="007F4D0F">
        <w:rPr>
          <w:rFonts w:ascii="Times New Roman" w:hAnsi="Times New Roman"/>
          <w:szCs w:val="24"/>
          <w:lang w:val="en-US"/>
        </w:rPr>
        <w:t>dilayangkan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surat</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pertama</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masih</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tetap</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kurang</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ada</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respon</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dari</w:t>
      </w:r>
      <w:proofErr w:type="spellEnd"/>
      <w:r w:rsidR="00EC057D" w:rsidRPr="007F4D0F">
        <w:rPr>
          <w:rFonts w:ascii="Times New Roman" w:hAnsi="Times New Roman"/>
          <w:szCs w:val="24"/>
          <w:lang w:val="en-US"/>
        </w:rPr>
        <w:t xml:space="preserve"> </w:t>
      </w:r>
      <w:proofErr w:type="spellStart"/>
      <w:r w:rsidR="00EC057D" w:rsidRPr="007F4D0F">
        <w:rPr>
          <w:rFonts w:ascii="Times New Roman" w:hAnsi="Times New Roman"/>
          <w:szCs w:val="24"/>
          <w:lang w:val="en-US"/>
        </w:rPr>
        <w:t>debitur</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untuk</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melakukan</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angsuran</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maka</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akan</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dikirimkan</w:t>
      </w:r>
      <w:proofErr w:type="spellEnd"/>
      <w:r w:rsidR="00B53361" w:rsidRPr="007F4D0F">
        <w:rPr>
          <w:rFonts w:ascii="Times New Roman" w:hAnsi="Times New Roman"/>
          <w:szCs w:val="24"/>
          <w:lang w:val="en-US"/>
        </w:rPr>
        <w:t xml:space="preserve"> SP2 </w:t>
      </w:r>
      <w:proofErr w:type="spellStart"/>
      <w:r w:rsidR="00B53361" w:rsidRPr="007F4D0F">
        <w:rPr>
          <w:rFonts w:ascii="Times New Roman" w:hAnsi="Times New Roman"/>
          <w:szCs w:val="24"/>
          <w:lang w:val="en-US"/>
        </w:rPr>
        <w:t>dengan</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penurunan</w:t>
      </w:r>
      <w:proofErr w:type="spellEnd"/>
      <w:r w:rsidR="00B53361" w:rsidRPr="007F4D0F">
        <w:rPr>
          <w:rFonts w:ascii="Times New Roman" w:hAnsi="Times New Roman"/>
          <w:szCs w:val="24"/>
          <w:lang w:val="en-US"/>
        </w:rPr>
        <w:t xml:space="preserve"> status </w:t>
      </w:r>
      <w:proofErr w:type="spellStart"/>
      <w:r w:rsidR="00B53361" w:rsidRPr="007F4D0F">
        <w:rPr>
          <w:rFonts w:ascii="Times New Roman" w:hAnsi="Times New Roman"/>
          <w:szCs w:val="24"/>
          <w:lang w:val="en-US"/>
        </w:rPr>
        <w:t>menjadi</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kredit</w:t>
      </w:r>
      <w:proofErr w:type="spellEnd"/>
      <w:r w:rsidR="00B53361" w:rsidRPr="007F4D0F">
        <w:rPr>
          <w:rFonts w:ascii="Times New Roman" w:hAnsi="Times New Roman"/>
          <w:szCs w:val="24"/>
          <w:lang w:val="en-US"/>
        </w:rPr>
        <w:t xml:space="preserve"> yang </w:t>
      </w:r>
      <w:proofErr w:type="spellStart"/>
      <w:r w:rsidR="00B53361" w:rsidRPr="007F4D0F">
        <w:rPr>
          <w:rFonts w:ascii="Times New Roman" w:hAnsi="Times New Roman"/>
          <w:szCs w:val="24"/>
          <w:lang w:val="en-US"/>
        </w:rPr>
        <w:t>diragukan</w:t>
      </w:r>
      <w:proofErr w:type="spellEnd"/>
      <w:r w:rsidR="00B53361" w:rsidRPr="007F4D0F">
        <w:rPr>
          <w:rFonts w:ascii="Times New Roman" w:hAnsi="Times New Roman"/>
          <w:szCs w:val="24"/>
          <w:lang w:val="en-US"/>
        </w:rPr>
        <w:t xml:space="preserve">. </w:t>
      </w:r>
      <w:proofErr w:type="spellStart"/>
      <w:r w:rsidR="009D1EFE" w:rsidRPr="007F4D0F">
        <w:rPr>
          <w:rFonts w:ascii="Times New Roman" w:hAnsi="Times New Roman"/>
          <w:szCs w:val="24"/>
          <w:lang w:val="en-US"/>
        </w:rPr>
        <w:t>Apabila</w:t>
      </w:r>
      <w:proofErr w:type="spellEnd"/>
      <w:r w:rsidR="009D1EFE" w:rsidRPr="007F4D0F">
        <w:rPr>
          <w:rFonts w:ascii="Times New Roman" w:hAnsi="Times New Roman"/>
          <w:szCs w:val="24"/>
          <w:lang w:val="en-US"/>
        </w:rPr>
        <w:t xml:space="preserve"> SP 2 </w:t>
      </w:r>
      <w:proofErr w:type="spellStart"/>
      <w:r w:rsidR="00B53361" w:rsidRPr="007F4D0F">
        <w:rPr>
          <w:rFonts w:ascii="Times New Roman" w:hAnsi="Times New Roman"/>
          <w:szCs w:val="24"/>
          <w:lang w:val="en-US"/>
        </w:rPr>
        <w:t>tetap</w:t>
      </w:r>
      <w:proofErr w:type="spellEnd"/>
      <w:r w:rsidR="00B53361" w:rsidRPr="007F4D0F">
        <w:rPr>
          <w:rFonts w:ascii="Times New Roman" w:hAnsi="Times New Roman"/>
          <w:szCs w:val="24"/>
          <w:lang w:val="en-US"/>
        </w:rPr>
        <w:t xml:space="preserve"> juga </w:t>
      </w:r>
      <w:proofErr w:type="spellStart"/>
      <w:r w:rsidR="00B53361" w:rsidRPr="007F4D0F">
        <w:rPr>
          <w:rFonts w:ascii="Times New Roman" w:hAnsi="Times New Roman"/>
          <w:szCs w:val="24"/>
          <w:lang w:val="en-US"/>
        </w:rPr>
        <w:t>tidak</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dihiruakan</w:t>
      </w:r>
      <w:proofErr w:type="spellEnd"/>
      <w:r w:rsidR="00B53361" w:rsidRPr="007F4D0F">
        <w:rPr>
          <w:rFonts w:ascii="Times New Roman" w:hAnsi="Times New Roman"/>
          <w:szCs w:val="24"/>
          <w:lang w:val="en-US"/>
        </w:rPr>
        <w:t xml:space="preserve"> oleh </w:t>
      </w:r>
      <w:proofErr w:type="spellStart"/>
      <w:r w:rsidR="00B53361" w:rsidRPr="007F4D0F">
        <w:rPr>
          <w:rFonts w:ascii="Times New Roman" w:hAnsi="Times New Roman"/>
          <w:szCs w:val="24"/>
          <w:lang w:val="en-US"/>
        </w:rPr>
        <w:t>nasabah</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serta</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tidak</w:t>
      </w:r>
      <w:proofErr w:type="spellEnd"/>
      <w:r w:rsidR="00B53361" w:rsidRPr="007F4D0F">
        <w:rPr>
          <w:rFonts w:ascii="Times New Roman" w:hAnsi="Times New Roman"/>
          <w:szCs w:val="24"/>
          <w:lang w:val="en-US"/>
        </w:rPr>
        <w:t xml:space="preserve"> punya </w:t>
      </w:r>
      <w:proofErr w:type="spellStart"/>
      <w:r w:rsidR="00B53361" w:rsidRPr="007F4D0F">
        <w:rPr>
          <w:rFonts w:ascii="Times New Roman" w:hAnsi="Times New Roman"/>
          <w:szCs w:val="24"/>
          <w:lang w:val="en-US"/>
        </w:rPr>
        <w:t>niat</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baik</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untuk</w:t>
      </w:r>
      <w:proofErr w:type="spellEnd"/>
      <w:r w:rsidR="00B53361" w:rsidRPr="007F4D0F">
        <w:rPr>
          <w:rFonts w:ascii="Times New Roman" w:hAnsi="Times New Roman"/>
          <w:szCs w:val="24"/>
          <w:lang w:val="en-US"/>
        </w:rPr>
        <w:t xml:space="preserve"> dating </w:t>
      </w:r>
      <w:proofErr w:type="spellStart"/>
      <w:r w:rsidR="00B53361" w:rsidRPr="007F4D0F">
        <w:rPr>
          <w:rFonts w:ascii="Times New Roman" w:hAnsi="Times New Roman"/>
          <w:szCs w:val="24"/>
          <w:lang w:val="en-US"/>
        </w:rPr>
        <w:t>ke</w:t>
      </w:r>
      <w:proofErr w:type="spellEnd"/>
      <w:r w:rsidR="00B53361" w:rsidRPr="007F4D0F">
        <w:rPr>
          <w:rFonts w:ascii="Times New Roman" w:hAnsi="Times New Roman"/>
          <w:szCs w:val="24"/>
          <w:lang w:val="en-US"/>
        </w:rPr>
        <w:t xml:space="preserve"> bank, </w:t>
      </w:r>
      <w:proofErr w:type="spellStart"/>
      <w:r w:rsidR="00B53361" w:rsidRPr="007F4D0F">
        <w:rPr>
          <w:rFonts w:ascii="Times New Roman" w:hAnsi="Times New Roman"/>
          <w:szCs w:val="24"/>
          <w:lang w:val="en-US"/>
        </w:rPr>
        <w:t>maka</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nasabah</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anak</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menerima</w:t>
      </w:r>
      <w:proofErr w:type="spellEnd"/>
      <w:r w:rsidR="00B53361" w:rsidRPr="007F4D0F">
        <w:rPr>
          <w:rFonts w:ascii="Times New Roman" w:hAnsi="Times New Roman"/>
          <w:szCs w:val="24"/>
          <w:lang w:val="en-US"/>
        </w:rPr>
        <w:t xml:space="preserve"> SP3 </w:t>
      </w:r>
      <w:proofErr w:type="spellStart"/>
      <w:r w:rsidR="00B53361" w:rsidRPr="007F4D0F">
        <w:rPr>
          <w:rFonts w:ascii="Times New Roman" w:hAnsi="Times New Roman"/>
          <w:szCs w:val="24"/>
          <w:lang w:val="en-US"/>
        </w:rPr>
        <w:t>dengan</w:t>
      </w:r>
      <w:proofErr w:type="spellEnd"/>
      <w:r w:rsidR="00B53361" w:rsidRPr="007F4D0F">
        <w:rPr>
          <w:rFonts w:ascii="Times New Roman" w:hAnsi="Times New Roman"/>
          <w:szCs w:val="24"/>
          <w:lang w:val="en-US"/>
        </w:rPr>
        <w:t xml:space="preserve"> status </w:t>
      </w:r>
      <w:proofErr w:type="spellStart"/>
      <w:r w:rsidR="00B53361" w:rsidRPr="007F4D0F">
        <w:rPr>
          <w:rFonts w:ascii="Times New Roman" w:hAnsi="Times New Roman"/>
          <w:szCs w:val="24"/>
          <w:lang w:val="en-US"/>
        </w:rPr>
        <w:t>kredit</w:t>
      </w:r>
      <w:proofErr w:type="spellEnd"/>
      <w:r w:rsidR="00B53361" w:rsidRPr="007F4D0F">
        <w:rPr>
          <w:rFonts w:ascii="Times New Roman" w:hAnsi="Times New Roman"/>
          <w:szCs w:val="24"/>
          <w:lang w:val="en-US"/>
        </w:rPr>
        <w:t xml:space="preserve"> </w:t>
      </w:r>
      <w:proofErr w:type="spellStart"/>
      <w:r w:rsidR="00B53361" w:rsidRPr="007F4D0F">
        <w:rPr>
          <w:rFonts w:ascii="Times New Roman" w:hAnsi="Times New Roman"/>
          <w:szCs w:val="24"/>
          <w:lang w:val="en-US"/>
        </w:rPr>
        <w:t>macet</w:t>
      </w:r>
      <w:proofErr w:type="spellEnd"/>
      <w:r w:rsidR="00B53361" w:rsidRPr="007F4D0F">
        <w:rPr>
          <w:rFonts w:ascii="Times New Roman" w:hAnsi="Times New Roman"/>
          <w:szCs w:val="24"/>
          <w:lang w:val="en-US"/>
        </w:rPr>
        <w:t>.</w:t>
      </w:r>
    </w:p>
    <w:p w14:paraId="72FB27CA" w14:textId="77777777" w:rsidR="009D1EFE" w:rsidRPr="007F4D0F" w:rsidRDefault="009D1EFE" w:rsidP="00873719">
      <w:pPr>
        <w:pStyle w:val="ListParagraph"/>
        <w:spacing w:after="0" w:line="240" w:lineRule="auto"/>
        <w:ind w:left="0"/>
        <w:rPr>
          <w:rFonts w:ascii="Times New Roman" w:hAnsi="Times New Roman"/>
          <w:szCs w:val="24"/>
          <w:lang w:val="en-US"/>
        </w:rPr>
      </w:pPr>
      <w:proofErr w:type="spellStart"/>
      <w:r w:rsidRPr="007F4D0F">
        <w:rPr>
          <w:rFonts w:ascii="Times New Roman" w:hAnsi="Times New Roman"/>
          <w:szCs w:val="24"/>
          <w:lang w:val="en-US"/>
        </w:rPr>
        <w:t>Eksekusi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p>
    <w:p w14:paraId="283271F0" w14:textId="004EEE55" w:rsidR="009D1EFE" w:rsidRPr="007F4D0F" w:rsidRDefault="009D1EFE" w:rsidP="00873719">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Setelah </w:t>
      </w:r>
      <w:proofErr w:type="spellStart"/>
      <w:r w:rsidRPr="007F4D0F">
        <w:rPr>
          <w:rFonts w:ascii="Times New Roman" w:hAnsi="Times New Roman"/>
          <w:szCs w:val="24"/>
          <w:lang w:val="en-US"/>
        </w:rPr>
        <w:t>debitur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berstatus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kredit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macet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mengeksekusi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yaitu</w:t>
      </w:r>
      <w:proofErr w:type="spellEnd"/>
      <w:r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dengan</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cara</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melakukan</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pengambil</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alihan</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hak</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milik</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jaminan</w:t>
      </w:r>
      <w:proofErr w:type="spellEnd"/>
      <w:r w:rsidR="0026526A" w:rsidRPr="007F4D0F">
        <w:rPr>
          <w:rFonts w:ascii="Times New Roman" w:hAnsi="Times New Roman"/>
          <w:szCs w:val="24"/>
          <w:lang w:val="en-US"/>
        </w:rPr>
        <w:t xml:space="preserve"> dan </w:t>
      </w:r>
      <w:proofErr w:type="spellStart"/>
      <w:r w:rsidR="0026526A" w:rsidRPr="007F4D0F">
        <w:rPr>
          <w:rFonts w:ascii="Times New Roman" w:hAnsi="Times New Roman"/>
          <w:szCs w:val="24"/>
          <w:lang w:val="en-US"/>
        </w:rPr>
        <w:t>menjualnya</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karena</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debitur</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sudah</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tidak</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bisa</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diharapkan</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lagi</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dalam</w:t>
      </w:r>
      <w:proofErr w:type="spellEnd"/>
      <w:r w:rsidR="0026526A" w:rsidRPr="007F4D0F">
        <w:rPr>
          <w:rFonts w:ascii="Times New Roman" w:hAnsi="Times New Roman"/>
          <w:szCs w:val="24"/>
          <w:lang w:val="en-US"/>
        </w:rPr>
        <w:t xml:space="preserve"> </w:t>
      </w:r>
      <w:proofErr w:type="spellStart"/>
      <w:r w:rsidR="0026526A" w:rsidRPr="007F4D0F">
        <w:rPr>
          <w:rFonts w:ascii="Times New Roman" w:hAnsi="Times New Roman"/>
          <w:szCs w:val="24"/>
          <w:lang w:val="en-US"/>
        </w:rPr>
        <w:t>pembiayaan</w:t>
      </w:r>
      <w:proofErr w:type="spellEnd"/>
      <w:r w:rsidR="0026526A" w:rsidRPr="007F4D0F">
        <w:rPr>
          <w:rFonts w:ascii="Times New Roman" w:hAnsi="Times New Roman"/>
          <w:szCs w:val="24"/>
          <w:lang w:val="en-US"/>
        </w:rPr>
        <w:t>.</w:t>
      </w:r>
    </w:p>
    <w:p w14:paraId="7B7D6406" w14:textId="5D7AB487" w:rsidR="009D1EFE" w:rsidRPr="007F4D0F" w:rsidRDefault="009D1EFE" w:rsidP="00873719">
      <w:pPr>
        <w:pStyle w:val="ListParagraph"/>
        <w:spacing w:after="0" w:line="240" w:lineRule="auto"/>
        <w:ind w:left="0"/>
        <w:rPr>
          <w:rFonts w:ascii="Times New Roman" w:eastAsia="SimSun" w:hAnsi="Times New Roman"/>
          <w:kern w:val="2"/>
          <w:szCs w:val="24"/>
          <w:lang w:eastAsia="zh-CN"/>
        </w:rPr>
      </w:pPr>
      <w:proofErr w:type="spellStart"/>
      <w:r w:rsidRPr="007F4D0F">
        <w:rPr>
          <w:rFonts w:ascii="Times New Roman" w:hAnsi="Times New Roman"/>
          <w:szCs w:val="24"/>
          <w:lang w:val="en-US"/>
        </w:rPr>
        <w:t>Mengenai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masalah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Penguasaan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Penjualan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barang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jaminan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Surat </w:t>
      </w:r>
      <w:proofErr w:type="spellStart"/>
      <w:r w:rsidRPr="007F4D0F">
        <w:rPr>
          <w:rFonts w:ascii="Times New Roman" w:hAnsi="Times New Roman"/>
          <w:szCs w:val="24"/>
          <w:lang w:val="en-US"/>
        </w:rPr>
        <w:t>Perjanjian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BTN </w:t>
      </w:r>
      <w:proofErr w:type="spellStart"/>
      <w:r w:rsidRPr="007F4D0F">
        <w:rPr>
          <w:rFonts w:ascii="Times New Roman" w:hAnsi="Times New Roman"/>
          <w:szCs w:val="24"/>
          <w:lang w:val="en-US"/>
        </w:rPr>
        <w:t>iB</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Pasal</w:t>
      </w:r>
      <w:proofErr w:type="spellEnd"/>
      <w:r w:rsidRPr="007F4D0F">
        <w:rPr>
          <w:rFonts w:ascii="Times New Roman" w:hAnsi="Times New Roman"/>
          <w:szCs w:val="24"/>
          <w:lang w:val="en-US"/>
        </w:rPr>
        <w:t xml:space="preserve"> 17 </w:t>
      </w:r>
      <w:proofErr w:type="spellStart"/>
      <w:r w:rsidRPr="007F4D0F">
        <w:rPr>
          <w:rFonts w:ascii="Times New Roman" w:hAnsi="Times New Roman"/>
          <w:szCs w:val="24"/>
          <w:lang w:val="en-US"/>
        </w:rPr>
        <w:t>tentang</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Penguasaan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Penjualan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eksekusi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Rumah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Jaminan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dijelaskan</w:t>
      </w:r>
      <w:proofErr w:type="spellEnd"/>
      <w:r w:rsidRPr="007F4D0F">
        <w:rPr>
          <w:rFonts w:ascii="Times New Roman" w:hAnsi="Times New Roman"/>
          <w:szCs w:val="24"/>
          <w:lang w:val="en-US"/>
        </w:rPr>
        <w:t xml:space="preserve"> : pada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(4) : “Hasil </w:t>
      </w:r>
      <w:proofErr w:type="spellStart"/>
      <w:r w:rsidRPr="007F4D0F">
        <w:rPr>
          <w:rFonts w:ascii="Times New Roman" w:hAnsi="Times New Roman"/>
          <w:szCs w:val="24"/>
          <w:lang w:val="en-US"/>
        </w:rPr>
        <w:t>eksekusi</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penjualan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Rumah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jaminan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pasal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diprioritaskan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melunasi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seluruh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sisa</w:t>
      </w:r>
      <w:proofErr w:type="spellEnd"/>
      <w:r w:rsidRPr="007F4D0F">
        <w:rPr>
          <w:rFonts w:ascii="Times New Roman" w:hAnsi="Times New Roman"/>
          <w:szCs w:val="24"/>
          <w:lang w:val="en-US"/>
        </w:rPr>
        <w:t xml:space="preserve"> Utang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pihak</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termasuk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semua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biaya</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telah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dikeluarkan</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guna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melaksanakan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penjualan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eksekusi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Rumah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jaminan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apabila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masih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sisanya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jumlah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sisa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dibayarkan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Dan pada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(5): “</w:t>
      </w:r>
      <w:proofErr w:type="spellStart"/>
      <w:r w:rsidRPr="007F4D0F">
        <w:rPr>
          <w:rFonts w:ascii="Times New Roman" w:hAnsi="Times New Roman"/>
          <w:szCs w:val="24"/>
          <w:lang w:val="en-US"/>
        </w:rPr>
        <w:t>Apabila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dari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hasil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penjualan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atau</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eksekusi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Rumah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jaminan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sebagaimana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4 </w:t>
      </w:r>
      <w:proofErr w:type="spellStart"/>
      <w:r w:rsidRPr="007F4D0F">
        <w:rPr>
          <w:rFonts w:ascii="Times New Roman" w:hAnsi="Times New Roman"/>
          <w:szCs w:val="24"/>
          <w:lang w:val="en-US"/>
        </w:rPr>
        <w:t>jumlahnya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belum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mencukupi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melunasi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seluruh</w:t>
      </w:r>
      <w:proofErr w:type="spellEnd"/>
      <w:r w:rsidRPr="007F4D0F">
        <w:rPr>
          <w:rFonts w:ascii="Times New Roman" w:hAnsi="Times New Roman"/>
          <w:szCs w:val="24"/>
          <w:lang w:val="en-US"/>
        </w:rPr>
        <w:t xml:space="preserve"> Utang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kepada</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peraturan</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berlaku</w:t>
      </w:r>
      <w:proofErr w:type="spellEnd"/>
      <w:r w:rsidRPr="007F4D0F">
        <w:rPr>
          <w:rFonts w:ascii="Times New Roman" w:hAnsi="Times New Roman"/>
          <w:szCs w:val="24"/>
          <w:lang w:val="en-US"/>
        </w:rPr>
        <w:t xml:space="preserve">, Bank </w:t>
      </w:r>
      <w:proofErr w:type="spellStart"/>
      <w:r w:rsidRPr="007F4D0F">
        <w:rPr>
          <w:rFonts w:ascii="Times New Roman" w:hAnsi="Times New Roman"/>
          <w:szCs w:val="24"/>
          <w:lang w:val="en-US"/>
        </w:rPr>
        <w:t>berhak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mengambil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pelunasan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atas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sisa</w:t>
      </w:r>
      <w:proofErr w:type="spellEnd"/>
      <w:r w:rsidRPr="007F4D0F">
        <w:rPr>
          <w:rFonts w:ascii="Times New Roman" w:hAnsi="Times New Roman"/>
          <w:szCs w:val="24"/>
          <w:lang w:val="en-US"/>
        </w:rPr>
        <w:t xml:space="preserve"> Utang</w:t>
      </w:r>
      <w:r w:rsidRPr="007F4D0F">
        <w:rPr>
          <w:rFonts w:ascii="Times New Roman" w:hAnsi="Times New Roman"/>
          <w:szCs w:val="24"/>
        </w:rPr>
        <w:t xml:space="preserve"> </w:t>
      </w:r>
      <w:proofErr w:type="spellStart"/>
      <w:r w:rsidRPr="007F4D0F">
        <w:rPr>
          <w:rFonts w:ascii="Times New Roman" w:hAnsi="Times New Roman"/>
          <w:szCs w:val="24"/>
        </w:rPr>
        <w:t>tersebut</w:t>
      </w:r>
      <w:proofErr w:type="spellEnd"/>
      <w:r w:rsidRPr="007F4D0F">
        <w:rPr>
          <w:rFonts w:ascii="Times New Roman" w:hAnsi="Times New Roman"/>
          <w:szCs w:val="24"/>
        </w:rPr>
        <w:t xml:space="preserve"> </w:t>
      </w:r>
      <w:proofErr w:type="spellStart"/>
      <w:r w:rsidRPr="007F4D0F">
        <w:rPr>
          <w:rFonts w:ascii="Times New Roman" w:hAnsi="Times New Roman"/>
          <w:szCs w:val="24"/>
        </w:rPr>
        <w:t>dari</w:t>
      </w:r>
      <w:proofErr w:type="spellEnd"/>
      <w:r w:rsidRPr="007F4D0F">
        <w:rPr>
          <w:rFonts w:ascii="Times New Roman" w:hAnsi="Times New Roman"/>
          <w:szCs w:val="24"/>
        </w:rPr>
        <w:t xml:space="preserve"> </w:t>
      </w:r>
      <w:proofErr w:type="spellStart"/>
      <w:r w:rsidRPr="007F4D0F">
        <w:rPr>
          <w:rFonts w:ascii="Times New Roman" w:hAnsi="Times New Roman"/>
          <w:szCs w:val="24"/>
        </w:rPr>
        <w:t>penjualan</w:t>
      </w:r>
      <w:proofErr w:type="spellEnd"/>
      <w:r w:rsidRPr="007F4D0F">
        <w:rPr>
          <w:rFonts w:ascii="Times New Roman" w:hAnsi="Times New Roman"/>
          <w:szCs w:val="24"/>
        </w:rPr>
        <w:t xml:space="preserve"> </w:t>
      </w:r>
      <w:proofErr w:type="spellStart"/>
      <w:r w:rsidRPr="007F4D0F">
        <w:rPr>
          <w:rFonts w:ascii="Times New Roman" w:hAnsi="Times New Roman"/>
          <w:szCs w:val="24"/>
        </w:rPr>
        <w:t>harta</w:t>
      </w:r>
      <w:proofErr w:type="spellEnd"/>
      <w:r w:rsidRPr="007F4D0F">
        <w:rPr>
          <w:rFonts w:ascii="Times New Roman" w:hAnsi="Times New Roman"/>
          <w:szCs w:val="24"/>
        </w:rPr>
        <w:t xml:space="preserve"> lain </w:t>
      </w:r>
      <w:proofErr w:type="spellStart"/>
      <w:r w:rsidRPr="007F4D0F">
        <w:rPr>
          <w:rFonts w:ascii="Times New Roman" w:hAnsi="Times New Roman"/>
          <w:szCs w:val="24"/>
        </w:rPr>
        <w:t>milik</w:t>
      </w:r>
      <w:proofErr w:type="spellEnd"/>
      <w:r w:rsidRPr="007F4D0F">
        <w:rPr>
          <w:rFonts w:ascii="Times New Roman" w:hAnsi="Times New Roman"/>
          <w:szCs w:val="24"/>
        </w:rPr>
        <w:t xml:space="preserve"> </w:t>
      </w:r>
      <w:proofErr w:type="spellStart"/>
      <w:r w:rsidRPr="007F4D0F">
        <w:rPr>
          <w:rFonts w:ascii="Times New Roman" w:hAnsi="Times New Roman"/>
          <w:szCs w:val="24"/>
        </w:rPr>
        <w:t>Nasabah</w:t>
      </w:r>
      <w:proofErr w:type="spellEnd"/>
      <w:r w:rsidRPr="007F4D0F">
        <w:rPr>
          <w:rFonts w:ascii="Times New Roman" w:hAnsi="Times New Roman"/>
          <w:szCs w:val="24"/>
        </w:rPr>
        <w:t>”.</w:t>
      </w:r>
    </w:p>
    <w:p w14:paraId="1360C23D" w14:textId="77777777" w:rsidR="006D00C1" w:rsidRPr="007F4D0F" w:rsidRDefault="006D00C1" w:rsidP="00167A7B">
      <w:pPr>
        <w:spacing w:after="0" w:line="240" w:lineRule="auto"/>
        <w:rPr>
          <w:rFonts w:ascii="Times New Roman" w:hAnsi="Times New Roman"/>
          <w:b/>
          <w:bCs/>
          <w:szCs w:val="24"/>
        </w:rPr>
      </w:pPr>
    </w:p>
    <w:p w14:paraId="00ECF231" w14:textId="0529103E" w:rsidR="002C299B" w:rsidRPr="007F4D0F" w:rsidRDefault="002C299B" w:rsidP="00167A7B">
      <w:pPr>
        <w:spacing w:after="0" w:line="240" w:lineRule="auto"/>
        <w:rPr>
          <w:rFonts w:ascii="Times New Roman" w:hAnsi="Times New Roman"/>
          <w:szCs w:val="24"/>
        </w:rPr>
      </w:pPr>
      <w:r w:rsidRPr="007F4D0F">
        <w:rPr>
          <w:rFonts w:ascii="Times New Roman" w:hAnsi="Times New Roman"/>
          <w:b/>
          <w:bCs/>
          <w:szCs w:val="24"/>
        </w:rPr>
        <w:t>KESIMPULAN</w:t>
      </w:r>
    </w:p>
    <w:p w14:paraId="4085CF3B" w14:textId="0BF28E8E" w:rsidR="006E3E03" w:rsidRPr="007F4D0F" w:rsidRDefault="006E3E03" w:rsidP="00873719">
      <w:pPr>
        <w:pStyle w:val="ListParagraph"/>
        <w:spacing w:after="0" w:line="240" w:lineRule="auto"/>
        <w:ind w:left="0"/>
        <w:rPr>
          <w:rFonts w:ascii="Times New Roman" w:hAnsi="Times New Roman"/>
          <w:szCs w:val="24"/>
          <w:lang w:val="en-US"/>
        </w:rPr>
      </w:pPr>
      <w:r w:rsidRPr="007F4D0F">
        <w:rPr>
          <w:rFonts w:ascii="Times New Roman" w:hAnsi="Times New Roman"/>
          <w:szCs w:val="24"/>
          <w:lang w:val="en-US"/>
        </w:rPr>
        <w:t xml:space="preserve">Setelah </w:t>
      </w:r>
      <w:proofErr w:type="spellStart"/>
      <w:r w:rsidRPr="007F4D0F">
        <w:rPr>
          <w:rFonts w:ascii="Times New Roman" w:hAnsi="Times New Roman"/>
          <w:szCs w:val="24"/>
          <w:lang w:val="en-US"/>
        </w:rPr>
        <w:t>penyusun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meneliti</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menganalisa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dapat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ditarik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kesimpulan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sebagai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berikut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pertama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praktik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di </w:t>
      </w:r>
      <w:r w:rsidR="0035311A" w:rsidRPr="007F4D0F">
        <w:rPr>
          <w:rFonts w:ascii="Times New Roman" w:hAnsi="Times New Roman"/>
          <w:szCs w:val="24"/>
          <w:lang w:val="en-US"/>
        </w:rPr>
        <w:t xml:space="preserve">BTN Syariah </w:t>
      </w:r>
      <w:proofErr w:type="spellStart"/>
      <w:r w:rsidR="0035311A" w:rsidRPr="007F4D0F">
        <w:rPr>
          <w:rFonts w:ascii="Times New Roman" w:hAnsi="Times New Roman"/>
          <w:szCs w:val="24"/>
          <w:lang w:val="en-US"/>
        </w:rPr>
        <w:t>cabang</w:t>
      </w:r>
      <w:proofErr w:type="spellEnd"/>
      <w:r w:rsidR="0035311A" w:rsidRPr="007F4D0F">
        <w:rPr>
          <w:rFonts w:ascii="Times New Roman" w:hAnsi="Times New Roman"/>
          <w:szCs w:val="24"/>
          <w:lang w:val="en-US"/>
        </w:rPr>
        <w:t xml:space="preserve"> </w:t>
      </w:r>
      <w:proofErr w:type="spellStart"/>
      <w:r w:rsidR="0035311A" w:rsidRPr="007F4D0F">
        <w:rPr>
          <w:rFonts w:ascii="Times New Roman" w:hAnsi="Times New Roman"/>
          <w:szCs w:val="24"/>
          <w:lang w:val="en-US"/>
        </w:rPr>
        <w:t>Jombang</w:t>
      </w:r>
      <w:proofErr w:type="spellEnd"/>
      <w:r w:rsidR="0035311A" w:rsidRPr="007F4D0F">
        <w:rPr>
          <w:rFonts w:ascii="Times New Roman" w:hAnsi="Times New Roman"/>
          <w:szCs w:val="24"/>
          <w:lang w:val="en-US"/>
        </w:rPr>
        <w:t xml:space="preserve"> </w:t>
      </w:r>
      <w:proofErr w:type="spellStart"/>
      <w:r w:rsidRPr="007F4D0F">
        <w:rPr>
          <w:rFonts w:ascii="Times New Roman" w:hAnsi="Times New Roman"/>
          <w:szCs w:val="24"/>
          <w:lang w:val="en-US"/>
        </w:rPr>
        <w:t>dilakukan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berdasarkan</w:t>
      </w:r>
      <w:proofErr w:type="spellEnd"/>
      <w:r w:rsidRPr="007F4D0F">
        <w:rPr>
          <w:rFonts w:ascii="Times New Roman" w:hAnsi="Times New Roman"/>
          <w:szCs w:val="24"/>
          <w:lang w:val="en-US"/>
        </w:rPr>
        <w:t xml:space="preserve"> Fatwa DSN No. 43/SN-MUI/VIII/2004,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dilaksanakan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apabila</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tanggal</w:t>
      </w:r>
      <w:proofErr w:type="spellEnd"/>
      <w:r w:rsidRPr="007F4D0F">
        <w:rPr>
          <w:rFonts w:ascii="Times New Roman" w:hAnsi="Times New Roman"/>
          <w:szCs w:val="24"/>
          <w:lang w:val="en-US"/>
        </w:rPr>
        <w:t xml:space="preserve"> yang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ditentukan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disepakati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dapat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membayar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hutangnya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maka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nasabah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tersebut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dikenakan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ta’widh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sebesar</w:t>
      </w:r>
      <w:proofErr w:type="spellEnd"/>
      <w:r w:rsidRPr="007F4D0F">
        <w:rPr>
          <w:rFonts w:ascii="Times New Roman" w:hAnsi="Times New Roman"/>
          <w:szCs w:val="24"/>
          <w:lang w:val="en-US"/>
        </w:rPr>
        <w:t xml:space="preserve"> </w:t>
      </w:r>
      <w:proofErr w:type="spellStart"/>
      <w:r w:rsidR="00BE5D66" w:rsidRPr="007F4D0F">
        <w:rPr>
          <w:rFonts w:ascii="Times New Roman" w:hAnsi="Times New Roman"/>
          <w:szCs w:val="24"/>
        </w:rPr>
        <w:t>tiap-tiap</w:t>
      </w:r>
      <w:proofErr w:type="spellEnd"/>
      <w:r w:rsidR="00BE5D66" w:rsidRPr="007F4D0F">
        <w:rPr>
          <w:rFonts w:ascii="Times New Roman" w:hAnsi="Times New Roman"/>
          <w:szCs w:val="24"/>
        </w:rPr>
        <w:t xml:space="preserve"> </w:t>
      </w:r>
      <w:r w:rsidR="00BE5D66" w:rsidRPr="007F4D0F">
        <w:rPr>
          <w:rFonts w:ascii="Times New Roman" w:hAnsi="Times New Roman"/>
          <w:szCs w:val="24"/>
          <w:lang w:val="id-ID"/>
        </w:rPr>
        <w:t xml:space="preserve">Rp. 100.000,- </w:t>
      </w:r>
      <w:proofErr w:type="spellStart"/>
      <w:r w:rsidR="00BE5D66" w:rsidRPr="007F4D0F">
        <w:rPr>
          <w:rFonts w:ascii="Times New Roman" w:hAnsi="Times New Roman"/>
          <w:szCs w:val="24"/>
          <w:lang w:val="en-US"/>
        </w:rPr>
        <w:t>dari</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tunggakan</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angsuran</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ditetapkan</w:t>
      </w:r>
      <w:proofErr w:type="spellEnd"/>
      <w:r w:rsidR="00BE5D66" w:rsidRPr="007F4D0F">
        <w:rPr>
          <w:rFonts w:ascii="Times New Roman" w:hAnsi="Times New Roman"/>
          <w:szCs w:val="24"/>
          <w:lang w:val="en-US"/>
        </w:rPr>
        <w:t xml:space="preserve"> </w:t>
      </w:r>
      <w:r w:rsidR="00BE5D66" w:rsidRPr="007F4D0F">
        <w:rPr>
          <w:rFonts w:ascii="Times New Roman" w:hAnsi="Times New Roman"/>
          <w:szCs w:val="24"/>
          <w:lang w:val="id-ID"/>
        </w:rPr>
        <w:t>denda (</w:t>
      </w:r>
      <w:r w:rsidR="00BE5D66" w:rsidRPr="007F4D0F">
        <w:rPr>
          <w:rFonts w:ascii="Times New Roman" w:hAnsi="Times New Roman"/>
          <w:i/>
          <w:szCs w:val="24"/>
          <w:lang w:val="id-ID"/>
        </w:rPr>
        <w:t>ta’widh</w:t>
      </w:r>
      <w:r w:rsidR="00BE5D66" w:rsidRPr="007F4D0F">
        <w:rPr>
          <w:rFonts w:ascii="Times New Roman" w:hAnsi="Times New Roman"/>
          <w:szCs w:val="24"/>
          <w:lang w:val="id-ID"/>
        </w:rPr>
        <w:t xml:space="preserve">) </w:t>
      </w:r>
      <w:proofErr w:type="spellStart"/>
      <w:r w:rsidR="00BE5D66" w:rsidRPr="007F4D0F">
        <w:rPr>
          <w:rFonts w:ascii="Times New Roman" w:hAnsi="Times New Roman"/>
          <w:szCs w:val="24"/>
          <w:lang w:val="en-US"/>
        </w:rPr>
        <w:t>sebesar</w:t>
      </w:r>
      <w:proofErr w:type="spellEnd"/>
      <w:r w:rsidR="00BE5D66" w:rsidRPr="007F4D0F">
        <w:rPr>
          <w:rFonts w:ascii="Times New Roman" w:hAnsi="Times New Roman"/>
          <w:szCs w:val="24"/>
          <w:lang w:val="en-US"/>
        </w:rPr>
        <w:t xml:space="preserve"> </w:t>
      </w:r>
      <w:r w:rsidR="00BE5D66" w:rsidRPr="007F4D0F">
        <w:rPr>
          <w:rFonts w:ascii="Times New Roman" w:hAnsi="Times New Roman"/>
          <w:szCs w:val="24"/>
          <w:lang w:val="id-ID"/>
        </w:rPr>
        <w:t xml:space="preserve">Rp. 67,- </w:t>
      </w:r>
      <w:proofErr w:type="spellStart"/>
      <w:r w:rsidR="00BE5D66" w:rsidRPr="007F4D0F">
        <w:rPr>
          <w:rFonts w:ascii="Times New Roman" w:hAnsi="Times New Roman"/>
          <w:szCs w:val="24"/>
          <w:lang w:val="en-US"/>
        </w:rPr>
        <w:t>dikalikan</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berapa</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jumlah</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hari</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tunggakan</w:t>
      </w:r>
      <w:proofErr w:type="spellEnd"/>
      <w:r w:rsidR="00BE5D66" w:rsidRPr="007F4D0F">
        <w:rPr>
          <w:rFonts w:ascii="Times New Roman" w:hAnsi="Times New Roman"/>
          <w:szCs w:val="24"/>
          <w:lang w:val="en-US"/>
        </w:rPr>
        <w:t xml:space="preserve"> </w:t>
      </w:r>
      <w:proofErr w:type="spellStart"/>
      <w:r w:rsidR="00BE5D66" w:rsidRPr="007F4D0F">
        <w:rPr>
          <w:rFonts w:ascii="Times New Roman" w:hAnsi="Times New Roman"/>
          <w:szCs w:val="24"/>
          <w:lang w:val="en-US"/>
        </w:rPr>
        <w:t>tersebut</w:t>
      </w:r>
      <w:proofErr w:type="spellEnd"/>
      <w:r w:rsidRPr="007F4D0F">
        <w:rPr>
          <w:rFonts w:ascii="Times New Roman" w:hAnsi="Times New Roman"/>
          <w:szCs w:val="24"/>
          <w:lang w:val="en-US"/>
        </w:rPr>
        <w:t>.</w:t>
      </w:r>
    </w:p>
    <w:p w14:paraId="44667126" w14:textId="79F7AC99" w:rsidR="006E3E03" w:rsidRPr="007F4D0F" w:rsidRDefault="006E3E03" w:rsidP="00167A7B">
      <w:pPr>
        <w:pStyle w:val="ListParagraph"/>
        <w:spacing w:after="0" w:line="240" w:lineRule="auto"/>
        <w:ind w:left="0" w:firstLine="567"/>
        <w:rPr>
          <w:rFonts w:ascii="Times New Roman" w:hAnsi="Times New Roman"/>
          <w:szCs w:val="24"/>
        </w:rPr>
      </w:pPr>
      <w:proofErr w:type="spellStart"/>
      <w:r w:rsidRPr="007F4D0F">
        <w:rPr>
          <w:rFonts w:ascii="Times New Roman" w:hAnsi="Times New Roman"/>
          <w:szCs w:val="24"/>
          <w:lang w:val="en-US"/>
        </w:rPr>
        <w:t>Kedua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Praktik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Pembiayaan</w:t>
      </w:r>
      <w:proofErr w:type="spellEnd"/>
      <w:r w:rsidRPr="007F4D0F">
        <w:rPr>
          <w:rFonts w:ascii="Times New Roman" w:hAnsi="Times New Roman"/>
          <w:szCs w:val="24"/>
          <w:lang w:val="en-US"/>
        </w:rPr>
        <w:t xml:space="preserve"> KPR BTN </w:t>
      </w:r>
      <w:proofErr w:type="spellStart"/>
      <w:r w:rsidRPr="007F4D0F">
        <w:rPr>
          <w:rFonts w:ascii="Times New Roman" w:hAnsi="Times New Roman"/>
          <w:szCs w:val="24"/>
          <w:lang w:val="en-US"/>
        </w:rPr>
        <w:t>iB</w:t>
      </w:r>
      <w:proofErr w:type="spellEnd"/>
      <w:r w:rsidRPr="007F4D0F">
        <w:rPr>
          <w:rFonts w:ascii="Times New Roman" w:hAnsi="Times New Roman"/>
          <w:szCs w:val="24"/>
          <w:lang w:val="en-US"/>
        </w:rPr>
        <w:t xml:space="preserve">  di </w:t>
      </w:r>
      <w:r w:rsidR="0035311A" w:rsidRPr="007F4D0F">
        <w:rPr>
          <w:rFonts w:ascii="Times New Roman" w:hAnsi="Times New Roman"/>
          <w:szCs w:val="24"/>
          <w:lang w:val="en-US"/>
        </w:rPr>
        <w:t xml:space="preserve">BTN Syariah </w:t>
      </w:r>
      <w:proofErr w:type="spellStart"/>
      <w:r w:rsidR="0035311A" w:rsidRPr="007F4D0F">
        <w:rPr>
          <w:rFonts w:ascii="Times New Roman" w:hAnsi="Times New Roman"/>
          <w:szCs w:val="24"/>
          <w:lang w:val="en-US"/>
        </w:rPr>
        <w:t>cabang</w:t>
      </w:r>
      <w:proofErr w:type="spellEnd"/>
      <w:r w:rsidR="0035311A" w:rsidRPr="007F4D0F">
        <w:rPr>
          <w:rFonts w:ascii="Times New Roman" w:hAnsi="Times New Roman"/>
          <w:szCs w:val="24"/>
          <w:lang w:val="en-US"/>
        </w:rPr>
        <w:t xml:space="preserve"> </w:t>
      </w:r>
      <w:proofErr w:type="spellStart"/>
      <w:r w:rsidR="0035311A" w:rsidRPr="007F4D0F">
        <w:rPr>
          <w:rFonts w:ascii="Times New Roman" w:hAnsi="Times New Roman"/>
          <w:szCs w:val="24"/>
          <w:lang w:val="en-US"/>
        </w:rPr>
        <w:t>Jombang</w:t>
      </w:r>
      <w:proofErr w:type="spellEnd"/>
      <w:r w:rsidR="0035311A" w:rsidRPr="007F4D0F">
        <w:rPr>
          <w:rFonts w:ascii="Times New Roman" w:hAnsi="Times New Roman"/>
          <w:szCs w:val="24"/>
          <w:lang w:val="en-US"/>
        </w:rPr>
        <w:t xml:space="preserve"> </w:t>
      </w:r>
      <w:proofErr w:type="spellStart"/>
      <w:r w:rsidRPr="007F4D0F">
        <w:rPr>
          <w:rFonts w:ascii="Times New Roman" w:hAnsi="Times New Roman"/>
          <w:szCs w:val="24"/>
          <w:lang w:val="en-US"/>
        </w:rPr>
        <w:t>sebagian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sudah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sesuai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dengan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aturan</w:t>
      </w:r>
      <w:proofErr w:type="spellEnd"/>
      <w:r w:rsidRPr="007F4D0F">
        <w:rPr>
          <w:rFonts w:ascii="Times New Roman" w:hAnsi="Times New Roman"/>
          <w:szCs w:val="24"/>
          <w:lang w:val="en-US"/>
        </w:rPr>
        <w:t xml:space="preserve"> Fatwa DSN No. 43/DSN-MUI/VIII/2004 </w:t>
      </w:r>
      <w:proofErr w:type="spellStart"/>
      <w:r w:rsidRPr="007F4D0F">
        <w:rPr>
          <w:rFonts w:ascii="Times New Roman" w:hAnsi="Times New Roman"/>
          <w:szCs w:val="24"/>
          <w:lang w:val="en-US"/>
        </w:rPr>
        <w:t>hanya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saja</w:t>
      </w:r>
      <w:proofErr w:type="spellEnd"/>
      <w:r w:rsidRPr="007F4D0F">
        <w:rPr>
          <w:rFonts w:ascii="Times New Roman" w:hAnsi="Times New Roman"/>
          <w:szCs w:val="24"/>
          <w:lang w:val="en-US"/>
        </w:rPr>
        <w:t xml:space="preserve"> pada </w:t>
      </w:r>
      <w:proofErr w:type="spellStart"/>
      <w:r w:rsidRPr="007F4D0F">
        <w:rPr>
          <w:rFonts w:ascii="Times New Roman" w:hAnsi="Times New Roman"/>
          <w:szCs w:val="24"/>
          <w:lang w:val="en-US"/>
        </w:rPr>
        <w:t>ketentuan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khusus</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ayat</w:t>
      </w:r>
      <w:proofErr w:type="spellEnd"/>
      <w:r w:rsidRPr="007F4D0F">
        <w:rPr>
          <w:rFonts w:ascii="Times New Roman" w:hAnsi="Times New Roman"/>
          <w:szCs w:val="24"/>
          <w:lang w:val="en-US"/>
        </w:rPr>
        <w:t xml:space="preserve"> 3 </w:t>
      </w:r>
      <w:proofErr w:type="spellStart"/>
      <w:r w:rsidRPr="007F4D0F">
        <w:rPr>
          <w:rFonts w:ascii="Times New Roman" w:hAnsi="Times New Roman"/>
          <w:szCs w:val="24"/>
          <w:lang w:val="en-US"/>
        </w:rPr>
        <w:t>dijelaskan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Besarnya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ganti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rugi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tidak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boleh</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dicantumkan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akad</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sedangkan</w:t>
      </w:r>
      <w:proofErr w:type="spellEnd"/>
      <w:r w:rsidRPr="007F4D0F">
        <w:rPr>
          <w:rFonts w:ascii="Times New Roman" w:hAnsi="Times New Roman"/>
          <w:szCs w:val="24"/>
          <w:lang w:val="en-US"/>
        </w:rPr>
        <w:t xml:space="preserve"> di </w:t>
      </w:r>
      <w:r w:rsidR="0035311A" w:rsidRPr="007F4D0F">
        <w:rPr>
          <w:rFonts w:ascii="Times New Roman" w:hAnsi="Times New Roman"/>
          <w:szCs w:val="24"/>
          <w:lang w:val="en-US"/>
        </w:rPr>
        <w:t xml:space="preserve">BTN Syariah </w:t>
      </w:r>
      <w:proofErr w:type="spellStart"/>
      <w:r w:rsidR="0035311A" w:rsidRPr="007F4D0F">
        <w:rPr>
          <w:rFonts w:ascii="Times New Roman" w:hAnsi="Times New Roman"/>
          <w:szCs w:val="24"/>
          <w:lang w:val="en-US"/>
        </w:rPr>
        <w:t>cabang</w:t>
      </w:r>
      <w:proofErr w:type="spellEnd"/>
      <w:r w:rsidR="0035311A" w:rsidRPr="007F4D0F">
        <w:rPr>
          <w:rFonts w:ascii="Times New Roman" w:hAnsi="Times New Roman"/>
          <w:szCs w:val="24"/>
          <w:lang w:val="en-US"/>
        </w:rPr>
        <w:t xml:space="preserve"> </w:t>
      </w:r>
      <w:proofErr w:type="spellStart"/>
      <w:r w:rsidR="0035311A" w:rsidRPr="007F4D0F">
        <w:rPr>
          <w:rFonts w:ascii="Times New Roman" w:hAnsi="Times New Roman"/>
          <w:szCs w:val="24"/>
          <w:lang w:val="en-US"/>
        </w:rPr>
        <w:t>Jombang</w:t>
      </w:r>
      <w:proofErr w:type="spellEnd"/>
      <w:r w:rsidR="0035311A" w:rsidRPr="007F4D0F">
        <w:rPr>
          <w:rFonts w:ascii="Times New Roman" w:hAnsi="Times New Roman"/>
          <w:szCs w:val="24"/>
          <w:lang w:val="en-US"/>
        </w:rPr>
        <w:t xml:space="preserve"> </w:t>
      </w:r>
      <w:proofErr w:type="spellStart"/>
      <w:r w:rsidRPr="007F4D0F">
        <w:rPr>
          <w:rFonts w:ascii="Times New Roman" w:hAnsi="Times New Roman"/>
          <w:szCs w:val="24"/>
          <w:lang w:val="en-US"/>
        </w:rPr>
        <w:t>jumlah</w:t>
      </w:r>
      <w:proofErr w:type="spellEnd"/>
      <w:r w:rsidRPr="007F4D0F">
        <w:rPr>
          <w:rFonts w:ascii="Times New Roman" w:hAnsi="Times New Roman"/>
          <w:szCs w:val="24"/>
          <w:lang w:val="en-US"/>
        </w:rPr>
        <w:t xml:space="preserve"> nominal </w:t>
      </w:r>
      <w:proofErr w:type="spellStart"/>
      <w:r w:rsidRPr="007F4D0F">
        <w:rPr>
          <w:rFonts w:ascii="Times New Roman" w:hAnsi="Times New Roman"/>
          <w:szCs w:val="24"/>
          <w:lang w:val="en-US"/>
        </w:rPr>
        <w:t>denda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ditentukan</w:t>
      </w:r>
      <w:proofErr w:type="spellEnd"/>
      <w:r w:rsidRPr="007F4D0F">
        <w:rPr>
          <w:rFonts w:ascii="Times New Roman" w:hAnsi="Times New Roman"/>
          <w:szCs w:val="24"/>
          <w:lang w:val="en-US"/>
        </w:rPr>
        <w:t xml:space="preserve"> dan </w:t>
      </w:r>
      <w:proofErr w:type="spellStart"/>
      <w:r w:rsidRPr="007F4D0F">
        <w:rPr>
          <w:rFonts w:ascii="Times New Roman" w:hAnsi="Times New Roman"/>
          <w:szCs w:val="24"/>
          <w:lang w:val="en-US"/>
        </w:rPr>
        <w:t>dicantumkan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dalam</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surat</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perjanjian</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hal</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ini</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karena</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untuk</w:t>
      </w:r>
      <w:proofErr w:type="spellEnd"/>
      <w:r w:rsidRPr="007F4D0F">
        <w:rPr>
          <w:rFonts w:ascii="Times New Roman" w:hAnsi="Times New Roman"/>
          <w:szCs w:val="24"/>
          <w:lang w:val="en-US"/>
        </w:rPr>
        <w:t xml:space="preserve"> </w:t>
      </w:r>
      <w:proofErr w:type="spellStart"/>
      <w:r w:rsidRPr="007F4D0F">
        <w:rPr>
          <w:rFonts w:ascii="Times New Roman" w:hAnsi="Times New Roman"/>
          <w:szCs w:val="24"/>
          <w:lang w:val="en-US"/>
        </w:rPr>
        <w:t>mempermudah</w:t>
      </w:r>
      <w:proofErr w:type="spellEnd"/>
      <w:r w:rsidRPr="007F4D0F">
        <w:rPr>
          <w:rFonts w:ascii="Times New Roman" w:hAnsi="Times New Roman"/>
          <w:szCs w:val="24"/>
        </w:rPr>
        <w:t xml:space="preserve"> </w:t>
      </w:r>
      <w:proofErr w:type="spellStart"/>
      <w:r w:rsidRPr="007F4D0F">
        <w:rPr>
          <w:rFonts w:ascii="Times New Roman" w:hAnsi="Times New Roman"/>
          <w:szCs w:val="24"/>
        </w:rPr>
        <w:t>pelaksanaan</w:t>
      </w:r>
      <w:proofErr w:type="spellEnd"/>
      <w:r w:rsidRPr="007F4D0F">
        <w:rPr>
          <w:rFonts w:ascii="Times New Roman" w:hAnsi="Times New Roman"/>
          <w:szCs w:val="24"/>
        </w:rPr>
        <w:t xml:space="preserve"> </w:t>
      </w:r>
      <w:proofErr w:type="spellStart"/>
      <w:r w:rsidRPr="007F4D0F">
        <w:rPr>
          <w:rFonts w:ascii="Times New Roman" w:hAnsi="Times New Roman"/>
          <w:szCs w:val="24"/>
        </w:rPr>
        <w:t>bisnis</w:t>
      </w:r>
      <w:proofErr w:type="spellEnd"/>
      <w:r w:rsidRPr="007F4D0F">
        <w:rPr>
          <w:rFonts w:ascii="Times New Roman" w:hAnsi="Times New Roman"/>
          <w:szCs w:val="24"/>
        </w:rPr>
        <w:t xml:space="preserve"> </w:t>
      </w:r>
      <w:proofErr w:type="spellStart"/>
      <w:r w:rsidRPr="007F4D0F">
        <w:rPr>
          <w:rFonts w:ascii="Times New Roman" w:hAnsi="Times New Roman"/>
          <w:szCs w:val="24"/>
        </w:rPr>
        <w:t>pembayaran</w:t>
      </w:r>
      <w:proofErr w:type="spellEnd"/>
      <w:r w:rsidRPr="007F4D0F">
        <w:rPr>
          <w:rFonts w:ascii="Times New Roman" w:hAnsi="Times New Roman"/>
          <w:szCs w:val="24"/>
        </w:rPr>
        <w:t xml:space="preserve"> dan </w:t>
      </w:r>
      <w:proofErr w:type="spellStart"/>
      <w:r w:rsidRPr="007F4D0F">
        <w:rPr>
          <w:rFonts w:ascii="Times New Roman" w:hAnsi="Times New Roman"/>
          <w:szCs w:val="24"/>
        </w:rPr>
        <w:t>ta'widh</w:t>
      </w:r>
      <w:proofErr w:type="spellEnd"/>
      <w:r w:rsidRPr="007F4D0F">
        <w:rPr>
          <w:rFonts w:ascii="Times New Roman" w:hAnsi="Times New Roman"/>
          <w:szCs w:val="24"/>
        </w:rPr>
        <w:t xml:space="preserve">  </w:t>
      </w:r>
      <w:proofErr w:type="spellStart"/>
      <w:r w:rsidRPr="007F4D0F">
        <w:rPr>
          <w:rFonts w:ascii="Times New Roman" w:hAnsi="Times New Roman"/>
          <w:szCs w:val="24"/>
        </w:rPr>
        <w:t>menggunakan</w:t>
      </w:r>
      <w:proofErr w:type="spellEnd"/>
      <w:r w:rsidRPr="007F4D0F">
        <w:rPr>
          <w:rFonts w:ascii="Times New Roman" w:hAnsi="Times New Roman"/>
          <w:szCs w:val="24"/>
        </w:rPr>
        <w:t xml:space="preserve"> </w:t>
      </w:r>
      <w:proofErr w:type="spellStart"/>
      <w:r w:rsidRPr="007F4D0F">
        <w:rPr>
          <w:rFonts w:ascii="Times New Roman" w:hAnsi="Times New Roman"/>
          <w:szCs w:val="24"/>
        </w:rPr>
        <w:t>sistem</w:t>
      </w:r>
      <w:proofErr w:type="spellEnd"/>
      <w:r w:rsidRPr="007F4D0F">
        <w:rPr>
          <w:rFonts w:ascii="Times New Roman" w:hAnsi="Times New Roman"/>
          <w:szCs w:val="24"/>
        </w:rPr>
        <w:t xml:space="preserve"> yang </w:t>
      </w:r>
      <w:proofErr w:type="spellStart"/>
      <w:r w:rsidRPr="007F4D0F">
        <w:rPr>
          <w:rFonts w:ascii="Times New Roman" w:hAnsi="Times New Roman"/>
          <w:szCs w:val="24"/>
        </w:rPr>
        <w:t>secara</w:t>
      </w:r>
      <w:proofErr w:type="spellEnd"/>
      <w:r w:rsidRPr="007F4D0F">
        <w:rPr>
          <w:rFonts w:ascii="Times New Roman" w:hAnsi="Times New Roman"/>
          <w:szCs w:val="24"/>
        </w:rPr>
        <w:t xml:space="preserve"> </w:t>
      </w:r>
      <w:proofErr w:type="spellStart"/>
      <w:r w:rsidRPr="007F4D0F">
        <w:rPr>
          <w:rFonts w:ascii="Times New Roman" w:hAnsi="Times New Roman"/>
          <w:szCs w:val="24"/>
        </w:rPr>
        <w:t>otomatis</w:t>
      </w:r>
      <w:proofErr w:type="spellEnd"/>
      <w:r w:rsidRPr="007F4D0F">
        <w:rPr>
          <w:rFonts w:ascii="Times New Roman" w:hAnsi="Times New Roman"/>
          <w:szCs w:val="24"/>
        </w:rPr>
        <w:t xml:space="preserve"> </w:t>
      </w:r>
      <w:proofErr w:type="spellStart"/>
      <w:r w:rsidRPr="007F4D0F">
        <w:rPr>
          <w:rFonts w:ascii="Times New Roman" w:hAnsi="Times New Roman"/>
          <w:szCs w:val="24"/>
        </w:rPr>
        <w:t>akan</w:t>
      </w:r>
      <w:proofErr w:type="spellEnd"/>
      <w:r w:rsidRPr="007F4D0F">
        <w:rPr>
          <w:rFonts w:ascii="Times New Roman" w:hAnsi="Times New Roman"/>
          <w:szCs w:val="24"/>
        </w:rPr>
        <w:t xml:space="preserve"> </w:t>
      </w:r>
      <w:proofErr w:type="spellStart"/>
      <w:r w:rsidRPr="007F4D0F">
        <w:rPr>
          <w:rFonts w:ascii="Times New Roman" w:hAnsi="Times New Roman"/>
          <w:szCs w:val="24"/>
        </w:rPr>
        <w:t>mendebet</w:t>
      </w:r>
      <w:proofErr w:type="spellEnd"/>
      <w:r w:rsidRPr="007F4D0F">
        <w:rPr>
          <w:rFonts w:ascii="Times New Roman" w:hAnsi="Times New Roman"/>
          <w:szCs w:val="24"/>
        </w:rPr>
        <w:t xml:space="preserve"> </w:t>
      </w:r>
      <w:proofErr w:type="spellStart"/>
      <w:r w:rsidRPr="007F4D0F">
        <w:rPr>
          <w:rFonts w:ascii="Times New Roman" w:hAnsi="Times New Roman"/>
          <w:szCs w:val="24"/>
        </w:rPr>
        <w:t>rekening</w:t>
      </w:r>
      <w:proofErr w:type="spellEnd"/>
      <w:r w:rsidRPr="007F4D0F">
        <w:rPr>
          <w:rFonts w:ascii="Times New Roman" w:hAnsi="Times New Roman"/>
          <w:szCs w:val="24"/>
        </w:rPr>
        <w:t>.</w:t>
      </w:r>
    </w:p>
    <w:p w14:paraId="16C14423" w14:textId="77777777" w:rsidR="004C7B40" w:rsidRPr="007F4D0F" w:rsidRDefault="004C7B40" w:rsidP="00167A7B">
      <w:pPr>
        <w:pStyle w:val="ListParagraph"/>
        <w:spacing w:after="0" w:line="240" w:lineRule="auto"/>
        <w:ind w:left="426"/>
        <w:rPr>
          <w:rFonts w:ascii="Times New Roman" w:hAnsi="Times New Roman"/>
          <w:szCs w:val="24"/>
        </w:rPr>
      </w:pPr>
    </w:p>
    <w:p w14:paraId="4DC0ECC7" w14:textId="081131B0" w:rsidR="004C7B40" w:rsidRPr="007F4D0F" w:rsidRDefault="004C7B40" w:rsidP="00167A7B">
      <w:pPr>
        <w:spacing w:after="0" w:line="240" w:lineRule="auto"/>
        <w:rPr>
          <w:rFonts w:ascii="Times New Roman" w:hAnsi="Times New Roman"/>
          <w:b/>
          <w:bCs/>
          <w:szCs w:val="24"/>
        </w:rPr>
      </w:pPr>
      <w:r w:rsidRPr="007F4D0F">
        <w:rPr>
          <w:rFonts w:ascii="Times New Roman" w:hAnsi="Times New Roman"/>
          <w:b/>
          <w:bCs/>
          <w:szCs w:val="24"/>
        </w:rPr>
        <w:t>DAFTAR PUSTAKA</w:t>
      </w:r>
    </w:p>
    <w:p w14:paraId="7140756A" w14:textId="2700C0B5"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Pr>
          <w:rFonts w:ascii="Times New Roman" w:hAnsi="Times New Roman"/>
          <w:b/>
          <w:bCs/>
          <w:szCs w:val="24"/>
        </w:rPr>
        <w:fldChar w:fldCharType="begin" w:fldLock="1"/>
      </w:r>
      <w:r>
        <w:rPr>
          <w:rFonts w:ascii="Times New Roman" w:hAnsi="Times New Roman"/>
          <w:b/>
          <w:bCs/>
          <w:szCs w:val="24"/>
        </w:rPr>
        <w:instrText xml:space="preserve">ADDIN Mendeley Bibliography CSL_BIBLIOGRAPHY </w:instrText>
      </w:r>
      <w:r>
        <w:rPr>
          <w:rFonts w:ascii="Times New Roman" w:hAnsi="Times New Roman"/>
          <w:b/>
          <w:bCs/>
          <w:szCs w:val="24"/>
        </w:rPr>
        <w:fldChar w:fldCharType="separate"/>
      </w:r>
      <w:r w:rsidRPr="00C43BE6">
        <w:rPr>
          <w:rFonts w:ascii="Times New Roman" w:hAnsi="Times New Roman"/>
          <w:noProof/>
          <w:szCs w:val="24"/>
        </w:rPr>
        <w:t xml:space="preserve">Antonia, M. S. (2017). </w:t>
      </w:r>
      <w:r w:rsidRPr="00C43BE6">
        <w:rPr>
          <w:rFonts w:ascii="Times New Roman" w:hAnsi="Times New Roman"/>
          <w:i/>
          <w:iCs/>
          <w:noProof/>
          <w:szCs w:val="24"/>
        </w:rPr>
        <w:t>Bank Syariah dari teori ke praktik</w:t>
      </w:r>
      <w:r w:rsidRPr="00C43BE6">
        <w:rPr>
          <w:rFonts w:ascii="Times New Roman" w:hAnsi="Times New Roman"/>
          <w:noProof/>
          <w:szCs w:val="24"/>
        </w:rPr>
        <w:t>. Gema Insani.</w:t>
      </w:r>
    </w:p>
    <w:p w14:paraId="50E55B05"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Ascaraya. (2007). </w:t>
      </w:r>
      <w:r w:rsidRPr="00C43BE6">
        <w:rPr>
          <w:rFonts w:ascii="Times New Roman" w:hAnsi="Times New Roman"/>
          <w:i/>
          <w:iCs/>
          <w:noProof/>
          <w:szCs w:val="24"/>
        </w:rPr>
        <w:t>Akad dan Produk Bank Syariah</w:t>
      </w:r>
      <w:r w:rsidRPr="00C43BE6">
        <w:rPr>
          <w:rFonts w:ascii="Times New Roman" w:hAnsi="Times New Roman"/>
          <w:noProof/>
          <w:szCs w:val="24"/>
        </w:rPr>
        <w:t>. PT. RajaGrafindo Persada.</w:t>
      </w:r>
    </w:p>
    <w:p w14:paraId="09E19DDF"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lastRenderedPageBreak/>
        <w:t xml:space="preserve">Azhari, T. A. B. H. (2018). ANALISIS PENERAPAN BIAYA ATAS KETERLAMBATAN PEMBAYARAN ATAU DENDA DALAM PEMBIAYAAN AL MURABAHAH PADA PERBANKAN SYARIAH. </w:t>
      </w:r>
      <w:r w:rsidRPr="00C43BE6">
        <w:rPr>
          <w:rFonts w:ascii="Times New Roman" w:hAnsi="Times New Roman"/>
          <w:i/>
          <w:iCs/>
          <w:noProof/>
          <w:szCs w:val="24"/>
        </w:rPr>
        <w:t>Jurnal Repertorium</w:t>
      </w:r>
      <w:r w:rsidRPr="00C43BE6">
        <w:rPr>
          <w:rFonts w:ascii="Times New Roman" w:hAnsi="Times New Roman"/>
          <w:noProof/>
          <w:szCs w:val="24"/>
        </w:rPr>
        <w:t xml:space="preserve">, </w:t>
      </w:r>
      <w:r w:rsidRPr="00C43BE6">
        <w:rPr>
          <w:rFonts w:ascii="Times New Roman" w:hAnsi="Times New Roman"/>
          <w:i/>
          <w:iCs/>
          <w:noProof/>
          <w:szCs w:val="24"/>
        </w:rPr>
        <w:t>5</w:t>
      </w:r>
      <w:r w:rsidRPr="00C43BE6">
        <w:rPr>
          <w:rFonts w:ascii="Times New Roman" w:hAnsi="Times New Roman"/>
          <w:noProof/>
          <w:szCs w:val="24"/>
        </w:rPr>
        <w:t>(2), 188–203.</w:t>
      </w:r>
    </w:p>
    <w:p w14:paraId="2F721954"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Bank Tabungan Negara. (2005). </w:t>
      </w:r>
      <w:r w:rsidRPr="00C43BE6">
        <w:rPr>
          <w:rFonts w:ascii="Times New Roman" w:hAnsi="Times New Roman"/>
          <w:i/>
          <w:iCs/>
          <w:noProof/>
          <w:szCs w:val="24"/>
        </w:rPr>
        <w:t>Laporan Tahunan</w:t>
      </w:r>
      <w:r w:rsidRPr="00C43BE6">
        <w:rPr>
          <w:rFonts w:ascii="Times New Roman" w:hAnsi="Times New Roman"/>
          <w:noProof/>
          <w:szCs w:val="24"/>
        </w:rPr>
        <w:t>.</w:t>
      </w:r>
    </w:p>
    <w:p w14:paraId="47427086"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Departemen Agama R. I. (2005). </w:t>
      </w:r>
      <w:r w:rsidRPr="00C43BE6">
        <w:rPr>
          <w:rFonts w:ascii="Times New Roman" w:hAnsi="Times New Roman"/>
          <w:i/>
          <w:iCs/>
          <w:noProof/>
          <w:szCs w:val="24"/>
        </w:rPr>
        <w:t>al-Qur’an dan Terjemahnya</w:t>
      </w:r>
      <w:r w:rsidRPr="00C43BE6">
        <w:rPr>
          <w:rFonts w:ascii="Times New Roman" w:hAnsi="Times New Roman"/>
          <w:noProof/>
          <w:szCs w:val="24"/>
        </w:rPr>
        <w:t>. J-Art.</w:t>
      </w:r>
    </w:p>
    <w:p w14:paraId="5AE3A9AF"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Dewan Syariah Nasional Majelis Ulama Indonesia. (2004). </w:t>
      </w:r>
      <w:r w:rsidRPr="00C43BE6">
        <w:rPr>
          <w:rFonts w:ascii="Times New Roman" w:hAnsi="Times New Roman"/>
          <w:i/>
          <w:iCs/>
          <w:noProof/>
          <w:szCs w:val="24"/>
        </w:rPr>
        <w:t>Fatwa Dewan Syari’ah Nasional No. 43/DSN-MUI/VIII/2004 Tentang Ganti Rugi (Ta’widh)</w:t>
      </w:r>
      <w:r w:rsidRPr="00C43BE6">
        <w:rPr>
          <w:rFonts w:ascii="Times New Roman" w:hAnsi="Times New Roman"/>
          <w:noProof/>
          <w:szCs w:val="24"/>
        </w:rPr>
        <w:t xml:space="preserve">. </w:t>
      </w:r>
      <w:r w:rsidRPr="00C43BE6">
        <w:rPr>
          <w:rFonts w:ascii="Times New Roman" w:hAnsi="Times New Roman"/>
          <w:i/>
          <w:iCs/>
          <w:noProof/>
          <w:szCs w:val="24"/>
        </w:rPr>
        <w:t>43</w:t>
      </w:r>
      <w:r w:rsidRPr="00C43BE6">
        <w:rPr>
          <w:rFonts w:ascii="Times New Roman" w:hAnsi="Times New Roman"/>
          <w:noProof/>
          <w:szCs w:val="24"/>
        </w:rPr>
        <w:t>, 6.</w:t>
      </w:r>
    </w:p>
    <w:p w14:paraId="6AF172B7"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Dewan Syariah Nasional Majelis Ulama Indonesia (DSN-MUI). (2000). </w:t>
      </w:r>
      <w:r w:rsidRPr="00C43BE6">
        <w:rPr>
          <w:rFonts w:ascii="Times New Roman" w:hAnsi="Times New Roman"/>
          <w:i/>
          <w:iCs/>
          <w:noProof/>
          <w:szCs w:val="24"/>
        </w:rPr>
        <w:t>FATWA DEWAN SYARI’AH NASIONAL NO: 06/DSN-MUI/IV/2000 Tentang JUAL BELI ISTISHNA’</w:t>
      </w:r>
      <w:r w:rsidRPr="00C43BE6">
        <w:rPr>
          <w:rFonts w:ascii="Times New Roman" w:hAnsi="Times New Roman"/>
          <w:noProof/>
          <w:szCs w:val="24"/>
        </w:rPr>
        <w:t>.</w:t>
      </w:r>
    </w:p>
    <w:p w14:paraId="4BCAD602"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Dewi, G. (2007). </w:t>
      </w:r>
      <w:r w:rsidRPr="00C43BE6">
        <w:rPr>
          <w:rFonts w:ascii="Times New Roman" w:hAnsi="Times New Roman"/>
          <w:i/>
          <w:iCs/>
          <w:noProof/>
          <w:szCs w:val="24"/>
        </w:rPr>
        <w:t>Aspek-aspek Hukum dalam Perbankan dan Perasuransian Syariah di Indonesia</w:t>
      </w:r>
      <w:r w:rsidRPr="00C43BE6">
        <w:rPr>
          <w:rFonts w:ascii="Times New Roman" w:hAnsi="Times New Roman"/>
          <w:noProof/>
          <w:szCs w:val="24"/>
        </w:rPr>
        <w:t>. Kencana Prenada Media Group.</w:t>
      </w:r>
    </w:p>
    <w:p w14:paraId="3F80EA8F"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Ifham, A. (2017). </w:t>
      </w:r>
      <w:r w:rsidRPr="00C43BE6">
        <w:rPr>
          <w:rFonts w:ascii="Times New Roman" w:hAnsi="Times New Roman"/>
          <w:i/>
          <w:iCs/>
          <w:noProof/>
          <w:szCs w:val="24"/>
        </w:rPr>
        <w:t>Ini Lho KPR Syariah!</w:t>
      </w:r>
      <w:r w:rsidRPr="00C43BE6">
        <w:rPr>
          <w:rFonts w:ascii="Times New Roman" w:hAnsi="Times New Roman"/>
          <w:noProof/>
          <w:szCs w:val="24"/>
        </w:rPr>
        <w:t xml:space="preserve"> Gramedia Pustaka Utama.</w:t>
      </w:r>
    </w:p>
    <w:p w14:paraId="4FB35600"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Karim, A. A. (2004). </w:t>
      </w:r>
      <w:r w:rsidRPr="00C43BE6">
        <w:rPr>
          <w:rFonts w:ascii="Times New Roman" w:hAnsi="Times New Roman"/>
          <w:i/>
          <w:iCs/>
          <w:noProof/>
          <w:szCs w:val="24"/>
        </w:rPr>
        <w:t>Bank Islam Analisis Fiqih dan keuangan</w:t>
      </w:r>
      <w:r w:rsidRPr="00C43BE6">
        <w:rPr>
          <w:rFonts w:ascii="Times New Roman" w:hAnsi="Times New Roman"/>
          <w:noProof/>
          <w:szCs w:val="24"/>
        </w:rPr>
        <w:t xml:space="preserve"> (V). PT. RajaGrafindo Persada.</w:t>
      </w:r>
    </w:p>
    <w:p w14:paraId="2DF726FA"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Khair, U. (2017). Analisis Yuridis Perjanjian Pembiayaan Konsumen Dan Akibat Hukum Jika Terjadi Wanprestasi Dalam Perjanjian Pembiayaan Konsumen Di Indonesia. </w:t>
      </w:r>
      <w:r w:rsidRPr="00C43BE6">
        <w:rPr>
          <w:rFonts w:ascii="Times New Roman" w:hAnsi="Times New Roman"/>
          <w:i/>
          <w:iCs/>
          <w:noProof/>
          <w:szCs w:val="24"/>
        </w:rPr>
        <w:t>JCH (Jurnal Cendekia Hukum)</w:t>
      </w:r>
      <w:r w:rsidRPr="00C43BE6">
        <w:rPr>
          <w:rFonts w:ascii="Times New Roman" w:hAnsi="Times New Roman"/>
          <w:noProof/>
          <w:szCs w:val="24"/>
        </w:rPr>
        <w:t xml:space="preserve">, </w:t>
      </w:r>
      <w:r w:rsidRPr="00C43BE6">
        <w:rPr>
          <w:rFonts w:ascii="Times New Roman" w:hAnsi="Times New Roman"/>
          <w:i/>
          <w:iCs/>
          <w:noProof/>
          <w:szCs w:val="24"/>
        </w:rPr>
        <w:t>3</w:t>
      </w:r>
      <w:r w:rsidRPr="00C43BE6">
        <w:rPr>
          <w:rFonts w:ascii="Times New Roman" w:hAnsi="Times New Roman"/>
          <w:noProof/>
          <w:szCs w:val="24"/>
        </w:rPr>
        <w:t>(1), 32. https://doi.org/10.33760/jch.v3i1.7</w:t>
      </w:r>
    </w:p>
    <w:p w14:paraId="7D9F0AA6"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Nufus, H. (2006). Lebih Untung dengan KPR Syariah. </w:t>
      </w:r>
      <w:r w:rsidRPr="00C43BE6">
        <w:rPr>
          <w:rFonts w:ascii="Times New Roman" w:hAnsi="Times New Roman"/>
          <w:i/>
          <w:iCs/>
          <w:noProof/>
          <w:szCs w:val="24"/>
        </w:rPr>
        <w:t>Sharia Bssines Modal</w:t>
      </w:r>
      <w:r w:rsidRPr="00C43BE6">
        <w:rPr>
          <w:rFonts w:ascii="Times New Roman" w:hAnsi="Times New Roman"/>
          <w:noProof/>
          <w:szCs w:val="24"/>
        </w:rPr>
        <w:t>, 11.</w:t>
      </w:r>
    </w:p>
    <w:p w14:paraId="59688D98"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Prabowo, B. A. (2012). </w:t>
      </w:r>
      <w:r w:rsidRPr="00C43BE6">
        <w:rPr>
          <w:rFonts w:ascii="Times New Roman" w:hAnsi="Times New Roman"/>
          <w:i/>
          <w:iCs/>
          <w:noProof/>
          <w:szCs w:val="24"/>
        </w:rPr>
        <w:t>Aspek Hukum Pembiayaan Murobahah Pada Perbankan Syariah</w:t>
      </w:r>
      <w:r w:rsidRPr="00C43BE6">
        <w:rPr>
          <w:rFonts w:ascii="Times New Roman" w:hAnsi="Times New Roman"/>
          <w:noProof/>
          <w:szCs w:val="24"/>
        </w:rPr>
        <w:t>. UII Press.</w:t>
      </w:r>
    </w:p>
    <w:p w14:paraId="1B0CF3D6"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szCs w:val="24"/>
        </w:rPr>
      </w:pPr>
      <w:r w:rsidRPr="00C43BE6">
        <w:rPr>
          <w:rFonts w:ascii="Times New Roman" w:hAnsi="Times New Roman"/>
          <w:noProof/>
          <w:szCs w:val="24"/>
        </w:rPr>
        <w:t xml:space="preserve">Rahmawati, N. (2019). PRAKTEK PELAKSANAAN GANTI RUGI (TA’WIDH) DI PEGADAIAN SYARIAH KENDAL PERMAI (Perspektif DSN-MUI No. </w:t>
      </w:r>
      <w:r w:rsidRPr="00C43BE6">
        <w:rPr>
          <w:rFonts w:ascii="Times New Roman" w:hAnsi="Times New Roman"/>
          <w:noProof/>
          <w:szCs w:val="24"/>
        </w:rPr>
        <w:t xml:space="preserve">46/DSNMUI/VIII/2004 Tentang Ganti Rugi (Ta’widh))”. In </w:t>
      </w:r>
      <w:r w:rsidRPr="00C43BE6">
        <w:rPr>
          <w:rFonts w:ascii="Times New Roman" w:hAnsi="Times New Roman"/>
          <w:i/>
          <w:iCs/>
          <w:noProof/>
          <w:szCs w:val="24"/>
        </w:rPr>
        <w:t>UIN Walisongo</w:t>
      </w:r>
      <w:r w:rsidRPr="00C43BE6">
        <w:rPr>
          <w:rFonts w:ascii="Times New Roman" w:hAnsi="Times New Roman"/>
          <w:noProof/>
          <w:szCs w:val="24"/>
        </w:rPr>
        <w:t xml:space="preserve"> (Vol. 4, Issue 1). UIN Walisongo.</w:t>
      </w:r>
    </w:p>
    <w:p w14:paraId="5AF316A2" w14:textId="77777777" w:rsidR="00C43BE6" w:rsidRPr="00C43BE6" w:rsidRDefault="00C43BE6" w:rsidP="00C43BE6">
      <w:pPr>
        <w:widowControl w:val="0"/>
        <w:autoSpaceDE w:val="0"/>
        <w:autoSpaceDN w:val="0"/>
        <w:adjustRightInd w:val="0"/>
        <w:spacing w:after="0" w:line="240" w:lineRule="auto"/>
        <w:ind w:left="480" w:hanging="480"/>
        <w:rPr>
          <w:rFonts w:ascii="Times New Roman" w:hAnsi="Times New Roman"/>
          <w:noProof/>
        </w:rPr>
      </w:pPr>
      <w:r w:rsidRPr="00C43BE6">
        <w:rPr>
          <w:rFonts w:ascii="Times New Roman" w:hAnsi="Times New Roman"/>
          <w:noProof/>
          <w:szCs w:val="24"/>
        </w:rPr>
        <w:t xml:space="preserve">Soekamto, S. (1996). </w:t>
      </w:r>
      <w:r w:rsidRPr="00C43BE6">
        <w:rPr>
          <w:rFonts w:ascii="Times New Roman" w:hAnsi="Times New Roman"/>
          <w:i/>
          <w:iCs/>
          <w:noProof/>
          <w:szCs w:val="24"/>
        </w:rPr>
        <w:t>Pengantar Penelitian Hukum</w:t>
      </w:r>
      <w:r w:rsidRPr="00C43BE6">
        <w:rPr>
          <w:rFonts w:ascii="Times New Roman" w:hAnsi="Times New Roman"/>
          <w:noProof/>
          <w:szCs w:val="24"/>
        </w:rPr>
        <w:t>. UI Press.</w:t>
      </w:r>
    </w:p>
    <w:p w14:paraId="16ABE224" w14:textId="2C706DC5" w:rsidR="00CF3676" w:rsidRPr="007F4D0F" w:rsidRDefault="00C43BE6" w:rsidP="00C43BE6">
      <w:pPr>
        <w:widowControl w:val="0"/>
        <w:autoSpaceDE w:val="0"/>
        <w:autoSpaceDN w:val="0"/>
        <w:adjustRightInd w:val="0"/>
        <w:spacing w:after="0" w:line="240" w:lineRule="auto"/>
        <w:ind w:left="480" w:hanging="480"/>
        <w:rPr>
          <w:rFonts w:ascii="Times New Roman" w:hAnsi="Times New Roman"/>
          <w:b/>
          <w:bCs/>
          <w:szCs w:val="24"/>
        </w:rPr>
      </w:pPr>
      <w:r>
        <w:rPr>
          <w:rFonts w:ascii="Times New Roman" w:hAnsi="Times New Roman"/>
          <w:b/>
          <w:bCs/>
          <w:szCs w:val="24"/>
        </w:rPr>
        <w:fldChar w:fldCharType="end"/>
      </w:r>
      <w:r w:rsidRPr="007F4D0F">
        <w:rPr>
          <w:rFonts w:ascii="Times New Roman" w:hAnsi="Times New Roman"/>
          <w:b/>
          <w:bCs/>
          <w:szCs w:val="24"/>
        </w:rPr>
        <w:t xml:space="preserve"> </w:t>
      </w:r>
    </w:p>
    <w:sectPr w:rsidR="00CF3676" w:rsidRPr="007F4D0F" w:rsidSect="00167A7B">
      <w:pgSz w:w="12240" w:h="15840"/>
      <w:pgMar w:top="1440" w:right="1440" w:bottom="1440" w:left="1440" w:header="708" w:footer="708"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E7BF4" w14:textId="77777777" w:rsidR="003F2FF4" w:rsidRDefault="003F2FF4" w:rsidP="002C299B">
      <w:pPr>
        <w:spacing w:after="0" w:line="240" w:lineRule="auto"/>
      </w:pPr>
      <w:r>
        <w:separator/>
      </w:r>
    </w:p>
  </w:endnote>
  <w:endnote w:type="continuationSeparator" w:id="0">
    <w:p w14:paraId="5AC25569" w14:textId="77777777" w:rsidR="003F2FF4" w:rsidRDefault="003F2FF4" w:rsidP="002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06F2" w14:textId="77777777" w:rsidR="003F2FF4" w:rsidRDefault="003F2FF4" w:rsidP="002C299B">
      <w:pPr>
        <w:spacing w:after="0" w:line="240" w:lineRule="auto"/>
      </w:pPr>
      <w:r>
        <w:separator/>
      </w:r>
    </w:p>
  </w:footnote>
  <w:footnote w:type="continuationSeparator" w:id="0">
    <w:p w14:paraId="7324941E" w14:textId="77777777" w:rsidR="003F2FF4" w:rsidRDefault="003F2FF4" w:rsidP="002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F85ED910"/>
    <w:lvl w:ilvl="0" w:tplc="FFFFFFFF">
      <w:start w:val="1"/>
      <w:numFmt w:val="upperLetter"/>
      <w:lvlText w:val="%1"/>
      <w:lvlJc w:val="left"/>
      <w:rPr>
        <w:rFonts w:cs="Times New Roman"/>
      </w:rPr>
    </w:lvl>
    <w:lvl w:ilvl="1" w:tplc="EC8EBFEA">
      <w:start w:val="1"/>
      <w:numFmt w:val="decimal"/>
      <w:lvlText w:val="%2."/>
      <w:lvlJc w:val="left"/>
      <w:rPr>
        <w:rFonts w:asciiTheme="majorBidi" w:eastAsia="Times New Roman" w:hAnsiTheme="majorBidi"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D435040"/>
    <w:multiLevelType w:val="hybridMultilevel"/>
    <w:tmpl w:val="D578D422"/>
    <w:lvl w:ilvl="0" w:tplc="0409000F">
      <w:start w:val="1"/>
      <w:numFmt w:val="decimal"/>
      <w:lvlText w:val="%1."/>
      <w:lvlJc w:val="left"/>
      <w:pPr>
        <w:ind w:left="1494" w:hanging="360"/>
      </w:pPr>
      <w:rPr>
        <w:rFonts w:cs="Times New Roman" w:hint="default"/>
        <w:b/>
        <w:bCs/>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 w15:restartNumberingAfterBreak="0">
    <w:nsid w:val="1FEF52D8"/>
    <w:multiLevelType w:val="hybridMultilevel"/>
    <w:tmpl w:val="95625B82"/>
    <w:lvl w:ilvl="0" w:tplc="79D09390">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 w15:restartNumberingAfterBreak="0">
    <w:nsid w:val="29B9676E"/>
    <w:multiLevelType w:val="hybridMultilevel"/>
    <w:tmpl w:val="90126D34"/>
    <w:lvl w:ilvl="0" w:tplc="D6B8DD44">
      <w:start w:val="1"/>
      <w:numFmt w:val="decimal"/>
      <w:lvlText w:val="%1."/>
      <w:lvlJc w:val="left"/>
      <w:pPr>
        <w:ind w:left="927" w:hanging="360"/>
      </w:pPr>
      <w:rPr>
        <w:rFonts w:cs="Times New Roman" w:hint="default"/>
        <w:b/>
        <w:bCs/>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3E3E17CF"/>
    <w:multiLevelType w:val="hybridMultilevel"/>
    <w:tmpl w:val="F398CCA4"/>
    <w:lvl w:ilvl="0" w:tplc="04090019">
      <w:start w:val="1"/>
      <w:numFmt w:val="lowerLetter"/>
      <w:lvlText w:val="%1."/>
      <w:lvlJc w:val="left"/>
      <w:pPr>
        <w:ind w:left="2421" w:hanging="360"/>
      </w:pPr>
      <w:rPr>
        <w:rFonts w:cs="Times New Roman"/>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5" w15:restartNumberingAfterBreak="0">
    <w:nsid w:val="4AE87697"/>
    <w:multiLevelType w:val="hybridMultilevel"/>
    <w:tmpl w:val="823CAD62"/>
    <w:lvl w:ilvl="0" w:tplc="2B0A66FA">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BB34CD"/>
    <w:multiLevelType w:val="hybridMultilevel"/>
    <w:tmpl w:val="5D3C64B2"/>
    <w:lvl w:ilvl="0" w:tplc="04090019">
      <w:start w:val="1"/>
      <w:numFmt w:val="lowerLetter"/>
      <w:lvlText w:val="%1."/>
      <w:lvlJc w:val="left"/>
      <w:pPr>
        <w:ind w:left="2421" w:hanging="360"/>
      </w:pPr>
      <w:rPr>
        <w:rFonts w:cs="Times New Roman"/>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7" w15:restartNumberingAfterBreak="0">
    <w:nsid w:val="56507601"/>
    <w:multiLevelType w:val="hybridMultilevel"/>
    <w:tmpl w:val="521A30D2"/>
    <w:lvl w:ilvl="0" w:tplc="C0EEDBCA">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9B"/>
    <w:rsid w:val="0000735F"/>
    <w:rsid w:val="000357C1"/>
    <w:rsid w:val="00041F72"/>
    <w:rsid w:val="000F317C"/>
    <w:rsid w:val="00143E3E"/>
    <w:rsid w:val="0014703D"/>
    <w:rsid w:val="001549FC"/>
    <w:rsid w:val="00167A7B"/>
    <w:rsid w:val="001A1E9C"/>
    <w:rsid w:val="001B09FE"/>
    <w:rsid w:val="001D2A12"/>
    <w:rsid w:val="001E731F"/>
    <w:rsid w:val="00217D1D"/>
    <w:rsid w:val="0026526A"/>
    <w:rsid w:val="002A7C56"/>
    <w:rsid w:val="002C299B"/>
    <w:rsid w:val="002F616A"/>
    <w:rsid w:val="0031111E"/>
    <w:rsid w:val="00333C57"/>
    <w:rsid w:val="0035311A"/>
    <w:rsid w:val="003716F0"/>
    <w:rsid w:val="00386944"/>
    <w:rsid w:val="00393161"/>
    <w:rsid w:val="003A5A17"/>
    <w:rsid w:val="003D6A80"/>
    <w:rsid w:val="003F2FF4"/>
    <w:rsid w:val="00412136"/>
    <w:rsid w:val="00424705"/>
    <w:rsid w:val="00437B91"/>
    <w:rsid w:val="00475C0D"/>
    <w:rsid w:val="00495DFA"/>
    <w:rsid w:val="00497AD1"/>
    <w:rsid w:val="004A186B"/>
    <w:rsid w:val="004C1791"/>
    <w:rsid w:val="004C7B40"/>
    <w:rsid w:val="004D0381"/>
    <w:rsid w:val="004F33C5"/>
    <w:rsid w:val="00506797"/>
    <w:rsid w:val="00587313"/>
    <w:rsid w:val="005916B3"/>
    <w:rsid w:val="00595FA8"/>
    <w:rsid w:val="005A6B5D"/>
    <w:rsid w:val="005F5C9A"/>
    <w:rsid w:val="0060028C"/>
    <w:rsid w:val="00642730"/>
    <w:rsid w:val="00657AA3"/>
    <w:rsid w:val="00670128"/>
    <w:rsid w:val="006D00C1"/>
    <w:rsid w:val="006E3E03"/>
    <w:rsid w:val="006F4414"/>
    <w:rsid w:val="006F5A78"/>
    <w:rsid w:val="00732402"/>
    <w:rsid w:val="007401D1"/>
    <w:rsid w:val="007F4D0F"/>
    <w:rsid w:val="007F5E83"/>
    <w:rsid w:val="008657F9"/>
    <w:rsid w:val="00873719"/>
    <w:rsid w:val="00884B0A"/>
    <w:rsid w:val="008B0626"/>
    <w:rsid w:val="008B6CBF"/>
    <w:rsid w:val="008E01B6"/>
    <w:rsid w:val="00911CD5"/>
    <w:rsid w:val="00926757"/>
    <w:rsid w:val="00962CD7"/>
    <w:rsid w:val="00962FB7"/>
    <w:rsid w:val="00976C99"/>
    <w:rsid w:val="00983A8F"/>
    <w:rsid w:val="00990B41"/>
    <w:rsid w:val="00992A7A"/>
    <w:rsid w:val="009C52D2"/>
    <w:rsid w:val="009D1EFE"/>
    <w:rsid w:val="009D60F6"/>
    <w:rsid w:val="009F5C81"/>
    <w:rsid w:val="00A0686F"/>
    <w:rsid w:val="00A51656"/>
    <w:rsid w:val="00A57C48"/>
    <w:rsid w:val="00A665BD"/>
    <w:rsid w:val="00A725BD"/>
    <w:rsid w:val="00A73798"/>
    <w:rsid w:val="00A765FD"/>
    <w:rsid w:val="00A93375"/>
    <w:rsid w:val="00A93D91"/>
    <w:rsid w:val="00AC403B"/>
    <w:rsid w:val="00AD2D5E"/>
    <w:rsid w:val="00AE18B2"/>
    <w:rsid w:val="00B062E3"/>
    <w:rsid w:val="00B06CA7"/>
    <w:rsid w:val="00B40FD5"/>
    <w:rsid w:val="00B51EA0"/>
    <w:rsid w:val="00B53077"/>
    <w:rsid w:val="00B53361"/>
    <w:rsid w:val="00B607E4"/>
    <w:rsid w:val="00B75804"/>
    <w:rsid w:val="00B815DB"/>
    <w:rsid w:val="00BD7082"/>
    <w:rsid w:val="00BE51F7"/>
    <w:rsid w:val="00BE5D66"/>
    <w:rsid w:val="00BF5A7D"/>
    <w:rsid w:val="00C03641"/>
    <w:rsid w:val="00C37000"/>
    <w:rsid w:val="00C43BE6"/>
    <w:rsid w:val="00C63115"/>
    <w:rsid w:val="00C70ABD"/>
    <w:rsid w:val="00CE1676"/>
    <w:rsid w:val="00CF3676"/>
    <w:rsid w:val="00D01CD7"/>
    <w:rsid w:val="00D12C45"/>
    <w:rsid w:val="00D31615"/>
    <w:rsid w:val="00D751F9"/>
    <w:rsid w:val="00DB5866"/>
    <w:rsid w:val="00DC4690"/>
    <w:rsid w:val="00DE4654"/>
    <w:rsid w:val="00E80A73"/>
    <w:rsid w:val="00E86300"/>
    <w:rsid w:val="00E9438D"/>
    <w:rsid w:val="00E95427"/>
    <w:rsid w:val="00EC057D"/>
    <w:rsid w:val="00F06D06"/>
    <w:rsid w:val="00F1634C"/>
    <w:rsid w:val="00F16D9E"/>
    <w:rsid w:val="00F2583C"/>
    <w:rsid w:val="00F97E5F"/>
    <w:rsid w:val="00FB4347"/>
    <w:rsid w:val="00FC4167"/>
    <w:rsid w:val="00FE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7E9A"/>
  <w15:chartTrackingRefBased/>
  <w15:docId w15:val="{72BD9E95-789D-4523-9F98-9D717DD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299B"/>
    <w:pPr>
      <w:spacing w:line="480" w:lineRule="auto"/>
      <w:jc w:val="both"/>
    </w:pPr>
    <w:rPr>
      <w:rFonts w:asciiTheme="majorBidi" w:eastAsia="Times New Roman" w:hAnsiTheme="majorBidi" w:cs="Times New Roman"/>
      <w:color w:val="000000" w:themeColor="text1"/>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99B"/>
    <w:pPr>
      <w:ind w:left="720"/>
      <w:contextualSpacing/>
    </w:pPr>
  </w:style>
  <w:style w:type="paragraph" w:styleId="FootnoteText">
    <w:name w:val="footnote text"/>
    <w:basedOn w:val="Normal"/>
    <w:link w:val="FootnoteTextChar"/>
    <w:uiPriority w:val="99"/>
    <w:semiHidden/>
    <w:unhideWhenUsed/>
    <w:rsid w:val="002C299B"/>
    <w:pPr>
      <w:spacing w:after="0" w:line="240" w:lineRule="auto"/>
      <w:jc w:val="left"/>
    </w:pPr>
    <w:rPr>
      <w:rFonts w:asciiTheme="minorHAnsi" w:hAnsiTheme="minorHAnsi"/>
      <w:color w:val="auto"/>
      <w:sz w:val="20"/>
      <w:szCs w:val="20"/>
      <w:lang w:val="en-US"/>
    </w:rPr>
  </w:style>
  <w:style w:type="character" w:customStyle="1" w:styleId="FootnoteTextChar">
    <w:name w:val="Footnote Text Char"/>
    <w:basedOn w:val="DefaultParagraphFont"/>
    <w:link w:val="FootnoteText"/>
    <w:uiPriority w:val="99"/>
    <w:semiHidden/>
    <w:rsid w:val="002C299B"/>
    <w:rPr>
      <w:rFonts w:eastAsia="Times New Roman" w:cs="Times New Roman"/>
      <w:sz w:val="20"/>
      <w:szCs w:val="20"/>
    </w:rPr>
  </w:style>
  <w:style w:type="character" w:styleId="FootnoteReference">
    <w:name w:val="footnote reference"/>
    <w:basedOn w:val="DefaultParagraphFont"/>
    <w:uiPriority w:val="99"/>
    <w:semiHidden/>
    <w:unhideWhenUsed/>
    <w:rsid w:val="002C299B"/>
    <w:rPr>
      <w:rFonts w:cs="Times New Roman"/>
      <w:vertAlign w:val="superscript"/>
    </w:rPr>
  </w:style>
  <w:style w:type="paragraph" w:styleId="EndnoteText">
    <w:name w:val="endnote text"/>
    <w:basedOn w:val="Normal"/>
    <w:link w:val="EndnoteTextChar"/>
    <w:uiPriority w:val="99"/>
    <w:semiHidden/>
    <w:unhideWhenUsed/>
    <w:rsid w:val="004C7B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7B40"/>
    <w:rPr>
      <w:rFonts w:asciiTheme="majorBidi" w:eastAsia="Times New Roman" w:hAnsiTheme="majorBidi" w:cs="Times New Roman"/>
      <w:color w:val="000000" w:themeColor="text1"/>
      <w:sz w:val="20"/>
      <w:szCs w:val="20"/>
      <w:lang w:val="en-GB"/>
    </w:rPr>
  </w:style>
  <w:style w:type="character" w:styleId="EndnoteReference">
    <w:name w:val="endnote reference"/>
    <w:basedOn w:val="DefaultParagraphFont"/>
    <w:uiPriority w:val="99"/>
    <w:semiHidden/>
    <w:unhideWhenUsed/>
    <w:rsid w:val="004C7B40"/>
    <w:rPr>
      <w:vertAlign w:val="superscript"/>
    </w:rPr>
  </w:style>
  <w:style w:type="character" w:styleId="Hyperlink">
    <w:name w:val="Hyperlink"/>
    <w:basedOn w:val="DefaultParagraphFont"/>
    <w:uiPriority w:val="99"/>
    <w:unhideWhenUsed/>
    <w:rsid w:val="004C7B40"/>
    <w:rPr>
      <w:color w:val="0563C1" w:themeColor="hyperlink"/>
      <w:u w:val="single"/>
    </w:rPr>
  </w:style>
  <w:style w:type="character" w:styleId="UnresolvedMention">
    <w:name w:val="Unresolved Mention"/>
    <w:basedOn w:val="DefaultParagraphFont"/>
    <w:uiPriority w:val="99"/>
    <w:semiHidden/>
    <w:unhideWhenUsed/>
    <w:rsid w:val="0014703D"/>
    <w:rPr>
      <w:color w:val="605E5C"/>
      <w:shd w:val="clear" w:color="auto" w:fill="E1DFDD"/>
    </w:rPr>
  </w:style>
  <w:style w:type="character" w:customStyle="1" w:styleId="fontstyle01">
    <w:name w:val="fontstyle01"/>
    <w:basedOn w:val="DefaultParagraphFont"/>
    <w:rsid w:val="007F5E8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F5E83"/>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16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A7B"/>
    <w:rPr>
      <w:rFonts w:asciiTheme="majorBidi" w:eastAsia="Times New Roman" w:hAnsiTheme="majorBidi" w:cs="Times New Roman"/>
      <w:color w:val="000000" w:themeColor="text1"/>
      <w:sz w:val="24"/>
      <w:lang w:val="en-GB"/>
    </w:rPr>
  </w:style>
  <w:style w:type="paragraph" w:styleId="Footer">
    <w:name w:val="footer"/>
    <w:basedOn w:val="Normal"/>
    <w:link w:val="FooterChar"/>
    <w:uiPriority w:val="99"/>
    <w:unhideWhenUsed/>
    <w:rsid w:val="0016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A7B"/>
    <w:rPr>
      <w:rFonts w:asciiTheme="majorBidi" w:eastAsia="Times New Roman" w:hAnsiTheme="majorBidi" w:cs="Times New Roman"/>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azizuddin@uin-mala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yasaefu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CD0F-D23E-4F4B-A934-A71D6B46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7197</Words>
  <Characters>41025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azizuddin</dc:creator>
  <cp:keywords/>
  <dc:description/>
  <cp:lastModifiedBy>imam azizuddin</cp:lastModifiedBy>
  <cp:revision>5</cp:revision>
  <dcterms:created xsi:type="dcterms:W3CDTF">2020-11-06T05:41:00Z</dcterms:created>
  <dcterms:modified xsi:type="dcterms:W3CDTF">2020-11-06T06:11:00Z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Unique User Id_1">
    <vt:lpwstr>ada48218-188c-3053-a8f5-c9961f988f62</vt:lpwstr>
  </property>
  <property fmtid="{D5CDD505-2E9C-101B-9397-08002B2CF9AE}" pid="24" name="Mendeley Citation Style_1">
    <vt:lpwstr>http://www.zotero.org/styles/apa</vt:lpwstr>
  </property>
</Properties>
</file>